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4E2AAFD8" w:rsidR="003D5630" w:rsidRPr="00DD7BA4"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922992">
        <w:rPr>
          <w:sz w:val="24"/>
          <w:szCs w:val="24"/>
        </w:rPr>
        <w:t>5</w:t>
      </w:r>
      <w:r w:rsidRPr="008A7173">
        <w:tab/>
      </w:r>
      <w:r w:rsidRPr="008A7173">
        <w:rPr>
          <w:sz w:val="24"/>
          <w:szCs w:val="24"/>
        </w:rPr>
        <w:t>R1-</w:t>
      </w:r>
      <w:r w:rsidR="00790206">
        <w:rPr>
          <w:sz w:val="24"/>
          <w:szCs w:val="24"/>
        </w:rPr>
        <w:t>23</w:t>
      </w:r>
      <w:r w:rsidR="00DE21F3">
        <w:rPr>
          <w:sz w:val="24"/>
          <w:szCs w:val="24"/>
        </w:rPr>
        <w:t>1</w:t>
      </w:r>
      <w:r w:rsidR="006E756D">
        <w:rPr>
          <w:sz w:val="24"/>
          <w:szCs w:val="24"/>
        </w:rPr>
        <w:t>0986</w:t>
      </w:r>
    </w:p>
    <w:bookmarkEnd w:id="0"/>
    <w:p w14:paraId="6F89C3CA" w14:textId="295E3FB5" w:rsidR="003D5630" w:rsidRPr="004237C0" w:rsidRDefault="001622F8" w:rsidP="003D5630">
      <w:pPr>
        <w:pStyle w:val="Header"/>
        <w:rPr>
          <w:sz w:val="24"/>
        </w:rPr>
      </w:pPr>
      <w:r>
        <w:rPr>
          <w:bCs/>
          <w:sz w:val="24"/>
        </w:rPr>
        <w:t>Chicago</w:t>
      </w:r>
      <w:r w:rsidR="00674899">
        <w:rPr>
          <w:bCs/>
          <w:sz w:val="24"/>
        </w:rPr>
        <w:t xml:space="preserve">, </w:t>
      </w:r>
      <w:r>
        <w:rPr>
          <w:bCs/>
          <w:sz w:val="24"/>
        </w:rPr>
        <w:t>USA</w:t>
      </w:r>
      <w:r w:rsidR="00674899">
        <w:rPr>
          <w:bCs/>
          <w:sz w:val="24"/>
        </w:rPr>
        <w:t xml:space="preserve">, </w:t>
      </w:r>
      <w:r>
        <w:rPr>
          <w:bCs/>
          <w:sz w:val="24"/>
        </w:rPr>
        <w:t>November 13</w:t>
      </w:r>
      <w:r w:rsidRPr="006E756D">
        <w:rPr>
          <w:bCs/>
          <w:sz w:val="24"/>
          <w:vertAlign w:val="superscript"/>
        </w:rPr>
        <w:t>th</w:t>
      </w:r>
      <w:r>
        <w:rPr>
          <w:bCs/>
          <w:sz w:val="24"/>
        </w:rPr>
        <w:t xml:space="preserve"> – November 17</w:t>
      </w:r>
      <w:r w:rsidRPr="006E756D">
        <w:rPr>
          <w:bCs/>
          <w:sz w:val="24"/>
          <w:vertAlign w:val="superscript"/>
        </w:rPr>
        <w:t>th</w:t>
      </w:r>
      <w:r>
        <w:rPr>
          <w:bCs/>
          <w:sz w:val="24"/>
        </w:rPr>
        <w:t xml:space="preserve">, </w:t>
      </w:r>
      <w:r w:rsidR="00B56FC1" w:rsidRPr="004237C0">
        <w:rPr>
          <w:bCs/>
          <w:sz w:val="24"/>
        </w:rPr>
        <w:t>2023</w:t>
      </w:r>
    </w:p>
    <w:p w14:paraId="132910AD" w14:textId="659C084B" w:rsidR="00C7199C" w:rsidRPr="00E92C3F" w:rsidRDefault="00C7199C" w:rsidP="00C7199C">
      <w:pPr>
        <w:pStyle w:val="Header"/>
        <w:rPr>
          <w:bCs/>
          <w:noProof w:val="0"/>
          <w:sz w:val="24"/>
          <w:lang w:eastAsia="ja-JP"/>
        </w:rPr>
      </w:pPr>
    </w:p>
    <w:p w14:paraId="29716CBB" w14:textId="32E30C69"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543A6F">
        <w:rPr>
          <w:rFonts w:cs="Arial"/>
          <w:b/>
          <w:bCs/>
          <w:sz w:val="24"/>
          <w:lang w:val="en-US"/>
        </w:rPr>
        <w:t>8</w:t>
      </w:r>
      <w:r w:rsidR="0069466A" w:rsidRPr="00E92C3F">
        <w:rPr>
          <w:rFonts w:cs="Arial"/>
          <w:b/>
          <w:bCs/>
          <w:sz w:val="24"/>
          <w:lang w:val="en-US"/>
        </w:rPr>
        <w:t>.</w:t>
      </w:r>
      <w:r w:rsidR="00543A6F">
        <w:rPr>
          <w:rFonts w:cs="Arial"/>
          <w:b/>
          <w:bCs/>
          <w:sz w:val="24"/>
          <w:lang w:val="en-US"/>
        </w:rPr>
        <w:t>5</w:t>
      </w:r>
      <w:r w:rsidR="0069466A" w:rsidRPr="00E92C3F">
        <w:rPr>
          <w:rFonts w:cs="Arial"/>
          <w:b/>
          <w:bCs/>
          <w:sz w:val="24"/>
          <w:lang w:val="en-US"/>
        </w:rPr>
        <w:t>.</w:t>
      </w:r>
      <w:r w:rsidR="00E25695">
        <w:rPr>
          <w:rFonts w:cs="Arial"/>
          <w:b/>
          <w:bCs/>
          <w:sz w:val="24"/>
          <w:lang w:val="en-US"/>
        </w:rPr>
        <w:t>2</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6670C709"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rsidRPr="00F10B2A">
        <w:rPr>
          <w:lang w:val="en-US"/>
        </w:rPr>
        <w:tab/>
      </w:r>
      <w:r w:rsidRPr="00F10B2A">
        <w:rPr>
          <w:lang w:val="en-US"/>
        </w:rPr>
        <w:tab/>
      </w:r>
      <w:r w:rsidR="00200ED2">
        <w:rPr>
          <w:rFonts w:ascii="Arial" w:hAnsi="Arial" w:cs="Arial"/>
          <w:b/>
          <w:bCs/>
          <w:sz w:val="24"/>
          <w:szCs w:val="24"/>
          <w:lang w:val="en-US"/>
        </w:rPr>
        <w:t>Remaining issues for e</w:t>
      </w:r>
      <w:r w:rsidR="00154A48">
        <w:rPr>
          <w:rFonts w:ascii="Arial" w:hAnsi="Arial" w:cs="Arial"/>
          <w:b/>
          <w:bCs/>
          <w:sz w:val="24"/>
          <w:szCs w:val="24"/>
          <w:lang w:val="en-US"/>
        </w:rPr>
        <w:t>nhancement</w:t>
      </w:r>
      <w:r w:rsidR="00DD7BA4">
        <w:rPr>
          <w:rFonts w:ascii="Arial" w:hAnsi="Arial" w:cs="Arial"/>
          <w:b/>
          <w:bCs/>
          <w:sz w:val="24"/>
          <w:szCs w:val="24"/>
          <w:lang w:val="en-US"/>
        </w:rPr>
        <w:t xml:space="preserve">s </w:t>
      </w:r>
      <w:r w:rsidR="00154A48">
        <w:rPr>
          <w:rFonts w:ascii="Arial" w:hAnsi="Arial" w:cs="Arial"/>
          <w:b/>
          <w:bCs/>
          <w:sz w:val="24"/>
          <w:szCs w:val="24"/>
          <w:lang w:val="en-US"/>
        </w:rPr>
        <w:t>on cell DTX/DRX Mechanism</w:t>
      </w:r>
      <w:r w:rsidR="000A5DAA">
        <w:rPr>
          <w:rFonts w:ascii="Arial" w:hAnsi="Arial" w:cs="Arial"/>
          <w:b/>
          <w:bCs/>
          <w:sz w:val="24"/>
          <w:szCs w:val="24"/>
          <w:lang w:val="en-US"/>
        </w:rPr>
        <w:t xml:space="preserve"> </w:t>
      </w:r>
      <w:r w:rsidR="00DC00CF">
        <w:rPr>
          <w:rFonts w:ascii="Arial" w:hAnsi="Arial" w:cs="Arial"/>
          <w:b/>
          <w:bCs/>
          <w:sz w:val="24"/>
          <w:szCs w:val="24"/>
          <w:lang w:val="en-US"/>
        </w:rPr>
        <w:t>a</w:t>
      </w:r>
      <w:r w:rsidR="000A5DAA">
        <w:rPr>
          <w:rFonts w:ascii="Arial" w:hAnsi="Arial" w:cs="Arial"/>
          <w:b/>
          <w:bCs/>
          <w:sz w:val="24"/>
          <w:szCs w:val="24"/>
          <w:lang w:val="en-US"/>
        </w:rPr>
        <w:t xml:space="preserve">nd </w:t>
      </w:r>
      <w:r w:rsidR="00563B2B">
        <w:rPr>
          <w:rFonts w:ascii="Arial" w:hAnsi="Arial" w:cs="Arial"/>
          <w:b/>
          <w:bCs/>
          <w:sz w:val="24"/>
          <w:szCs w:val="24"/>
          <w:lang w:val="en-US"/>
        </w:rPr>
        <w:t>Conditional Handover</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4565911C" w14:textId="7A8A576D" w:rsidR="00100771" w:rsidRDefault="00100771" w:rsidP="00CF4FD1">
      <w:pPr>
        <w:pStyle w:val="ListParagraph"/>
        <w:spacing w:after="120"/>
        <w:ind w:left="0"/>
        <w:contextualSpacing w:val="0"/>
        <w:jc w:val="both"/>
        <w:rPr>
          <w:sz w:val="22"/>
          <w:szCs w:val="22"/>
          <w:lang w:val="en-US"/>
        </w:rPr>
      </w:pPr>
      <w:bookmarkStart w:id="2" w:name="_Hlk4137067"/>
      <w:bookmarkStart w:id="3" w:name="_Hlk520894743"/>
      <w:bookmarkStart w:id="4" w:name="_Hlk7596973"/>
      <w:bookmarkStart w:id="5" w:name="_Hlk525462634"/>
      <w:r>
        <w:rPr>
          <w:sz w:val="22"/>
          <w:szCs w:val="22"/>
          <w:lang w:val="en-US"/>
        </w:rPr>
        <w:t xml:space="preserve">In this contribution, we will discuss the </w:t>
      </w:r>
      <w:r w:rsidR="00DC04C1">
        <w:rPr>
          <w:sz w:val="22"/>
          <w:szCs w:val="22"/>
          <w:lang w:val="en-US"/>
        </w:rPr>
        <w:t xml:space="preserve">remaining </w:t>
      </w:r>
      <w:r>
        <w:rPr>
          <w:sz w:val="22"/>
          <w:szCs w:val="22"/>
          <w:lang w:val="en-US"/>
        </w:rPr>
        <w:t xml:space="preserve">issues related to the enhancement on cell DTX/DRX. And in our companion contribution, we will discuss the </w:t>
      </w:r>
      <w:r w:rsidR="003F71F6">
        <w:rPr>
          <w:sz w:val="22"/>
          <w:szCs w:val="22"/>
          <w:lang w:val="en-US"/>
        </w:rPr>
        <w:t xml:space="preserve">remaining </w:t>
      </w:r>
      <w:r>
        <w:rPr>
          <w:sz w:val="22"/>
          <w:szCs w:val="22"/>
          <w:lang w:val="en-US"/>
        </w:rPr>
        <w:t>issues on techniques in spatial and power domains [1].</w:t>
      </w:r>
    </w:p>
    <w:p w14:paraId="710EBCFE" w14:textId="377DF663" w:rsidR="0004617A" w:rsidRDefault="00800A18" w:rsidP="00BE7B66">
      <w:pPr>
        <w:pStyle w:val="Heading1"/>
        <w:tabs>
          <w:tab w:val="num" w:pos="709"/>
        </w:tabs>
        <w:ind w:left="709" w:hanging="709"/>
        <w:rPr>
          <w:lang w:val="en-US"/>
        </w:rPr>
      </w:pPr>
      <w:r w:rsidRPr="00800A18">
        <w:rPr>
          <w:lang w:val="en-US"/>
        </w:rPr>
        <w:t xml:space="preserve">Remaining issues </w:t>
      </w:r>
      <w:r w:rsidR="00154A48">
        <w:rPr>
          <w:lang w:val="en-US"/>
        </w:rPr>
        <w:t>on cell DTX/DRX Mechanism</w:t>
      </w:r>
    </w:p>
    <w:p w14:paraId="15F46F0F" w14:textId="57EFE62A" w:rsidR="00181C93" w:rsidRDefault="00800A18" w:rsidP="001765D0">
      <w:pPr>
        <w:pStyle w:val="Heading2"/>
        <w:rPr>
          <w:lang w:val="en-US"/>
        </w:rPr>
      </w:pPr>
      <w:r w:rsidRPr="00F10B2A">
        <w:rPr>
          <w:lang w:val="en-US"/>
        </w:rPr>
        <w:t xml:space="preserve">L1 </w:t>
      </w:r>
      <w:r w:rsidR="006833BD" w:rsidRPr="00F10B2A">
        <w:rPr>
          <w:lang w:val="en-US"/>
        </w:rPr>
        <w:t>S</w:t>
      </w:r>
      <w:r w:rsidR="0019259C" w:rsidRPr="00F10B2A">
        <w:rPr>
          <w:lang w:val="en-US"/>
        </w:rPr>
        <w:t>ignaling aspects</w:t>
      </w:r>
      <w:r w:rsidR="006833BD" w:rsidRPr="00F10B2A">
        <w:rPr>
          <w:lang w:val="en-US"/>
        </w:rPr>
        <w:t xml:space="preserve"> </w:t>
      </w:r>
      <w:r w:rsidRPr="00F10B2A">
        <w:rPr>
          <w:noProof/>
          <w:lang w:val="en-US"/>
        </w:rPr>
        <w:t>for</w:t>
      </w:r>
      <w:r w:rsidRPr="00F10B2A">
        <w:rPr>
          <w:lang w:val="en-US"/>
        </w:rPr>
        <w:t xml:space="preserve"> </w:t>
      </w:r>
      <w:r>
        <w:rPr>
          <w:lang w:val="en-US"/>
        </w:rPr>
        <w:t xml:space="preserve">cell DTX/DRX (de)-activation </w:t>
      </w:r>
      <w:proofErr w:type="gramStart"/>
      <w:r>
        <w:rPr>
          <w:lang w:val="en-US"/>
        </w:rPr>
        <w:t>indication</w:t>
      </w:r>
      <w:proofErr w:type="gramEnd"/>
    </w:p>
    <w:p w14:paraId="0A0C326D" w14:textId="065219A3" w:rsidR="00767A56" w:rsidRPr="00F10B2A" w:rsidRDefault="00767A56" w:rsidP="00767A56">
      <w:pPr>
        <w:tabs>
          <w:tab w:val="num" w:pos="720"/>
        </w:tabs>
        <w:spacing w:after="120"/>
        <w:jc w:val="both"/>
        <w:rPr>
          <w:noProof/>
          <w:sz w:val="22"/>
          <w:szCs w:val="22"/>
          <w:lang w:val="en-US"/>
        </w:rPr>
      </w:pPr>
      <w:r>
        <w:rPr>
          <w:noProof/>
          <w:sz w:val="22"/>
          <w:szCs w:val="22"/>
          <w:lang w:val="en-US"/>
        </w:rPr>
        <w:t xml:space="preserve">On the design of the new DCI format 2_9, the following agreements were made </w:t>
      </w:r>
      <w:r w:rsidRPr="00F10B2A">
        <w:rPr>
          <w:noProof/>
          <w:sz w:val="22"/>
          <w:szCs w:val="22"/>
          <w:lang w:val="en-US"/>
        </w:rPr>
        <w:t xml:space="preserve">in the RAN1#114 </w:t>
      </w:r>
      <w:r>
        <w:rPr>
          <w:noProof/>
          <w:sz w:val="22"/>
          <w:szCs w:val="22"/>
          <w:lang w:val="en-US"/>
        </w:rPr>
        <w:t>meeting</w:t>
      </w:r>
      <w:r w:rsidR="00C6737B">
        <w:rPr>
          <w:noProof/>
          <w:sz w:val="22"/>
          <w:szCs w:val="22"/>
          <w:lang w:val="en-US"/>
        </w:rPr>
        <w:t>:</w:t>
      </w:r>
      <w:r w:rsidRPr="00F10B2A">
        <w:rPr>
          <w:noProof/>
          <w:sz w:val="22"/>
          <w:szCs w:val="22"/>
          <w:lang w:val="en-US"/>
        </w:rPr>
        <w:t xml:space="preserve"> </w:t>
      </w:r>
    </w:p>
    <w:tbl>
      <w:tblPr>
        <w:tblStyle w:val="TableGrid"/>
        <w:tblW w:w="0" w:type="auto"/>
        <w:tblLook w:val="04A0" w:firstRow="1" w:lastRow="0" w:firstColumn="1" w:lastColumn="0" w:noHBand="0" w:noVBand="1"/>
      </w:tblPr>
      <w:tblGrid>
        <w:gridCol w:w="9962"/>
      </w:tblGrid>
      <w:tr w:rsidR="00767A56" w:rsidRPr="00F10B2A" w14:paraId="58DB4C2F" w14:textId="77777777" w:rsidTr="001042D1">
        <w:trPr>
          <w:trHeight w:val="629"/>
        </w:trPr>
        <w:tc>
          <w:tcPr>
            <w:tcW w:w="9962" w:type="dxa"/>
          </w:tcPr>
          <w:p w14:paraId="10F73C4B" w14:textId="5ED5418A" w:rsidR="00767A56" w:rsidRPr="00996E50" w:rsidRDefault="00767A56" w:rsidP="006E756D">
            <w:pPr>
              <w:spacing w:before="60" w:after="0"/>
              <w:rPr>
                <w:highlight w:val="green"/>
                <w:lang w:eastAsia="x-none"/>
              </w:rPr>
            </w:pPr>
            <w:r w:rsidRPr="00C538EC">
              <w:rPr>
                <w:b/>
                <w:bCs/>
                <w:highlight w:val="green"/>
                <w:lang w:eastAsia="x-none"/>
              </w:rPr>
              <w:t>Agreement</w:t>
            </w:r>
            <w:r w:rsidR="00734491">
              <w:rPr>
                <w:lang w:eastAsia="x-none"/>
              </w:rPr>
              <w:t>:</w:t>
            </w:r>
          </w:p>
          <w:p w14:paraId="77D0C1AA" w14:textId="77777777" w:rsidR="00767A56" w:rsidRPr="00EE1448" w:rsidRDefault="00767A56" w:rsidP="0034687D">
            <w:pPr>
              <w:suppressAutoHyphens/>
              <w:spacing w:after="0" w:line="254" w:lineRule="auto"/>
              <w:jc w:val="both"/>
              <w:rPr>
                <w:lang w:eastAsia="zh-CN"/>
              </w:rPr>
            </w:pPr>
            <w:r w:rsidRPr="00EE1448">
              <w:rPr>
                <w:lang w:eastAsia="zh-CN"/>
              </w:rPr>
              <w:t xml:space="preserve">DCI format 2_X, for activation and deactivation of cell DTX and DRX configuration, </w:t>
            </w:r>
          </w:p>
          <w:p w14:paraId="1EA28E59" w14:textId="77777777" w:rsidR="00767A56" w:rsidRPr="00EE1448" w:rsidRDefault="00767A56" w:rsidP="0034687D">
            <w:pPr>
              <w:numPr>
                <w:ilvl w:val="0"/>
                <w:numId w:val="66"/>
              </w:numPr>
              <w:suppressAutoHyphens/>
              <w:overflowPunct/>
              <w:autoSpaceDE/>
              <w:autoSpaceDN/>
              <w:adjustRightInd/>
              <w:spacing w:after="0" w:line="254" w:lineRule="auto"/>
              <w:jc w:val="both"/>
              <w:textAlignment w:val="auto"/>
              <w:rPr>
                <w:lang w:eastAsia="zh-CN"/>
              </w:rPr>
            </w:pPr>
            <w:r w:rsidRPr="00EE1448">
              <w:rPr>
                <w:lang w:eastAsia="zh-CN"/>
              </w:rPr>
              <w:t xml:space="preserve">at least includes following fields, </w:t>
            </w:r>
          </w:p>
          <w:p w14:paraId="5D3B9BE9" w14:textId="77777777" w:rsidR="00767A56" w:rsidRPr="00EE1448" w:rsidRDefault="00767A56" w:rsidP="0034687D">
            <w:pPr>
              <w:numPr>
                <w:ilvl w:val="1"/>
                <w:numId w:val="66"/>
              </w:numPr>
              <w:suppressAutoHyphens/>
              <w:overflowPunct/>
              <w:autoSpaceDE/>
              <w:autoSpaceDN/>
              <w:adjustRightInd/>
              <w:spacing w:after="0" w:line="254" w:lineRule="auto"/>
              <w:jc w:val="both"/>
              <w:textAlignment w:val="auto"/>
              <w:rPr>
                <w:lang w:eastAsia="zh-CN"/>
              </w:rPr>
            </w:pPr>
            <w:r w:rsidRPr="00EE1448">
              <w:rPr>
                <w:lang w:eastAsia="zh-CN"/>
              </w:rPr>
              <w:t xml:space="preserve">N information block field(s), </w:t>
            </w:r>
          </w:p>
          <w:p w14:paraId="52D92098" w14:textId="77777777" w:rsidR="00767A56" w:rsidRPr="00EE1448" w:rsidRDefault="00767A56" w:rsidP="0034687D">
            <w:pPr>
              <w:numPr>
                <w:ilvl w:val="1"/>
                <w:numId w:val="66"/>
              </w:numPr>
              <w:suppressAutoHyphens/>
              <w:overflowPunct/>
              <w:autoSpaceDE/>
              <w:autoSpaceDN/>
              <w:adjustRightInd/>
              <w:spacing w:after="0" w:line="254" w:lineRule="auto"/>
              <w:jc w:val="both"/>
              <w:textAlignment w:val="auto"/>
              <w:rPr>
                <w:lang w:eastAsia="zh-CN"/>
              </w:rPr>
            </w:pPr>
            <w:r w:rsidRPr="00EE1448">
              <w:rPr>
                <w:lang w:eastAsia="zh-CN"/>
              </w:rPr>
              <w:t>Spare/reserved padding bits to match the size configured for DCI 2_X (if needed)</w:t>
            </w:r>
          </w:p>
          <w:p w14:paraId="6EC45716" w14:textId="77777777" w:rsidR="00767A56" w:rsidRPr="00EE1448" w:rsidRDefault="00767A56" w:rsidP="0034687D">
            <w:pPr>
              <w:numPr>
                <w:ilvl w:val="0"/>
                <w:numId w:val="66"/>
              </w:numPr>
              <w:suppressAutoHyphens/>
              <w:overflowPunct/>
              <w:autoSpaceDE/>
              <w:autoSpaceDN/>
              <w:adjustRightInd/>
              <w:spacing w:after="0" w:line="254" w:lineRule="auto"/>
              <w:jc w:val="both"/>
              <w:textAlignment w:val="auto"/>
              <w:rPr>
                <w:lang w:eastAsia="zh-CN"/>
              </w:rPr>
            </w:pPr>
            <w:r w:rsidRPr="00EE1448">
              <w:rPr>
                <w:lang w:eastAsia="zh-CN"/>
              </w:rPr>
              <w:t xml:space="preserve">payload size is configurable and within the bounds set by existing RAN1 </w:t>
            </w:r>
            <w:proofErr w:type="gramStart"/>
            <w:r w:rsidRPr="00EE1448">
              <w:rPr>
                <w:lang w:eastAsia="zh-CN"/>
              </w:rPr>
              <w:t>specification</w:t>
            </w:r>
            <w:proofErr w:type="gramEnd"/>
          </w:p>
          <w:p w14:paraId="7D4DC819" w14:textId="77777777" w:rsidR="00767A56" w:rsidRPr="00EE1448" w:rsidRDefault="00767A56" w:rsidP="0034687D">
            <w:pPr>
              <w:numPr>
                <w:ilvl w:val="0"/>
                <w:numId w:val="66"/>
              </w:numPr>
              <w:suppressAutoHyphens/>
              <w:overflowPunct/>
              <w:autoSpaceDE/>
              <w:autoSpaceDN/>
              <w:adjustRightInd/>
              <w:spacing w:after="0" w:line="254" w:lineRule="auto"/>
              <w:jc w:val="both"/>
              <w:textAlignment w:val="auto"/>
              <w:rPr>
                <w:lang w:eastAsia="zh-CN"/>
              </w:rPr>
            </w:pPr>
            <w:r w:rsidRPr="00EE1448">
              <w:rPr>
                <w:lang w:eastAsia="zh-CN"/>
              </w:rPr>
              <w:t xml:space="preserve">an information block field contains </w:t>
            </w:r>
            <w:proofErr w:type="spellStart"/>
            <w:r w:rsidRPr="00EE1448">
              <w:rPr>
                <w:lang w:eastAsia="zh-CN"/>
              </w:rPr>
              <w:t>signaling</w:t>
            </w:r>
            <w:proofErr w:type="spellEnd"/>
            <w:r w:rsidRPr="00EE1448">
              <w:rPr>
                <w:lang w:eastAsia="zh-CN"/>
              </w:rPr>
              <w:t xml:space="preserve"> of activation or deactivation of ‘a configuration of cell DTX and/or DRX’ of ‘a serving </w:t>
            </w:r>
            <w:proofErr w:type="gramStart"/>
            <w:r w:rsidRPr="00EE1448">
              <w:rPr>
                <w:lang w:eastAsia="zh-CN"/>
              </w:rPr>
              <w:t>cell’</w:t>
            </w:r>
            <w:proofErr w:type="gramEnd"/>
          </w:p>
          <w:p w14:paraId="2C025082" w14:textId="77777777" w:rsidR="00767A56" w:rsidRPr="00EE1448" w:rsidRDefault="00767A56" w:rsidP="0034687D">
            <w:pPr>
              <w:numPr>
                <w:ilvl w:val="0"/>
                <w:numId w:val="66"/>
              </w:numPr>
              <w:suppressAutoHyphens/>
              <w:overflowPunct/>
              <w:autoSpaceDE/>
              <w:autoSpaceDN/>
              <w:adjustRightInd/>
              <w:spacing w:after="0" w:line="254" w:lineRule="auto"/>
              <w:jc w:val="both"/>
              <w:textAlignment w:val="auto"/>
              <w:rPr>
                <w:lang w:eastAsia="zh-CN"/>
              </w:rPr>
            </w:pPr>
            <w:r w:rsidRPr="00EE1448">
              <w:rPr>
                <w:lang w:eastAsia="zh-CN"/>
              </w:rPr>
              <w:t>for serving cell configured with SUL, the same bit is applicable for both NUL and SUL</w:t>
            </w:r>
          </w:p>
          <w:p w14:paraId="6FD75494" w14:textId="77777777" w:rsidR="00767A56" w:rsidRPr="00EE1448" w:rsidRDefault="00767A56" w:rsidP="0034687D">
            <w:pPr>
              <w:rPr>
                <w:lang w:eastAsia="zh-CN"/>
              </w:rPr>
            </w:pPr>
            <w:r w:rsidRPr="00EE1448">
              <w:rPr>
                <w:lang w:eastAsia="zh-CN"/>
              </w:rPr>
              <w:t xml:space="preserve">Above applies at least for </w:t>
            </w:r>
            <w:proofErr w:type="spellStart"/>
            <w:r w:rsidRPr="00EE1448">
              <w:rPr>
                <w:lang w:eastAsia="zh-CN"/>
              </w:rPr>
              <w:t>sTRP</w:t>
            </w:r>
            <w:proofErr w:type="spellEnd"/>
            <w:r w:rsidRPr="00EE1448">
              <w:rPr>
                <w:lang w:eastAsia="zh-CN"/>
              </w:rPr>
              <w:t xml:space="preserve"> case.</w:t>
            </w:r>
          </w:p>
          <w:p w14:paraId="32D4AB4D" w14:textId="278DD5F7" w:rsidR="00767A56" w:rsidRPr="00996E50" w:rsidRDefault="00767A56" w:rsidP="0034687D">
            <w:pPr>
              <w:spacing w:after="0"/>
              <w:rPr>
                <w:noProof/>
                <w:lang w:val="en-US"/>
              </w:rPr>
            </w:pPr>
            <w:r w:rsidRPr="00C538EC">
              <w:rPr>
                <w:b/>
                <w:bCs/>
                <w:highlight w:val="green"/>
                <w:lang w:val="en-US"/>
              </w:rPr>
              <w:t>Agreement</w:t>
            </w:r>
            <w:r w:rsidR="00734491">
              <w:rPr>
                <w:noProof/>
                <w:lang w:val="en-US"/>
              </w:rPr>
              <w:t>:</w:t>
            </w:r>
            <w:r w:rsidR="001E6553" w:rsidRPr="004450F8">
              <w:rPr>
                <w:b/>
                <w:bCs/>
              </w:rPr>
              <w:t xml:space="preserve"> </w:t>
            </w:r>
          </w:p>
          <w:p w14:paraId="23BC746D" w14:textId="77777777" w:rsidR="00767A56" w:rsidRPr="00EE1448" w:rsidRDefault="00767A56" w:rsidP="0034687D">
            <w:pPr>
              <w:spacing w:after="0"/>
              <w:jc w:val="both"/>
              <w:rPr>
                <w:lang w:eastAsia="zh-CN"/>
              </w:rPr>
            </w:pPr>
            <w:r w:rsidRPr="00EE1448">
              <w:rPr>
                <w:lang w:eastAsia="zh-CN"/>
              </w:rPr>
              <w:t>For at least the case where one cell DTX/DRX pattern is configured, an information block field of DCI format 2_X for activation and deactivation of cell DTX and DRX configuration supports the following:</w:t>
            </w:r>
          </w:p>
          <w:p w14:paraId="0FCB5011" w14:textId="77777777" w:rsidR="00767A56" w:rsidRPr="00EE1448" w:rsidRDefault="00767A56" w:rsidP="0034687D">
            <w:pPr>
              <w:numPr>
                <w:ilvl w:val="0"/>
                <w:numId w:val="67"/>
              </w:numPr>
              <w:suppressAutoHyphens/>
              <w:overflowPunct/>
              <w:autoSpaceDE/>
              <w:autoSpaceDN/>
              <w:adjustRightInd/>
              <w:spacing w:after="0" w:line="254" w:lineRule="auto"/>
              <w:jc w:val="both"/>
              <w:textAlignment w:val="auto"/>
              <w:rPr>
                <w:lang w:eastAsia="zh-CN"/>
              </w:rPr>
            </w:pPr>
            <w:r w:rsidRPr="00EE1448">
              <w:rPr>
                <w:lang w:eastAsia="zh-CN"/>
              </w:rPr>
              <w:t xml:space="preserve">Separate (activation/deactivation) </w:t>
            </w:r>
            <w:proofErr w:type="spellStart"/>
            <w:r w:rsidRPr="00EE1448">
              <w:rPr>
                <w:lang w:eastAsia="zh-CN"/>
              </w:rPr>
              <w:t>signaling</w:t>
            </w:r>
            <w:proofErr w:type="spellEnd"/>
            <w:r w:rsidRPr="00EE1448">
              <w:rPr>
                <w:lang w:eastAsia="zh-CN"/>
              </w:rPr>
              <w:t xml:space="preserve"> for cell DTX and cell DRX, </w:t>
            </w:r>
            <w:proofErr w:type="gramStart"/>
            <w:r w:rsidRPr="00EE1448">
              <w:rPr>
                <w:lang w:eastAsia="zh-CN"/>
              </w:rPr>
              <w:t>i.e.</w:t>
            </w:r>
            <w:proofErr w:type="gramEnd"/>
            <w:r w:rsidRPr="00EE1448">
              <w:rPr>
                <w:lang w:eastAsia="zh-CN"/>
              </w:rPr>
              <w:t xml:space="preserve"> one activation/deactivation </w:t>
            </w:r>
            <w:proofErr w:type="spellStart"/>
            <w:r w:rsidRPr="00EE1448">
              <w:rPr>
                <w:lang w:eastAsia="zh-CN"/>
              </w:rPr>
              <w:t>signaling</w:t>
            </w:r>
            <w:proofErr w:type="spellEnd"/>
            <w:r w:rsidRPr="00EE1448">
              <w:rPr>
                <w:lang w:eastAsia="zh-CN"/>
              </w:rPr>
              <w:t xml:space="preserve"> sub-field for cell DTX configuration and one activation/deactivation </w:t>
            </w:r>
            <w:proofErr w:type="spellStart"/>
            <w:r w:rsidRPr="00EE1448">
              <w:rPr>
                <w:lang w:eastAsia="zh-CN"/>
              </w:rPr>
              <w:t>signaling</w:t>
            </w:r>
            <w:proofErr w:type="spellEnd"/>
            <w:r w:rsidRPr="00EE1448">
              <w:rPr>
                <w:lang w:eastAsia="zh-CN"/>
              </w:rPr>
              <w:t xml:space="preserve"> sub-field for cell DRX configuration</w:t>
            </w:r>
            <w:r>
              <w:rPr>
                <w:lang w:eastAsia="zh-CN"/>
              </w:rPr>
              <w:t>.</w:t>
            </w:r>
          </w:p>
          <w:p w14:paraId="05CB672F" w14:textId="77777777" w:rsidR="00767A56" w:rsidRPr="00EE1448" w:rsidRDefault="00767A56" w:rsidP="0034687D">
            <w:pPr>
              <w:numPr>
                <w:ilvl w:val="1"/>
                <w:numId w:val="67"/>
              </w:numPr>
              <w:suppressAutoHyphens/>
              <w:overflowPunct/>
              <w:autoSpaceDE/>
              <w:autoSpaceDN/>
              <w:adjustRightInd/>
              <w:spacing w:after="0" w:line="254" w:lineRule="auto"/>
              <w:jc w:val="both"/>
              <w:textAlignment w:val="auto"/>
              <w:rPr>
                <w:lang w:eastAsia="zh-CN"/>
              </w:rPr>
            </w:pPr>
            <w:r w:rsidRPr="00EE1448">
              <w:rPr>
                <w:lang w:eastAsia="zh-CN"/>
              </w:rPr>
              <w:t>Separate 1 bit indication for each of activation/deactivation for one cell DTX and one cell DRX</w:t>
            </w:r>
            <w:r>
              <w:rPr>
                <w:lang w:eastAsia="zh-CN"/>
              </w:rPr>
              <w:t>.</w:t>
            </w:r>
          </w:p>
          <w:p w14:paraId="674222BB" w14:textId="77777777" w:rsidR="00767A56" w:rsidRPr="00EE1448" w:rsidRDefault="00767A56" w:rsidP="0034687D">
            <w:pPr>
              <w:rPr>
                <w:lang w:eastAsia="x-none"/>
              </w:rPr>
            </w:pPr>
            <w:r w:rsidRPr="00EE1448">
              <w:rPr>
                <w:lang w:eastAsia="x-none"/>
              </w:rPr>
              <w:t>Above does not imply that multiple DTX/DRX patterns is not supported.</w:t>
            </w:r>
          </w:p>
          <w:p w14:paraId="645CE4DA" w14:textId="20EECBD1" w:rsidR="00767A56" w:rsidRPr="00996E50" w:rsidRDefault="00767A56" w:rsidP="0034687D">
            <w:pPr>
              <w:spacing w:after="0"/>
              <w:rPr>
                <w:highlight w:val="green"/>
                <w:lang w:eastAsia="x-none"/>
              </w:rPr>
            </w:pPr>
            <w:r w:rsidRPr="005B5315" w:rsidDel="00687C0C">
              <w:rPr>
                <w:b/>
                <w:bCs/>
                <w:highlight w:val="green"/>
                <w:lang w:eastAsia="x-none"/>
              </w:rPr>
              <w:t>Agreement</w:t>
            </w:r>
            <w:r w:rsidR="00734491">
              <w:rPr>
                <w:lang w:eastAsia="x-none"/>
              </w:rPr>
              <w:t xml:space="preserve">: </w:t>
            </w:r>
          </w:p>
          <w:p w14:paraId="5AC46BC4" w14:textId="77777777" w:rsidR="00767A56" w:rsidRPr="00EE1448" w:rsidRDefault="00767A56" w:rsidP="00F7576D">
            <w:pPr>
              <w:suppressAutoHyphens/>
              <w:overflowPunct/>
              <w:autoSpaceDE/>
              <w:autoSpaceDN/>
              <w:adjustRightInd/>
              <w:spacing w:after="0" w:line="254" w:lineRule="auto"/>
              <w:textAlignment w:val="auto"/>
              <w:rPr>
                <w:rFonts w:eastAsia="Malgun Gothic"/>
                <w:lang w:eastAsia="ko-KR"/>
              </w:rPr>
            </w:pPr>
            <w:r w:rsidRPr="00EE1448">
              <w:rPr>
                <w:rFonts w:eastAsia="Malgun Gothic"/>
                <w:lang w:eastAsia="ko-KR"/>
              </w:rPr>
              <w:t>An information block field of DCI format 2_X is variable size either 1 or 2 bits.</w:t>
            </w:r>
          </w:p>
          <w:p w14:paraId="3C671F9C" w14:textId="77777777" w:rsidR="00767A56" w:rsidRPr="00EE1448" w:rsidRDefault="00767A56" w:rsidP="00F7576D">
            <w:pPr>
              <w:numPr>
                <w:ilvl w:val="1"/>
                <w:numId w:val="67"/>
              </w:numPr>
              <w:suppressAutoHyphens/>
              <w:overflowPunct/>
              <w:autoSpaceDE/>
              <w:autoSpaceDN/>
              <w:adjustRightInd/>
              <w:spacing w:after="0" w:line="254" w:lineRule="auto"/>
              <w:ind w:left="1080"/>
              <w:textAlignment w:val="auto"/>
              <w:rPr>
                <w:rFonts w:eastAsia="Malgun Gothic"/>
                <w:lang w:eastAsia="ko-KR"/>
              </w:rPr>
            </w:pPr>
            <w:r w:rsidRPr="00EE1448">
              <w:rPr>
                <w:rFonts w:eastAsia="Malgun Gothic"/>
                <w:lang w:eastAsia="ko-KR"/>
              </w:rPr>
              <w:t xml:space="preserve">Higher layer </w:t>
            </w:r>
            <w:proofErr w:type="spellStart"/>
            <w:r w:rsidRPr="00EE1448">
              <w:rPr>
                <w:rFonts w:eastAsia="Malgun Gothic"/>
                <w:lang w:eastAsia="ko-KR"/>
              </w:rPr>
              <w:t>signaling</w:t>
            </w:r>
            <w:proofErr w:type="spellEnd"/>
            <w:r w:rsidRPr="00EE1448">
              <w:rPr>
                <w:rFonts w:eastAsia="Malgun Gothic"/>
                <w:lang w:eastAsia="ko-KR"/>
              </w:rPr>
              <w:t xml:space="preserve"> configures whether the activation/deactivation of cell DTX and/or cell DRX is indicated in DCI format 2_X for a serving cell.</w:t>
            </w:r>
          </w:p>
          <w:p w14:paraId="5B34829B" w14:textId="77777777" w:rsidR="00767A56" w:rsidRPr="00EE1448" w:rsidRDefault="00767A56" w:rsidP="00F7576D">
            <w:pPr>
              <w:numPr>
                <w:ilvl w:val="2"/>
                <w:numId w:val="67"/>
              </w:numPr>
              <w:suppressAutoHyphens/>
              <w:overflowPunct/>
              <w:autoSpaceDE/>
              <w:autoSpaceDN/>
              <w:adjustRightInd/>
              <w:spacing w:after="0" w:line="254" w:lineRule="auto"/>
              <w:ind w:left="1800"/>
              <w:textAlignment w:val="auto"/>
              <w:rPr>
                <w:rFonts w:eastAsia="Malgun Gothic"/>
                <w:lang w:eastAsia="ko-KR"/>
              </w:rPr>
            </w:pPr>
            <w:r w:rsidRPr="00EE1448">
              <w:rPr>
                <w:rFonts w:eastAsia="Malgun Gothic"/>
                <w:lang w:eastAsia="ko-KR"/>
              </w:rPr>
              <w:t xml:space="preserve">If both cell DTX and cell DRX are configured for a serving cell, </w:t>
            </w:r>
          </w:p>
          <w:p w14:paraId="08835379" w14:textId="77777777" w:rsidR="00767A56" w:rsidRPr="00EE1448" w:rsidRDefault="00767A56" w:rsidP="00F7576D">
            <w:pPr>
              <w:numPr>
                <w:ilvl w:val="3"/>
                <w:numId w:val="67"/>
              </w:numPr>
              <w:suppressAutoHyphens/>
              <w:overflowPunct/>
              <w:autoSpaceDE/>
              <w:autoSpaceDN/>
              <w:adjustRightInd/>
              <w:spacing w:after="0" w:line="254" w:lineRule="auto"/>
              <w:ind w:left="2520"/>
              <w:textAlignment w:val="auto"/>
              <w:rPr>
                <w:rFonts w:eastAsia="Malgun Gothic"/>
                <w:lang w:eastAsia="ko-KR"/>
              </w:rPr>
            </w:pPr>
            <w:r w:rsidRPr="00EE1448">
              <w:rPr>
                <w:rFonts w:eastAsia="Malgun Gothic"/>
                <w:lang w:eastAsia="ko-KR"/>
              </w:rPr>
              <w:t>1</w:t>
            </w:r>
            <w:r w:rsidRPr="00EE1448">
              <w:rPr>
                <w:rFonts w:eastAsia="Malgun Gothic"/>
                <w:vertAlign w:val="superscript"/>
                <w:lang w:eastAsia="ko-KR"/>
              </w:rPr>
              <w:t>st</w:t>
            </w:r>
            <w:r w:rsidRPr="00EE1448">
              <w:rPr>
                <w:rFonts w:eastAsia="Malgun Gothic"/>
                <w:lang w:eastAsia="ko-KR"/>
              </w:rPr>
              <w:t xml:space="preserve"> bit corresponds to activation/deactivation of cell DTX configuration, and</w:t>
            </w:r>
          </w:p>
          <w:p w14:paraId="3125F04C" w14:textId="77777777" w:rsidR="00767A56" w:rsidRPr="00EE1448" w:rsidRDefault="00767A56" w:rsidP="00F7576D">
            <w:pPr>
              <w:numPr>
                <w:ilvl w:val="3"/>
                <w:numId w:val="67"/>
              </w:numPr>
              <w:suppressAutoHyphens/>
              <w:overflowPunct/>
              <w:autoSpaceDE/>
              <w:autoSpaceDN/>
              <w:adjustRightInd/>
              <w:spacing w:after="0" w:line="254" w:lineRule="auto"/>
              <w:ind w:left="2520"/>
              <w:textAlignment w:val="auto"/>
              <w:rPr>
                <w:rFonts w:eastAsia="Malgun Gothic"/>
                <w:lang w:eastAsia="ko-KR"/>
              </w:rPr>
            </w:pPr>
            <w:r w:rsidRPr="00EE1448">
              <w:rPr>
                <w:rFonts w:eastAsia="Malgun Gothic"/>
                <w:lang w:eastAsia="ko-KR"/>
              </w:rPr>
              <w:t>2</w:t>
            </w:r>
            <w:r w:rsidRPr="00EE1448">
              <w:rPr>
                <w:rFonts w:eastAsia="Malgun Gothic"/>
                <w:vertAlign w:val="superscript"/>
                <w:lang w:eastAsia="ko-KR"/>
              </w:rPr>
              <w:t>nd</w:t>
            </w:r>
            <w:r w:rsidRPr="00EE1448">
              <w:rPr>
                <w:rFonts w:eastAsia="Malgun Gothic"/>
                <w:lang w:eastAsia="ko-KR"/>
              </w:rPr>
              <w:t xml:space="preserve"> bit corresponds to activation/deactivation of cell DRX configuration, </w:t>
            </w:r>
          </w:p>
          <w:p w14:paraId="178054F3" w14:textId="77777777" w:rsidR="00767A56" w:rsidRPr="00EE1448" w:rsidRDefault="00767A56" w:rsidP="00F7576D">
            <w:pPr>
              <w:numPr>
                <w:ilvl w:val="2"/>
                <w:numId w:val="67"/>
              </w:numPr>
              <w:suppressAutoHyphens/>
              <w:overflowPunct/>
              <w:autoSpaceDE/>
              <w:autoSpaceDN/>
              <w:adjustRightInd/>
              <w:spacing w:after="0" w:line="254" w:lineRule="auto"/>
              <w:ind w:left="1800"/>
              <w:textAlignment w:val="auto"/>
              <w:rPr>
                <w:rFonts w:eastAsia="Malgun Gothic"/>
                <w:lang w:eastAsia="ko-KR"/>
              </w:rPr>
            </w:pPr>
            <w:r w:rsidRPr="00EE1448">
              <w:rPr>
                <w:rFonts w:eastAsia="Malgun Gothic"/>
                <w:lang w:eastAsia="ko-KR"/>
              </w:rPr>
              <w:t>otherwise, the 1 bit corresponds to the configured cell DTX or cell DRX configuration.</w:t>
            </w:r>
          </w:p>
          <w:p w14:paraId="7E6737F9" w14:textId="6D252388" w:rsidR="00767A56" w:rsidRPr="00F10B2A" w:rsidRDefault="00767A56" w:rsidP="00E86C02">
            <w:pPr>
              <w:numPr>
                <w:ilvl w:val="1"/>
                <w:numId w:val="67"/>
              </w:numPr>
              <w:suppressAutoHyphens/>
              <w:overflowPunct/>
              <w:autoSpaceDE/>
              <w:autoSpaceDN/>
              <w:adjustRightInd/>
              <w:spacing w:after="120" w:line="254" w:lineRule="auto"/>
              <w:ind w:left="1080"/>
              <w:textAlignment w:val="auto"/>
              <w:rPr>
                <w:noProof/>
                <w:lang w:val="en-US"/>
              </w:rPr>
            </w:pPr>
            <w:r w:rsidRPr="005B5315">
              <w:rPr>
                <w:rFonts w:eastAsia="Malgun Gothic"/>
                <w:u w:val="single"/>
                <w:lang w:eastAsia="ko-KR"/>
              </w:rPr>
              <w:lastRenderedPageBreak/>
              <w:t xml:space="preserve">Note: this does not imply there may be separate higher layer </w:t>
            </w:r>
            <w:proofErr w:type="spellStart"/>
            <w:r w:rsidRPr="005B5315">
              <w:rPr>
                <w:rFonts w:eastAsia="Malgun Gothic"/>
                <w:u w:val="single"/>
                <w:lang w:eastAsia="ko-KR"/>
              </w:rPr>
              <w:t>signaling</w:t>
            </w:r>
            <w:proofErr w:type="spellEnd"/>
            <w:r w:rsidRPr="005B5315">
              <w:rPr>
                <w:rFonts w:eastAsia="Malgun Gothic"/>
                <w:u w:val="single"/>
                <w:lang w:eastAsia="ko-KR"/>
              </w:rPr>
              <w:t xml:space="preserve"> to enable L1 </w:t>
            </w:r>
            <w:proofErr w:type="spellStart"/>
            <w:r w:rsidRPr="005B5315">
              <w:rPr>
                <w:rFonts w:eastAsia="Malgun Gothic"/>
                <w:u w:val="single"/>
                <w:lang w:eastAsia="ko-KR"/>
              </w:rPr>
              <w:t>signaling</w:t>
            </w:r>
            <w:proofErr w:type="spellEnd"/>
            <w:r w:rsidRPr="005B5315">
              <w:rPr>
                <w:rFonts w:eastAsia="Malgun Gothic"/>
                <w:u w:val="single"/>
                <w:lang w:eastAsia="ko-KR"/>
              </w:rPr>
              <w:t xml:space="preserve"> based activation/deactivation for a cell DTX and/or cell DRX configuration. </w:t>
            </w:r>
            <w:proofErr w:type="spellStart"/>
            <w:r w:rsidRPr="005B5315">
              <w:rPr>
                <w:rFonts w:eastAsia="Malgun Gothic"/>
                <w:u w:val="single"/>
                <w:lang w:eastAsia="ko-KR"/>
              </w:rPr>
              <w:t>Signaling</w:t>
            </w:r>
            <w:proofErr w:type="spellEnd"/>
            <w:r w:rsidRPr="005B5315">
              <w:rPr>
                <w:rFonts w:eastAsia="Malgun Gothic"/>
                <w:u w:val="single"/>
                <w:lang w:eastAsia="ko-KR"/>
              </w:rPr>
              <w:t xml:space="preserve"> design is up to RAN2.</w:t>
            </w:r>
          </w:p>
        </w:tc>
      </w:tr>
    </w:tbl>
    <w:p w14:paraId="213FB12A" w14:textId="7C02D69D" w:rsidR="00234134" w:rsidRDefault="0007046D" w:rsidP="00E77CD6">
      <w:pPr>
        <w:spacing w:after="120"/>
        <w:jc w:val="both"/>
        <w:rPr>
          <w:sz w:val="22"/>
          <w:szCs w:val="22"/>
        </w:rPr>
      </w:pPr>
      <w:r w:rsidRPr="00E77CD6">
        <w:rPr>
          <w:sz w:val="22"/>
          <w:szCs w:val="22"/>
        </w:rPr>
        <w:lastRenderedPageBreak/>
        <w:t xml:space="preserve">Moreover, in </w:t>
      </w:r>
      <w:r w:rsidR="00F84C73">
        <w:rPr>
          <w:sz w:val="22"/>
          <w:szCs w:val="22"/>
        </w:rPr>
        <w:t xml:space="preserve">the previous </w:t>
      </w:r>
      <w:r w:rsidR="004257D2">
        <w:rPr>
          <w:sz w:val="22"/>
          <w:szCs w:val="22"/>
        </w:rPr>
        <w:t>RAN2#</w:t>
      </w:r>
      <w:r w:rsidR="00F84C73">
        <w:rPr>
          <w:sz w:val="22"/>
          <w:szCs w:val="22"/>
        </w:rPr>
        <w:t>123bis meeting</w:t>
      </w:r>
      <w:r w:rsidR="004257D2">
        <w:rPr>
          <w:sz w:val="22"/>
          <w:szCs w:val="22"/>
        </w:rPr>
        <w:t>, the following agreements were made</w:t>
      </w:r>
      <w:r w:rsidR="00383E7B">
        <w:rPr>
          <w:sz w:val="22"/>
          <w:szCs w:val="22"/>
        </w:rPr>
        <w:t xml:space="preserve"> on cell DTX/DRX and CHO</w:t>
      </w:r>
      <w:r w:rsidR="006A34AD">
        <w:rPr>
          <w:sz w:val="22"/>
          <w:szCs w:val="22"/>
        </w:rPr>
        <w:t xml:space="preserve"> with NES</w:t>
      </w:r>
      <w:r w:rsidR="004257D2">
        <w:rPr>
          <w:sz w:val="22"/>
          <w:szCs w:val="22"/>
        </w:rPr>
        <w:t>:</w:t>
      </w:r>
    </w:p>
    <w:tbl>
      <w:tblPr>
        <w:tblStyle w:val="TableGrid"/>
        <w:tblW w:w="0" w:type="auto"/>
        <w:tblLook w:val="04A0" w:firstRow="1" w:lastRow="0" w:firstColumn="1" w:lastColumn="0" w:noHBand="0" w:noVBand="1"/>
      </w:tblPr>
      <w:tblGrid>
        <w:gridCol w:w="9962"/>
      </w:tblGrid>
      <w:tr w:rsidR="004257D2" w14:paraId="31B78A3E" w14:textId="77777777" w:rsidTr="004257D2">
        <w:tc>
          <w:tcPr>
            <w:tcW w:w="9962" w:type="dxa"/>
          </w:tcPr>
          <w:p w14:paraId="24447AB7" w14:textId="77777777" w:rsidR="00600238" w:rsidRPr="00E77CD6" w:rsidRDefault="00600238" w:rsidP="00E86C02">
            <w:pPr>
              <w:spacing w:before="60" w:after="0"/>
              <w:rPr>
                <w:lang w:val="en-US"/>
              </w:rPr>
            </w:pPr>
            <w:r w:rsidRPr="00E77CD6">
              <w:rPr>
                <w:b/>
              </w:rPr>
              <w:t>Cell DTX/DRX</w:t>
            </w:r>
          </w:p>
          <w:p w14:paraId="72247853" w14:textId="77777777" w:rsidR="00600238" w:rsidRPr="00E77CD6" w:rsidRDefault="00600238" w:rsidP="00E86C02">
            <w:pPr>
              <w:numPr>
                <w:ilvl w:val="1"/>
                <w:numId w:val="76"/>
              </w:numPr>
              <w:spacing w:after="0"/>
              <w:ind w:left="644"/>
              <w:rPr>
                <w:lang w:val="en-US"/>
              </w:rPr>
            </w:pPr>
            <w:r w:rsidRPr="00E77CD6">
              <w:rPr>
                <w:b/>
                <w:lang w:val="en-US"/>
              </w:rPr>
              <w:t>Configuration details</w:t>
            </w:r>
            <w:r w:rsidRPr="00E77CD6">
              <w:rPr>
                <w:lang w:val="en-US"/>
              </w:rPr>
              <w:t>:</w:t>
            </w:r>
          </w:p>
          <w:p w14:paraId="7C28EAAE" w14:textId="77777777" w:rsidR="00600238" w:rsidRPr="00E77CD6" w:rsidRDefault="00600238" w:rsidP="00E86C02">
            <w:pPr>
              <w:numPr>
                <w:ilvl w:val="2"/>
                <w:numId w:val="76"/>
              </w:numPr>
              <w:spacing w:after="0"/>
              <w:ind w:left="1364"/>
              <w:rPr>
                <w:lang w:val="en-US"/>
              </w:rPr>
            </w:pPr>
            <w:r w:rsidRPr="00E77CD6">
              <w:rPr>
                <w:lang w:val="en-US"/>
              </w:rPr>
              <w:t xml:space="preserve">Cell DTX/DRX configuration is provided </w:t>
            </w:r>
            <w:r w:rsidRPr="00E77CD6">
              <w:rPr>
                <w:b/>
                <w:lang w:val="en-US"/>
              </w:rPr>
              <w:t xml:space="preserve">per Serving Cell </w:t>
            </w:r>
            <w:r w:rsidRPr="00E77CD6">
              <w:rPr>
                <w:lang w:val="en-US"/>
              </w:rPr>
              <w:t>with the following restrictions:</w:t>
            </w:r>
          </w:p>
          <w:p w14:paraId="48C01005" w14:textId="52DEAE43" w:rsidR="00600238" w:rsidRPr="00E77CD6" w:rsidRDefault="00600238" w:rsidP="00E86C02">
            <w:pPr>
              <w:numPr>
                <w:ilvl w:val="3"/>
                <w:numId w:val="76"/>
              </w:numPr>
              <w:spacing w:after="0"/>
              <w:ind w:left="1947"/>
              <w:rPr>
                <w:lang w:val="en-US"/>
              </w:rPr>
            </w:pPr>
            <w:r w:rsidRPr="00E77CD6">
              <w:rPr>
                <w:lang w:val="en-US"/>
              </w:rPr>
              <w:t>A maximum of two cell DTX/DRX patterns can be configured per MAC entity</w:t>
            </w:r>
            <w:r w:rsidR="00617C4E" w:rsidRPr="00E77CD6">
              <w:rPr>
                <w:lang w:val="en-US"/>
              </w:rPr>
              <w:t>,</w:t>
            </w:r>
            <w:r w:rsidRPr="00E77CD6">
              <w:rPr>
                <w:lang w:val="en-US"/>
              </w:rPr>
              <w:t xml:space="preserve"> </w:t>
            </w:r>
          </w:p>
          <w:p w14:paraId="0B335E92" w14:textId="22C6043F" w:rsidR="00600238" w:rsidRPr="00E77CD6" w:rsidRDefault="00600238" w:rsidP="00E86C02">
            <w:pPr>
              <w:numPr>
                <w:ilvl w:val="3"/>
                <w:numId w:val="76"/>
              </w:numPr>
              <w:spacing w:after="0"/>
              <w:ind w:left="1947"/>
              <w:rPr>
                <w:lang w:val="en-US"/>
              </w:rPr>
            </w:pPr>
            <w:r w:rsidRPr="00E77CD6">
              <w:rPr>
                <w:lang w:val="en-US"/>
              </w:rPr>
              <w:t>The two configured patterns are aligned</w:t>
            </w:r>
            <w:r w:rsidR="00617C4E" w:rsidRPr="00E77CD6">
              <w:rPr>
                <w:lang w:val="en-US"/>
              </w:rPr>
              <w:t>,</w:t>
            </w:r>
          </w:p>
          <w:p w14:paraId="4CBFB6D8" w14:textId="77777777" w:rsidR="00600238" w:rsidRPr="00E77CD6" w:rsidRDefault="00600238" w:rsidP="00E86C02">
            <w:pPr>
              <w:numPr>
                <w:ilvl w:val="3"/>
                <w:numId w:val="76"/>
              </w:numPr>
              <w:spacing w:after="0"/>
              <w:ind w:left="2514"/>
              <w:rPr>
                <w:lang w:val="en-US"/>
              </w:rPr>
            </w:pPr>
            <w:r w:rsidRPr="00E77CD6">
              <w:rPr>
                <w:lang w:val="en-US"/>
              </w:rPr>
              <w:t>The start and slot offset are common for the two patterns.</w:t>
            </w:r>
          </w:p>
          <w:p w14:paraId="71D651F6" w14:textId="77777777" w:rsidR="00600238" w:rsidRPr="00E77CD6" w:rsidRDefault="00600238" w:rsidP="00E86C02">
            <w:pPr>
              <w:numPr>
                <w:ilvl w:val="3"/>
                <w:numId w:val="76"/>
              </w:numPr>
              <w:spacing w:after="0"/>
              <w:ind w:left="2514"/>
              <w:rPr>
                <w:lang w:val="en-US"/>
              </w:rPr>
            </w:pPr>
            <w:r w:rsidRPr="00E77CD6">
              <w:rPr>
                <w:lang w:val="en-US"/>
              </w:rPr>
              <w:t>one periodicity is an integer multiple of the other.</w:t>
            </w:r>
          </w:p>
          <w:p w14:paraId="46132DDF" w14:textId="3102A4ED" w:rsidR="00600238" w:rsidRPr="00E86C02" w:rsidRDefault="00600238" w:rsidP="00E86C02">
            <w:pPr>
              <w:numPr>
                <w:ilvl w:val="2"/>
                <w:numId w:val="77"/>
              </w:numPr>
              <w:spacing w:after="0"/>
              <w:ind w:left="1364"/>
              <w:rPr>
                <w:lang w:val="en-US"/>
              </w:rPr>
            </w:pPr>
            <w:r w:rsidRPr="00E77CD6">
              <w:rPr>
                <w:lang w:val="en-US"/>
              </w:rPr>
              <w:t xml:space="preserve">Introduce </w:t>
            </w:r>
            <w:r w:rsidRPr="00E86C02">
              <w:rPr>
                <w:b/>
                <w:highlight w:val="yellow"/>
                <w:lang w:val="en-US"/>
              </w:rPr>
              <w:t xml:space="preserve">explicit activation/deactivation in RRC </w:t>
            </w:r>
            <w:r w:rsidRPr="00E86C02">
              <w:rPr>
                <w:highlight w:val="yellow"/>
                <w:lang w:val="en-US"/>
              </w:rPr>
              <w:t>once DTX/DRX is configured</w:t>
            </w:r>
            <w:r w:rsidRPr="00E86C02">
              <w:rPr>
                <w:lang w:val="en-US"/>
              </w:rPr>
              <w:t xml:space="preserve"> (</w:t>
            </w:r>
            <w:proofErr w:type="gramStart"/>
            <w:r w:rsidRPr="00E86C02">
              <w:rPr>
                <w:lang w:val="en-US"/>
              </w:rPr>
              <w:t>i.e.</w:t>
            </w:r>
            <w:proofErr w:type="gramEnd"/>
            <w:r w:rsidRPr="00E86C02">
              <w:rPr>
                <w:lang w:val="en-US"/>
              </w:rPr>
              <w:t xml:space="preserve"> not for dynamic activation/deactivation). This reverses previous agreement on implicit activation.</w:t>
            </w:r>
          </w:p>
          <w:p w14:paraId="68D3A63E" w14:textId="6DFBB9A5" w:rsidR="00600238" w:rsidRPr="00E86C02" w:rsidRDefault="00600238" w:rsidP="00E86C02">
            <w:pPr>
              <w:numPr>
                <w:ilvl w:val="2"/>
                <w:numId w:val="77"/>
              </w:numPr>
              <w:spacing w:after="0"/>
              <w:ind w:left="1364"/>
              <w:rPr>
                <w:lang w:val="en-US"/>
              </w:rPr>
            </w:pPr>
            <w:r w:rsidRPr="00E86C02">
              <w:rPr>
                <w:b/>
                <w:lang w:val="en-US"/>
              </w:rPr>
              <w:t xml:space="preserve">Start offset and slot offset </w:t>
            </w:r>
            <w:r w:rsidRPr="00E86C02">
              <w:rPr>
                <w:lang w:val="en-US"/>
              </w:rPr>
              <w:t xml:space="preserve">configuration is also </w:t>
            </w:r>
            <w:r w:rsidRPr="00E86C02">
              <w:rPr>
                <w:b/>
                <w:lang w:val="en-US"/>
              </w:rPr>
              <w:t xml:space="preserve">common </w:t>
            </w:r>
            <w:r w:rsidRPr="00E86C02">
              <w:rPr>
                <w:lang w:val="en-US"/>
              </w:rPr>
              <w:t>between Cell DTX and Cell DRX when both are configured</w:t>
            </w:r>
            <w:r w:rsidR="00B57638" w:rsidRPr="00E86C02">
              <w:rPr>
                <w:lang w:val="en-US"/>
              </w:rPr>
              <w:t>.</w:t>
            </w:r>
            <w:r w:rsidRPr="00E86C02">
              <w:rPr>
                <w:lang w:val="en-US"/>
              </w:rPr>
              <w:t xml:space="preserve"> </w:t>
            </w:r>
          </w:p>
          <w:p w14:paraId="1A9D7763" w14:textId="2015FEAE" w:rsidR="00600238" w:rsidRPr="00E86C02" w:rsidRDefault="00600238" w:rsidP="00E86C02">
            <w:pPr>
              <w:numPr>
                <w:ilvl w:val="2"/>
                <w:numId w:val="77"/>
              </w:numPr>
              <w:spacing w:after="0"/>
              <w:ind w:left="1364"/>
              <w:rPr>
                <w:lang w:val="en-US"/>
              </w:rPr>
            </w:pPr>
            <w:r w:rsidRPr="00E86C02">
              <w:rPr>
                <w:b/>
                <w:lang w:val="en-US"/>
              </w:rPr>
              <w:t xml:space="preserve">Standalone cell DRX </w:t>
            </w:r>
            <w:r w:rsidRPr="00E86C02">
              <w:rPr>
                <w:lang w:val="en-US"/>
              </w:rPr>
              <w:t>configuration is possible to configure</w:t>
            </w:r>
            <w:r w:rsidR="00B57638" w:rsidRPr="00E86C02">
              <w:rPr>
                <w:lang w:val="en-US"/>
              </w:rPr>
              <w:t>.</w:t>
            </w:r>
            <w:r w:rsidRPr="00E86C02">
              <w:rPr>
                <w:lang w:val="en-US"/>
              </w:rPr>
              <w:t xml:space="preserve">  </w:t>
            </w:r>
          </w:p>
          <w:p w14:paraId="25F9C2CB" w14:textId="77777777" w:rsidR="00600238" w:rsidRPr="00E86C02" w:rsidRDefault="00600238" w:rsidP="00E86C02">
            <w:pPr>
              <w:numPr>
                <w:ilvl w:val="2"/>
                <w:numId w:val="77"/>
              </w:numPr>
              <w:spacing w:after="0"/>
              <w:ind w:left="1364"/>
              <w:rPr>
                <w:lang w:val="en-US"/>
              </w:rPr>
            </w:pPr>
            <w:r w:rsidRPr="00E86C02">
              <w:rPr>
                <w:b/>
                <w:highlight w:val="yellow"/>
                <w:lang w:val="en-US"/>
              </w:rPr>
              <w:t xml:space="preserve">Multiple configurations </w:t>
            </w:r>
            <w:r w:rsidRPr="00E86C02">
              <w:rPr>
                <w:highlight w:val="yellow"/>
                <w:lang w:val="en-US"/>
              </w:rPr>
              <w:t xml:space="preserve">of Cell DTX/DRX are </w:t>
            </w:r>
            <w:r w:rsidRPr="00E86C02">
              <w:rPr>
                <w:b/>
                <w:highlight w:val="yellow"/>
                <w:lang w:val="en-US"/>
              </w:rPr>
              <w:t xml:space="preserve">not pursued </w:t>
            </w:r>
            <w:r w:rsidRPr="00E86C02">
              <w:rPr>
                <w:highlight w:val="yellow"/>
                <w:lang w:val="en-US"/>
              </w:rPr>
              <w:t>in Rel-18 for serving cell</w:t>
            </w:r>
            <w:r w:rsidRPr="00E86C02">
              <w:rPr>
                <w:lang w:val="en-US"/>
              </w:rPr>
              <w:t xml:space="preserve">. </w:t>
            </w:r>
          </w:p>
          <w:p w14:paraId="79B2B791" w14:textId="0EA57EE6" w:rsidR="00600238" w:rsidRPr="00E86C02" w:rsidRDefault="00600238" w:rsidP="00E86C02">
            <w:pPr>
              <w:numPr>
                <w:ilvl w:val="1"/>
                <w:numId w:val="77"/>
              </w:numPr>
              <w:spacing w:after="0"/>
              <w:ind w:left="644"/>
              <w:rPr>
                <w:lang w:val="en-US"/>
              </w:rPr>
            </w:pPr>
            <w:r w:rsidRPr="00E86C02">
              <w:rPr>
                <w:lang w:val="en-US"/>
              </w:rPr>
              <w:t xml:space="preserve">Working assumption on </w:t>
            </w:r>
            <w:r w:rsidRPr="00E86C02">
              <w:rPr>
                <w:b/>
                <w:lang w:val="en-US"/>
              </w:rPr>
              <w:t>emergency call</w:t>
            </w:r>
            <w:r w:rsidRPr="00E86C02">
              <w:rPr>
                <w:lang w:val="en-US"/>
              </w:rPr>
              <w:t xml:space="preserve">: UE </w:t>
            </w:r>
            <w:r w:rsidRPr="00E86C02">
              <w:rPr>
                <w:b/>
                <w:lang w:val="en-US"/>
              </w:rPr>
              <w:t xml:space="preserve">triggers RACH </w:t>
            </w:r>
            <w:r w:rsidRPr="00E86C02">
              <w:rPr>
                <w:lang w:val="en-US"/>
              </w:rPr>
              <w:t>upon determining that an emergency call is initiated during the cell DTX/DRX non active period. We rely on the UE implementation to determine whether an emergency call is initiated.  We will take time to check until next meeting to confirm the WA</w:t>
            </w:r>
            <w:r w:rsidR="00B57638" w:rsidRPr="00E86C02">
              <w:rPr>
                <w:lang w:val="en-US"/>
              </w:rPr>
              <w:t>.</w:t>
            </w:r>
          </w:p>
          <w:p w14:paraId="2255E2E6" w14:textId="77777777" w:rsidR="00600238" w:rsidRPr="00E86C02" w:rsidRDefault="00600238" w:rsidP="00402DFB">
            <w:pPr>
              <w:spacing w:after="0"/>
              <w:rPr>
                <w:lang w:val="en-US"/>
              </w:rPr>
            </w:pPr>
          </w:p>
          <w:p w14:paraId="47A76D10" w14:textId="77777777" w:rsidR="00383E7B" w:rsidRPr="00E86C02" w:rsidRDefault="00383E7B" w:rsidP="00E86C02">
            <w:pPr>
              <w:spacing w:after="0"/>
              <w:rPr>
                <w:lang w:val="en-US"/>
              </w:rPr>
            </w:pPr>
            <w:r w:rsidRPr="00E86C02">
              <w:rPr>
                <w:b/>
              </w:rPr>
              <w:t>CHO</w:t>
            </w:r>
          </w:p>
          <w:p w14:paraId="7D0FD786" w14:textId="77777777" w:rsidR="00383E7B" w:rsidRPr="00E86C02" w:rsidRDefault="00383E7B" w:rsidP="00E86C02">
            <w:pPr>
              <w:numPr>
                <w:ilvl w:val="0"/>
                <w:numId w:val="78"/>
              </w:numPr>
              <w:spacing w:after="0"/>
              <w:rPr>
                <w:lang w:val="en-US"/>
              </w:rPr>
            </w:pPr>
            <w:r w:rsidRPr="00E86C02">
              <w:rPr>
                <w:lang w:val="en-US"/>
              </w:rPr>
              <w:t xml:space="preserve">We agreed to </w:t>
            </w:r>
            <w:r w:rsidRPr="00E86C02">
              <w:rPr>
                <w:highlight w:val="yellow"/>
                <w:lang w:val="en-US"/>
              </w:rPr>
              <w:t xml:space="preserve">use group common DCI forma 2-X for indicating “cell off” case that may then trigger CHO NES </w:t>
            </w:r>
            <w:proofErr w:type="gramStart"/>
            <w:r w:rsidRPr="00E86C02">
              <w:rPr>
                <w:highlight w:val="yellow"/>
                <w:lang w:val="en-US"/>
              </w:rPr>
              <w:t>event</w:t>
            </w:r>
            <w:proofErr w:type="gramEnd"/>
          </w:p>
          <w:p w14:paraId="63CC3247" w14:textId="77777777" w:rsidR="00383E7B" w:rsidRPr="00E86C02" w:rsidRDefault="00383E7B" w:rsidP="00E86C02">
            <w:pPr>
              <w:numPr>
                <w:ilvl w:val="0"/>
                <w:numId w:val="78"/>
              </w:numPr>
              <w:spacing w:after="0"/>
              <w:rPr>
                <w:lang w:val="en-US"/>
              </w:rPr>
            </w:pPr>
            <w:r w:rsidRPr="00E86C02">
              <w:rPr>
                <w:lang w:val="en-US"/>
              </w:rPr>
              <w:t xml:space="preserve">Details how to capture new CHO NES event are left for email discussion. It may become bit complex if rapporteur is not willing to make this simple. </w:t>
            </w:r>
          </w:p>
          <w:p w14:paraId="6E5443BD" w14:textId="59CF0144" w:rsidR="00600238" w:rsidRPr="00A27CE1" w:rsidRDefault="00383E7B" w:rsidP="00A27CE1">
            <w:pPr>
              <w:numPr>
                <w:ilvl w:val="0"/>
                <w:numId w:val="78"/>
              </w:numPr>
              <w:spacing w:after="120"/>
              <w:rPr>
                <w:sz w:val="22"/>
                <w:szCs w:val="22"/>
                <w:lang w:val="en-US"/>
              </w:rPr>
            </w:pPr>
            <w:r w:rsidRPr="00E86C02">
              <w:rPr>
                <w:lang w:val="en-US"/>
              </w:rPr>
              <w:t>After short discussion it was agreed that we don’t need to any work for UE to take target cell NES mode into account</w:t>
            </w:r>
          </w:p>
        </w:tc>
      </w:tr>
    </w:tbl>
    <w:p w14:paraId="5622C144" w14:textId="77777777" w:rsidR="00234134" w:rsidRPr="00FB3DB3" w:rsidRDefault="00234134" w:rsidP="00402DFB">
      <w:pPr>
        <w:spacing w:after="0"/>
      </w:pPr>
    </w:p>
    <w:p w14:paraId="6D64799C" w14:textId="21CB12AF" w:rsidR="00A8673E" w:rsidRDefault="00A8673E" w:rsidP="005533F5">
      <w:pPr>
        <w:numPr>
          <w:ilvl w:val="0"/>
          <w:numId w:val="38"/>
        </w:numPr>
        <w:spacing w:after="120"/>
        <w:jc w:val="both"/>
        <w:rPr>
          <w:b/>
          <w:sz w:val="22"/>
          <w:szCs w:val="22"/>
          <w:lang w:val="en-US"/>
        </w:rPr>
      </w:pPr>
      <w:r w:rsidRPr="00F10B2A">
        <w:rPr>
          <w:b/>
          <w:sz w:val="22"/>
          <w:szCs w:val="22"/>
          <w:lang w:val="en-US"/>
        </w:rPr>
        <w:t xml:space="preserve">On </w:t>
      </w:r>
      <w:r w:rsidR="00361CC1" w:rsidRPr="00F10B2A">
        <w:rPr>
          <w:b/>
          <w:sz w:val="22"/>
          <w:szCs w:val="22"/>
          <w:lang w:val="en-US"/>
        </w:rPr>
        <w:t xml:space="preserve">the new </w:t>
      </w:r>
      <w:r w:rsidRPr="00F10B2A">
        <w:rPr>
          <w:b/>
          <w:sz w:val="22"/>
          <w:szCs w:val="22"/>
          <w:lang w:val="en-US"/>
        </w:rPr>
        <w:t xml:space="preserve">DCI format 2_9 </w:t>
      </w:r>
      <w:r w:rsidR="00520B85" w:rsidRPr="00F10B2A">
        <w:rPr>
          <w:b/>
          <w:sz w:val="22"/>
          <w:szCs w:val="22"/>
          <w:lang w:val="en-US"/>
        </w:rPr>
        <w:t>conten</w:t>
      </w:r>
      <w:r w:rsidR="00B07A26" w:rsidRPr="00F10B2A">
        <w:rPr>
          <w:b/>
          <w:sz w:val="22"/>
          <w:szCs w:val="22"/>
          <w:lang w:val="en-US"/>
        </w:rPr>
        <w:t>t</w:t>
      </w:r>
    </w:p>
    <w:p w14:paraId="0CF5B31A" w14:textId="2B3DC0B8" w:rsidR="00450AAF" w:rsidRDefault="00935984" w:rsidP="002A77B5">
      <w:pPr>
        <w:spacing w:after="120"/>
        <w:jc w:val="both"/>
        <w:rPr>
          <w:sz w:val="22"/>
          <w:szCs w:val="22"/>
          <w:lang w:val="en-US"/>
        </w:rPr>
      </w:pPr>
      <w:r w:rsidRPr="00FB3DB3">
        <w:rPr>
          <w:noProof/>
          <w:sz w:val="22"/>
          <w:szCs w:val="22"/>
          <w:lang w:val="en-US"/>
        </w:rPr>
        <w:t>Based on the outcome of RAN1 #114 meeting, a new DCI format 2_9 with CRC scrambled by the new NES-RNTI was agreed for (de)-activation of cell DTX and</w:t>
      </w:r>
      <w:r w:rsidR="00D43A38">
        <w:rPr>
          <w:noProof/>
          <w:sz w:val="22"/>
          <w:szCs w:val="22"/>
          <w:lang w:val="en-US"/>
        </w:rPr>
        <w:t>/or</w:t>
      </w:r>
      <w:r w:rsidRPr="00FB3DB3">
        <w:rPr>
          <w:noProof/>
          <w:sz w:val="22"/>
          <w:szCs w:val="22"/>
          <w:lang w:val="en-US"/>
        </w:rPr>
        <w:t xml:space="preserve"> DRX configuration, which includes at least N information block fields and where each information block field contains (de)-activation indication of a configuration of cell DTX and/or DRX of a serving cell. </w:t>
      </w:r>
      <w:r w:rsidR="004C2407">
        <w:rPr>
          <w:sz w:val="22"/>
          <w:szCs w:val="22"/>
          <w:lang w:val="en-US"/>
        </w:rPr>
        <w:t>Moreover, t</w:t>
      </w:r>
      <w:r w:rsidR="00A5549A" w:rsidRPr="00F10B2A">
        <w:rPr>
          <w:sz w:val="22"/>
          <w:szCs w:val="22"/>
          <w:lang w:val="en-US"/>
        </w:rPr>
        <w:t xml:space="preserve">he starting </w:t>
      </w:r>
      <w:r w:rsidR="0089455A">
        <w:rPr>
          <w:noProof/>
          <w:sz w:val="22"/>
          <w:szCs w:val="22"/>
          <w:lang w:val="en-US"/>
        </w:rPr>
        <w:t xml:space="preserve">bit </w:t>
      </w:r>
      <w:r w:rsidR="00A5549A" w:rsidRPr="00F10B2A">
        <w:rPr>
          <w:sz w:val="22"/>
          <w:szCs w:val="22"/>
          <w:lang w:val="en-US"/>
        </w:rPr>
        <w:t xml:space="preserve">position </w:t>
      </w:r>
      <w:r w:rsidR="006B4EE6">
        <w:rPr>
          <w:sz w:val="22"/>
          <w:szCs w:val="22"/>
          <w:lang w:val="en-US"/>
        </w:rPr>
        <w:t>for each</w:t>
      </w:r>
      <w:r w:rsidR="00FC5A02">
        <w:rPr>
          <w:sz w:val="22"/>
          <w:szCs w:val="22"/>
          <w:lang w:val="en-US"/>
        </w:rPr>
        <w:t xml:space="preserve"> </w:t>
      </w:r>
      <w:r w:rsidR="00DC3351">
        <w:rPr>
          <w:sz w:val="22"/>
          <w:szCs w:val="22"/>
          <w:lang w:val="en-US"/>
        </w:rPr>
        <w:t xml:space="preserve">information block </w:t>
      </w:r>
      <w:r w:rsidR="00A5549A" w:rsidRPr="00F10B2A">
        <w:rPr>
          <w:sz w:val="22"/>
          <w:szCs w:val="22"/>
          <w:lang w:val="en-US"/>
        </w:rPr>
        <w:t xml:space="preserve">is determined by </w:t>
      </w:r>
      <w:r w:rsidR="002A77B5" w:rsidRPr="00F10B2A">
        <w:rPr>
          <w:sz w:val="22"/>
          <w:szCs w:val="22"/>
          <w:lang w:val="en-US"/>
        </w:rPr>
        <w:t>a new</w:t>
      </w:r>
      <w:r w:rsidR="00A5549A" w:rsidRPr="00F10B2A">
        <w:rPr>
          <w:sz w:val="22"/>
          <w:szCs w:val="22"/>
          <w:lang w:val="en-US"/>
        </w:rPr>
        <w:t xml:space="preserve"> parameter provided by higher layers for the UE.</w:t>
      </w:r>
      <w:r w:rsidR="002A77B5" w:rsidRPr="00F10B2A">
        <w:rPr>
          <w:sz w:val="22"/>
          <w:szCs w:val="22"/>
          <w:lang w:val="en-US"/>
        </w:rPr>
        <w:t xml:space="preserve"> </w:t>
      </w:r>
    </w:p>
    <w:p w14:paraId="3D014315" w14:textId="47B289D1" w:rsidR="00874CB1" w:rsidRPr="00AD2C80" w:rsidRDefault="00874CB1" w:rsidP="00EB6CA6">
      <w:pPr>
        <w:pStyle w:val="pf0"/>
        <w:spacing w:before="0" w:beforeAutospacing="0" w:after="120" w:afterAutospacing="0"/>
        <w:jc w:val="both"/>
        <w:rPr>
          <w:rFonts w:eastAsia="宋体"/>
          <w:sz w:val="22"/>
          <w:szCs w:val="22"/>
          <w:lang w:eastAsia="en-US"/>
        </w:rPr>
      </w:pPr>
      <w:r w:rsidRPr="00EB6CA6">
        <w:rPr>
          <w:rFonts w:eastAsia="宋体"/>
          <w:sz w:val="22"/>
          <w:szCs w:val="22"/>
          <w:lang w:eastAsia="en-US"/>
        </w:rPr>
        <w:t xml:space="preserve">Moreover, </w:t>
      </w:r>
      <w:r w:rsidR="00887C68">
        <w:rPr>
          <w:rFonts w:eastAsia="宋体"/>
          <w:noProof/>
          <w:sz w:val="22"/>
          <w:szCs w:val="22"/>
          <w:lang w:eastAsia="en-US"/>
        </w:rPr>
        <w:t>practically</w:t>
      </w:r>
      <w:r w:rsidR="00FA54CD">
        <w:rPr>
          <w:rFonts w:eastAsia="宋体"/>
          <w:noProof/>
          <w:sz w:val="22"/>
          <w:szCs w:val="22"/>
          <w:lang w:eastAsia="en-US"/>
        </w:rPr>
        <w:t xml:space="preserve"> a </w:t>
      </w:r>
      <w:r w:rsidR="001C7053">
        <w:rPr>
          <w:rFonts w:eastAsia="宋体"/>
          <w:noProof/>
          <w:sz w:val="22"/>
          <w:szCs w:val="22"/>
          <w:lang w:eastAsia="en-US"/>
        </w:rPr>
        <w:t>gNB</w:t>
      </w:r>
      <w:r w:rsidR="00FA54CD">
        <w:rPr>
          <w:rFonts w:eastAsia="宋体"/>
          <w:noProof/>
          <w:sz w:val="22"/>
          <w:szCs w:val="22"/>
          <w:lang w:eastAsia="en-US"/>
        </w:rPr>
        <w:t xml:space="preserve"> may contain multiple </w:t>
      </w:r>
      <w:r w:rsidR="0065244D">
        <w:rPr>
          <w:rFonts w:eastAsia="宋体"/>
          <w:noProof/>
          <w:sz w:val="22"/>
          <w:szCs w:val="22"/>
          <w:lang w:eastAsia="en-US"/>
        </w:rPr>
        <w:t>serving cells</w:t>
      </w:r>
      <w:r w:rsidR="00551A94">
        <w:rPr>
          <w:rFonts w:eastAsia="宋体"/>
          <w:noProof/>
          <w:sz w:val="22"/>
          <w:szCs w:val="22"/>
          <w:lang w:eastAsia="en-US"/>
        </w:rPr>
        <w:t>, where</w:t>
      </w:r>
      <w:r w:rsidR="00887C68">
        <w:rPr>
          <w:rFonts w:eastAsia="宋体"/>
          <w:noProof/>
          <w:sz w:val="22"/>
          <w:szCs w:val="22"/>
          <w:lang w:eastAsia="en-US"/>
        </w:rPr>
        <w:t xml:space="preserve"> </w:t>
      </w:r>
      <w:r w:rsidRPr="00B07E7F">
        <w:rPr>
          <w:rFonts w:eastAsia="宋体"/>
          <w:sz w:val="22"/>
          <w:szCs w:val="22"/>
          <w:lang w:eastAsia="en-US"/>
        </w:rPr>
        <w:t xml:space="preserve">different UEs </w:t>
      </w:r>
      <w:r w:rsidR="001C7053">
        <w:rPr>
          <w:rFonts w:eastAsia="宋体"/>
          <w:noProof/>
          <w:sz w:val="22"/>
          <w:szCs w:val="22"/>
          <w:lang w:eastAsia="en-US"/>
        </w:rPr>
        <w:t>served by the gNB</w:t>
      </w:r>
      <w:r w:rsidRPr="00EB6CA6">
        <w:rPr>
          <w:rFonts w:eastAsia="宋体"/>
          <w:sz w:val="22"/>
          <w:szCs w:val="22"/>
          <w:lang w:eastAsia="en-US"/>
        </w:rPr>
        <w:t xml:space="preserve"> can be configured with different serving cells</w:t>
      </w:r>
      <w:r w:rsidR="00B42305">
        <w:rPr>
          <w:rFonts w:eastAsia="宋体"/>
          <w:noProof/>
          <w:sz w:val="22"/>
          <w:szCs w:val="22"/>
          <w:lang w:eastAsia="en-US"/>
        </w:rPr>
        <w:t>.</w:t>
      </w:r>
      <w:r w:rsidR="00157556">
        <w:rPr>
          <w:rFonts w:eastAsia="宋体"/>
          <w:noProof/>
          <w:sz w:val="22"/>
          <w:szCs w:val="22"/>
          <w:lang w:eastAsia="en-US"/>
        </w:rPr>
        <w:t xml:space="preserve"> </w:t>
      </w:r>
      <w:r w:rsidR="00B42305">
        <w:rPr>
          <w:rFonts w:eastAsia="宋体"/>
          <w:noProof/>
          <w:sz w:val="22"/>
          <w:szCs w:val="22"/>
          <w:lang w:eastAsia="en-US"/>
        </w:rPr>
        <w:t>F</w:t>
      </w:r>
      <w:r w:rsidR="006C2C63">
        <w:rPr>
          <w:rFonts w:eastAsia="宋体"/>
          <w:noProof/>
          <w:sz w:val="22"/>
          <w:szCs w:val="22"/>
          <w:lang w:eastAsia="en-US"/>
        </w:rPr>
        <w:t xml:space="preserve">rom network perspective, </w:t>
      </w:r>
      <w:r w:rsidR="00317AA0">
        <w:rPr>
          <w:rFonts w:eastAsia="宋体"/>
          <w:noProof/>
          <w:sz w:val="22"/>
          <w:szCs w:val="22"/>
          <w:lang w:eastAsia="en-US"/>
        </w:rPr>
        <w:t xml:space="preserve">one serving cell can be </w:t>
      </w:r>
      <w:r w:rsidR="001B0744">
        <w:rPr>
          <w:rFonts w:eastAsia="宋体"/>
          <w:noProof/>
          <w:sz w:val="22"/>
          <w:szCs w:val="22"/>
          <w:lang w:eastAsia="en-US"/>
        </w:rPr>
        <w:t xml:space="preserve">served </w:t>
      </w:r>
      <w:r w:rsidR="005F692D">
        <w:rPr>
          <w:rFonts w:eastAsia="宋体"/>
          <w:noProof/>
          <w:sz w:val="22"/>
          <w:szCs w:val="22"/>
          <w:lang w:eastAsia="en-US"/>
        </w:rPr>
        <w:t>as</w:t>
      </w:r>
      <w:r w:rsidR="00317AA0">
        <w:rPr>
          <w:rFonts w:eastAsia="宋体"/>
          <w:noProof/>
          <w:sz w:val="22"/>
          <w:szCs w:val="22"/>
          <w:lang w:eastAsia="en-US"/>
        </w:rPr>
        <w:t xml:space="preserve"> Pcell of </w:t>
      </w:r>
      <w:r w:rsidR="005F692D">
        <w:rPr>
          <w:rFonts w:eastAsia="宋体"/>
          <w:noProof/>
          <w:sz w:val="22"/>
          <w:szCs w:val="22"/>
          <w:lang w:eastAsia="en-US"/>
        </w:rPr>
        <w:t>some</w:t>
      </w:r>
      <w:r w:rsidR="00317AA0">
        <w:rPr>
          <w:rFonts w:eastAsia="宋体"/>
          <w:noProof/>
          <w:sz w:val="22"/>
          <w:szCs w:val="22"/>
          <w:lang w:eastAsia="en-US"/>
        </w:rPr>
        <w:t xml:space="preserve"> UE</w:t>
      </w:r>
      <w:r w:rsidR="005F692D">
        <w:rPr>
          <w:rFonts w:eastAsia="宋体"/>
          <w:noProof/>
          <w:sz w:val="22"/>
          <w:szCs w:val="22"/>
          <w:lang w:eastAsia="en-US"/>
        </w:rPr>
        <w:t>s</w:t>
      </w:r>
      <w:r w:rsidR="00317AA0">
        <w:rPr>
          <w:rFonts w:eastAsia="宋体"/>
          <w:noProof/>
          <w:sz w:val="22"/>
          <w:szCs w:val="22"/>
          <w:lang w:eastAsia="en-US"/>
        </w:rPr>
        <w:t xml:space="preserve"> </w:t>
      </w:r>
      <w:r w:rsidR="00B72A25">
        <w:rPr>
          <w:rFonts w:eastAsia="宋体"/>
          <w:noProof/>
          <w:sz w:val="22"/>
          <w:szCs w:val="22"/>
          <w:lang w:eastAsia="en-US"/>
        </w:rPr>
        <w:t>or</w:t>
      </w:r>
      <w:r w:rsidR="00317AA0">
        <w:rPr>
          <w:rFonts w:eastAsia="宋体"/>
          <w:noProof/>
          <w:sz w:val="22"/>
          <w:szCs w:val="22"/>
          <w:lang w:eastAsia="en-US"/>
        </w:rPr>
        <w:t xml:space="preserve"> </w:t>
      </w:r>
      <w:r w:rsidR="006726AA">
        <w:rPr>
          <w:rFonts w:eastAsia="宋体"/>
          <w:noProof/>
          <w:sz w:val="22"/>
          <w:szCs w:val="22"/>
          <w:lang w:eastAsia="en-US"/>
        </w:rPr>
        <w:t xml:space="preserve">as </w:t>
      </w:r>
      <w:r w:rsidR="00317AA0">
        <w:rPr>
          <w:rFonts w:eastAsia="宋体"/>
          <w:noProof/>
          <w:sz w:val="22"/>
          <w:szCs w:val="22"/>
          <w:lang w:eastAsia="en-US"/>
        </w:rPr>
        <w:t>Scell of other UEs</w:t>
      </w:r>
      <w:r w:rsidRPr="00AD2C80">
        <w:rPr>
          <w:rFonts w:eastAsia="宋体"/>
          <w:sz w:val="22"/>
          <w:szCs w:val="22"/>
          <w:lang w:eastAsia="en-US"/>
        </w:rPr>
        <w:t xml:space="preserve">, </w:t>
      </w:r>
      <w:proofErr w:type="gramStart"/>
      <w:r w:rsidRPr="00AD2C80">
        <w:rPr>
          <w:rFonts w:eastAsia="宋体"/>
          <w:sz w:val="22"/>
          <w:szCs w:val="22"/>
          <w:lang w:eastAsia="en-US"/>
        </w:rPr>
        <w:t>e.</w:t>
      </w:r>
      <w:r w:rsidR="00CA463F">
        <w:rPr>
          <w:rFonts w:eastAsia="宋体"/>
          <w:noProof/>
          <w:sz w:val="22"/>
          <w:szCs w:val="22"/>
          <w:lang w:eastAsia="en-US"/>
        </w:rPr>
        <w:t>g.</w:t>
      </w:r>
      <w:proofErr w:type="gramEnd"/>
      <w:r w:rsidRPr="00AD2C80">
        <w:rPr>
          <w:rFonts w:eastAsia="宋体"/>
          <w:sz w:val="22"/>
          <w:szCs w:val="22"/>
          <w:lang w:eastAsia="en-US"/>
        </w:rPr>
        <w:t xml:space="preserve"> </w:t>
      </w:r>
      <w:r w:rsidR="005B3A05">
        <w:rPr>
          <w:rFonts w:eastAsia="宋体"/>
          <w:noProof/>
          <w:sz w:val="22"/>
          <w:szCs w:val="22"/>
          <w:lang w:eastAsia="en-US"/>
        </w:rPr>
        <w:t>for</w:t>
      </w:r>
      <w:r w:rsidR="00F83684">
        <w:rPr>
          <w:rFonts w:eastAsia="宋体"/>
          <w:noProof/>
          <w:sz w:val="22"/>
          <w:szCs w:val="22"/>
          <w:lang w:eastAsia="en-US"/>
        </w:rPr>
        <w:t xml:space="preserve"> example,</w:t>
      </w:r>
      <w:r>
        <w:rPr>
          <w:rFonts w:eastAsia="宋体"/>
          <w:sz w:val="22"/>
          <w:szCs w:val="22"/>
          <w:lang w:eastAsia="en-US"/>
        </w:rPr>
        <w:t xml:space="preserve"> </w:t>
      </w:r>
      <w:r w:rsidRPr="00AD2C80">
        <w:rPr>
          <w:rFonts w:eastAsia="宋体"/>
          <w:sz w:val="22"/>
          <w:szCs w:val="22"/>
          <w:lang w:eastAsia="en-US"/>
        </w:rPr>
        <w:t xml:space="preserve">UE#1 with serving cell#1 as </w:t>
      </w:r>
      <w:proofErr w:type="spellStart"/>
      <w:r w:rsidRPr="00AD2C80">
        <w:rPr>
          <w:rFonts w:eastAsia="宋体"/>
          <w:sz w:val="22"/>
          <w:szCs w:val="22"/>
          <w:lang w:eastAsia="en-US"/>
        </w:rPr>
        <w:t>Pcell</w:t>
      </w:r>
      <w:proofErr w:type="spellEnd"/>
      <w:r w:rsidRPr="00AD2C80">
        <w:rPr>
          <w:rFonts w:eastAsia="宋体"/>
          <w:sz w:val="22"/>
          <w:szCs w:val="22"/>
          <w:lang w:eastAsia="en-US"/>
        </w:rPr>
        <w:t xml:space="preserve"> and serving cell#2&amp;5 as </w:t>
      </w:r>
      <w:proofErr w:type="spellStart"/>
      <w:r w:rsidRPr="00AD2C80">
        <w:rPr>
          <w:rFonts w:eastAsia="宋体"/>
          <w:sz w:val="22"/>
          <w:szCs w:val="22"/>
          <w:lang w:eastAsia="en-US"/>
        </w:rPr>
        <w:t>Scell</w:t>
      </w:r>
      <w:proofErr w:type="spellEnd"/>
      <w:r w:rsidRPr="00AD2C80">
        <w:rPr>
          <w:rFonts w:eastAsia="宋体"/>
          <w:sz w:val="22"/>
          <w:szCs w:val="22"/>
          <w:lang w:eastAsia="en-US"/>
        </w:rPr>
        <w:t xml:space="preserve">, UE#2 with serving cell#2 as </w:t>
      </w:r>
      <w:proofErr w:type="spellStart"/>
      <w:r w:rsidRPr="00AD2C80">
        <w:rPr>
          <w:rFonts w:eastAsia="宋体"/>
          <w:sz w:val="22"/>
          <w:szCs w:val="22"/>
          <w:lang w:eastAsia="en-US"/>
        </w:rPr>
        <w:t>Pcell</w:t>
      </w:r>
      <w:proofErr w:type="spellEnd"/>
      <w:r w:rsidRPr="00AD2C80">
        <w:rPr>
          <w:rFonts w:eastAsia="宋体"/>
          <w:sz w:val="22"/>
          <w:szCs w:val="22"/>
          <w:lang w:eastAsia="en-US"/>
        </w:rPr>
        <w:t xml:space="preserve"> and serving cell#1&amp;3 as </w:t>
      </w:r>
      <w:proofErr w:type="spellStart"/>
      <w:r w:rsidRPr="00AD2C80">
        <w:rPr>
          <w:rFonts w:eastAsia="宋体"/>
          <w:sz w:val="22"/>
          <w:szCs w:val="22"/>
          <w:lang w:eastAsia="en-US"/>
        </w:rPr>
        <w:t>Scell</w:t>
      </w:r>
      <w:proofErr w:type="spellEnd"/>
      <w:r w:rsidR="006726AA">
        <w:rPr>
          <w:rFonts w:eastAsia="宋体"/>
          <w:noProof/>
          <w:sz w:val="22"/>
          <w:szCs w:val="22"/>
          <w:lang w:eastAsia="en-US"/>
        </w:rPr>
        <w:t>, and UE#3 with serving cell#</w:t>
      </w:r>
      <w:r w:rsidR="00C14EB8">
        <w:rPr>
          <w:rFonts w:eastAsia="宋体"/>
          <w:noProof/>
          <w:sz w:val="22"/>
          <w:szCs w:val="22"/>
          <w:lang w:eastAsia="en-US"/>
        </w:rPr>
        <w:t>1 as Pcell and serving cell#4 as Scell</w:t>
      </w:r>
      <w:r w:rsidRPr="00AD2C80">
        <w:rPr>
          <w:rFonts w:eastAsia="宋体"/>
          <w:sz w:val="22"/>
          <w:szCs w:val="22"/>
          <w:lang w:eastAsia="en-US"/>
        </w:rPr>
        <w:t>.</w:t>
      </w:r>
    </w:p>
    <w:p w14:paraId="39C01646" w14:textId="6A79B47D" w:rsidR="004F10FB" w:rsidRDefault="00EA4DDB" w:rsidP="00EB6CA6">
      <w:pPr>
        <w:pStyle w:val="pf0"/>
        <w:spacing w:before="0" w:beforeAutospacing="0" w:after="120" w:afterAutospacing="0"/>
        <w:jc w:val="both"/>
        <w:rPr>
          <w:rFonts w:eastAsia="宋体"/>
          <w:noProof/>
          <w:sz w:val="22"/>
          <w:szCs w:val="22"/>
          <w:lang w:eastAsia="en-US"/>
        </w:rPr>
      </w:pPr>
      <w:r w:rsidRPr="00AD2C80">
        <w:rPr>
          <w:rFonts w:eastAsia="宋体"/>
          <w:sz w:val="22"/>
          <w:szCs w:val="22"/>
          <w:lang w:eastAsia="en-US"/>
        </w:rPr>
        <w:t xml:space="preserve">Considering the RAN2 </w:t>
      </w:r>
      <w:r w:rsidR="00EA190B" w:rsidRPr="00AD2C80">
        <w:rPr>
          <w:rFonts w:eastAsia="宋体"/>
          <w:sz w:val="22"/>
          <w:szCs w:val="22"/>
          <w:lang w:eastAsia="en-US"/>
        </w:rPr>
        <w:t xml:space="preserve">LS </w:t>
      </w:r>
      <w:r w:rsidRPr="00AD2C80">
        <w:rPr>
          <w:rFonts w:eastAsia="宋体"/>
          <w:sz w:val="22"/>
          <w:szCs w:val="22"/>
          <w:lang w:eastAsia="en-US"/>
        </w:rPr>
        <w:t xml:space="preserve">request </w:t>
      </w:r>
      <w:r w:rsidR="00537145">
        <w:rPr>
          <w:rFonts w:eastAsia="宋体"/>
          <w:noProof/>
          <w:sz w:val="22"/>
          <w:szCs w:val="22"/>
          <w:lang w:eastAsia="en-US"/>
        </w:rPr>
        <w:t>(</w:t>
      </w:r>
      <w:r w:rsidR="007C46CD">
        <w:rPr>
          <w:rFonts w:eastAsia="宋体"/>
          <w:noProof/>
          <w:sz w:val="22"/>
          <w:szCs w:val="22"/>
          <w:lang w:eastAsia="en-US"/>
        </w:rPr>
        <w:t>R2-2311</w:t>
      </w:r>
      <w:r w:rsidR="00B01396">
        <w:rPr>
          <w:rFonts w:eastAsia="宋体"/>
          <w:noProof/>
          <w:sz w:val="22"/>
          <w:szCs w:val="22"/>
          <w:lang w:eastAsia="en-US"/>
        </w:rPr>
        <w:t>589</w:t>
      </w:r>
      <w:r w:rsidR="00537145">
        <w:rPr>
          <w:rFonts w:eastAsia="宋体"/>
          <w:noProof/>
          <w:sz w:val="22"/>
          <w:szCs w:val="22"/>
          <w:lang w:eastAsia="en-US"/>
        </w:rPr>
        <w:t xml:space="preserve">) </w:t>
      </w:r>
      <w:r w:rsidR="004B706E">
        <w:rPr>
          <w:rFonts w:eastAsia="宋体"/>
          <w:noProof/>
          <w:sz w:val="22"/>
          <w:szCs w:val="22"/>
          <w:lang w:eastAsia="en-US"/>
        </w:rPr>
        <w:t xml:space="preserve">to RAN1 </w:t>
      </w:r>
      <w:r w:rsidRPr="00EB6CA6">
        <w:rPr>
          <w:rFonts w:eastAsia="宋体"/>
          <w:sz w:val="22"/>
          <w:szCs w:val="22"/>
          <w:lang w:eastAsia="en-US"/>
        </w:rPr>
        <w:t xml:space="preserve">on </w:t>
      </w:r>
      <w:r w:rsidR="00FC318B">
        <w:rPr>
          <w:rFonts w:eastAsia="宋体"/>
          <w:noProof/>
          <w:sz w:val="22"/>
          <w:szCs w:val="22"/>
          <w:lang w:eastAsia="en-US"/>
        </w:rPr>
        <w:t xml:space="preserve">requesting to </w:t>
      </w:r>
      <w:r w:rsidR="00DB7133" w:rsidRPr="00EB6CA6">
        <w:rPr>
          <w:rFonts w:eastAsia="宋体"/>
          <w:sz w:val="22"/>
          <w:szCs w:val="22"/>
          <w:lang w:eastAsia="en-US"/>
        </w:rPr>
        <w:t xml:space="preserve">add the indication of </w:t>
      </w:r>
      <w:r w:rsidR="00DE20ED">
        <w:rPr>
          <w:rFonts w:eastAsia="宋体"/>
          <w:noProof/>
          <w:sz w:val="22"/>
          <w:szCs w:val="22"/>
          <w:lang w:eastAsia="en-US"/>
        </w:rPr>
        <w:t xml:space="preserve">NES </w:t>
      </w:r>
      <w:r w:rsidR="00DB7133" w:rsidRPr="00EB6CA6">
        <w:rPr>
          <w:rFonts w:eastAsia="宋体"/>
          <w:sz w:val="22"/>
          <w:szCs w:val="22"/>
          <w:lang w:eastAsia="en-US"/>
        </w:rPr>
        <w:t>“cell off” for conditional handover (CHO)</w:t>
      </w:r>
      <w:r w:rsidR="00EA190B">
        <w:rPr>
          <w:rFonts w:eastAsia="宋体"/>
          <w:sz w:val="22"/>
          <w:szCs w:val="22"/>
          <w:lang w:eastAsia="en-US"/>
        </w:rPr>
        <w:t>,</w:t>
      </w:r>
      <w:r w:rsidR="00827F3C">
        <w:rPr>
          <w:rFonts w:eastAsia="宋体"/>
          <w:sz w:val="22"/>
          <w:szCs w:val="22"/>
          <w:lang w:eastAsia="en-US"/>
        </w:rPr>
        <w:t xml:space="preserve"> </w:t>
      </w:r>
      <w:r w:rsidR="0077496B">
        <w:rPr>
          <w:rFonts w:eastAsia="宋体"/>
          <w:noProof/>
          <w:sz w:val="22"/>
          <w:szCs w:val="22"/>
          <w:lang w:eastAsia="en-US"/>
        </w:rPr>
        <w:t>as shown below:</w:t>
      </w:r>
      <w:r w:rsidR="00827F3C" w:rsidRPr="00EB6CA6">
        <w:rPr>
          <w:rFonts w:eastAsia="宋体"/>
          <w:sz w:val="22"/>
          <w:szCs w:val="22"/>
          <w:lang w:eastAsia="en-US"/>
        </w:rPr>
        <w:t xml:space="preserve"> </w:t>
      </w:r>
    </w:p>
    <w:tbl>
      <w:tblPr>
        <w:tblStyle w:val="TableGrid"/>
        <w:tblW w:w="0" w:type="auto"/>
        <w:tblLook w:val="04A0" w:firstRow="1" w:lastRow="0" w:firstColumn="1" w:lastColumn="0" w:noHBand="0" w:noVBand="1"/>
      </w:tblPr>
      <w:tblGrid>
        <w:gridCol w:w="9962"/>
      </w:tblGrid>
      <w:tr w:rsidR="004F10FB" w14:paraId="7321AC22" w14:textId="77777777" w:rsidTr="004F10FB">
        <w:tc>
          <w:tcPr>
            <w:tcW w:w="9962" w:type="dxa"/>
          </w:tcPr>
          <w:p w14:paraId="647DC647" w14:textId="77777777" w:rsidR="00080633" w:rsidRDefault="00080633" w:rsidP="00EB6CA6">
            <w:pPr>
              <w:pStyle w:val="Header"/>
              <w:spacing w:before="60" w:after="120"/>
              <w:rPr>
                <w:rFonts w:cs="Arial"/>
              </w:rPr>
            </w:pPr>
            <w:r>
              <w:rPr>
                <w:rFonts w:cs="Arial"/>
              </w:rPr>
              <w:t>RAN2 discussed network energy saving in RAN2#123bis, and made below agreement related to Conditional Handover (CHO) enhancement:</w:t>
            </w:r>
          </w:p>
          <w:p w14:paraId="482C8A47" w14:textId="77777777" w:rsidR="00080633" w:rsidRPr="00310897" w:rsidRDefault="00080633" w:rsidP="00080633">
            <w:pPr>
              <w:pStyle w:val="Doc-text2"/>
              <w:pBdr>
                <w:top w:val="single" w:sz="4" w:space="1" w:color="auto"/>
                <w:left w:val="single" w:sz="4" w:space="4" w:color="auto"/>
                <w:bottom w:val="single" w:sz="4" w:space="1" w:color="auto"/>
                <w:right w:val="single" w:sz="4" w:space="4" w:color="auto"/>
              </w:pBdr>
              <w:rPr>
                <w:b/>
                <w:bCs/>
              </w:rPr>
            </w:pPr>
            <w:r w:rsidRPr="00310897">
              <w:rPr>
                <w:b/>
                <w:bCs/>
              </w:rPr>
              <w:t>Agreements</w:t>
            </w:r>
          </w:p>
          <w:p w14:paraId="6FC1A2A0" w14:textId="77777777" w:rsidR="00080633" w:rsidRPr="001B4899" w:rsidRDefault="00080633" w:rsidP="00080633">
            <w:pPr>
              <w:pStyle w:val="Doc-text2"/>
              <w:pBdr>
                <w:top w:val="single" w:sz="4" w:space="1" w:color="auto"/>
                <w:left w:val="single" w:sz="4" w:space="4" w:color="auto"/>
                <w:bottom w:val="single" w:sz="4" w:space="1" w:color="auto"/>
                <w:right w:val="single" w:sz="4" w:space="4" w:color="auto"/>
              </w:pBdr>
            </w:pPr>
            <w:r w:rsidRPr="001B4899">
              <w:t>Group common DCI format 2-X is reused to notify the UE that source cell is entering NES mode.</w:t>
            </w:r>
          </w:p>
          <w:p w14:paraId="7288D659" w14:textId="77777777" w:rsidR="00080633" w:rsidRDefault="00080633" w:rsidP="00080633">
            <w:pPr>
              <w:pStyle w:val="Doc-text2"/>
              <w:pBdr>
                <w:top w:val="single" w:sz="4" w:space="1" w:color="auto"/>
                <w:left w:val="single" w:sz="4" w:space="4" w:color="auto"/>
                <w:bottom w:val="single" w:sz="4" w:space="1" w:color="auto"/>
                <w:right w:val="single" w:sz="4" w:space="4" w:color="auto"/>
              </w:pBdr>
            </w:pPr>
            <w:r w:rsidRPr="001B4899">
              <w:t>•</w:t>
            </w:r>
            <w:r w:rsidRPr="001B4899">
              <w:tab/>
            </w:r>
            <w:r>
              <w:t>add one</w:t>
            </w:r>
            <w:r w:rsidRPr="001B4899">
              <w:t xml:space="preserve"> bit of DCI 2-X to trigger both use cases of Cell DTX/DRX activation and cell turning off. RAN2 send LS to RAN1 to request this signaling change.</w:t>
            </w:r>
          </w:p>
          <w:p w14:paraId="1B3248DB" w14:textId="0D05D944" w:rsidR="00080633" w:rsidRPr="00642905" w:rsidRDefault="00080633" w:rsidP="00642905">
            <w:pPr>
              <w:pStyle w:val="Header"/>
              <w:spacing w:before="120" w:after="120"/>
              <w:rPr>
                <w:rFonts w:cs="Arial"/>
              </w:rPr>
            </w:pPr>
            <w:r>
              <w:rPr>
                <w:rFonts w:cs="Arial"/>
              </w:rPr>
              <w:t xml:space="preserve">The intention of the additional one bit (instead of reusing Cell DTX/DRX activation indication in DCI 2-X) is to decouple CHO enhancement for NES from Cell DTX/DRX activation. </w:t>
            </w:r>
          </w:p>
        </w:tc>
      </w:tr>
    </w:tbl>
    <w:p w14:paraId="7499F2EC" w14:textId="1692384E" w:rsidR="005E2747" w:rsidRDefault="00642905" w:rsidP="00DF2382">
      <w:pPr>
        <w:pStyle w:val="pf0"/>
        <w:spacing w:before="120" w:beforeAutospacing="0" w:after="60" w:afterAutospacing="0"/>
        <w:jc w:val="both"/>
        <w:rPr>
          <w:rFonts w:eastAsia="宋体"/>
          <w:noProof/>
          <w:sz w:val="22"/>
          <w:szCs w:val="22"/>
          <w:lang w:eastAsia="en-US"/>
        </w:rPr>
      </w:pPr>
      <w:r>
        <w:rPr>
          <w:rFonts w:eastAsia="宋体"/>
          <w:noProof/>
          <w:sz w:val="22"/>
          <w:szCs w:val="22"/>
          <w:lang w:eastAsia="en-US"/>
        </w:rPr>
        <w:t>To our view, f</w:t>
      </w:r>
      <w:r w:rsidR="005E2747">
        <w:rPr>
          <w:rFonts w:eastAsia="宋体"/>
          <w:noProof/>
          <w:sz w:val="22"/>
          <w:szCs w:val="22"/>
          <w:lang w:eastAsia="en-US"/>
        </w:rPr>
        <w:t>rom RAN1</w:t>
      </w:r>
      <w:r w:rsidR="00EE219B">
        <w:rPr>
          <w:rFonts w:eastAsia="宋体"/>
          <w:noProof/>
          <w:sz w:val="22"/>
          <w:szCs w:val="22"/>
          <w:lang w:eastAsia="en-US"/>
        </w:rPr>
        <w:t xml:space="preserve"> </w:t>
      </w:r>
      <w:r>
        <w:rPr>
          <w:rFonts w:eastAsia="宋体"/>
          <w:noProof/>
          <w:sz w:val="22"/>
          <w:szCs w:val="22"/>
          <w:lang w:eastAsia="en-US"/>
        </w:rPr>
        <w:t>perspective</w:t>
      </w:r>
      <w:r w:rsidR="00EE219B">
        <w:rPr>
          <w:rFonts w:eastAsia="宋体"/>
          <w:noProof/>
          <w:sz w:val="22"/>
          <w:szCs w:val="22"/>
          <w:lang w:eastAsia="en-US"/>
        </w:rPr>
        <w:t xml:space="preserve">, </w:t>
      </w:r>
      <w:r w:rsidR="00F4222E">
        <w:rPr>
          <w:rFonts w:eastAsia="宋体"/>
          <w:noProof/>
          <w:sz w:val="22"/>
          <w:szCs w:val="22"/>
          <w:lang w:eastAsia="en-US"/>
        </w:rPr>
        <w:t xml:space="preserve">the </w:t>
      </w:r>
      <w:r w:rsidR="00775632">
        <w:rPr>
          <w:rFonts w:eastAsia="宋体"/>
          <w:noProof/>
          <w:sz w:val="22"/>
          <w:szCs w:val="22"/>
          <w:lang w:eastAsia="en-US"/>
        </w:rPr>
        <w:t xml:space="preserve">earlier </w:t>
      </w:r>
      <w:r w:rsidR="00F4222E">
        <w:rPr>
          <w:rFonts w:eastAsia="宋体"/>
          <w:noProof/>
          <w:sz w:val="22"/>
          <w:szCs w:val="22"/>
          <w:lang w:eastAsia="en-US"/>
        </w:rPr>
        <w:t xml:space="preserve">introduced </w:t>
      </w:r>
      <w:r w:rsidR="00F46DF4">
        <w:rPr>
          <w:rFonts w:eastAsia="宋体"/>
          <w:noProof/>
          <w:sz w:val="22"/>
          <w:szCs w:val="22"/>
          <w:lang w:eastAsia="en-US"/>
        </w:rPr>
        <w:t>group-common DCI format 2-9</w:t>
      </w:r>
      <w:r w:rsidR="00C37B8D">
        <w:rPr>
          <w:rFonts w:eastAsia="宋体"/>
          <w:noProof/>
          <w:sz w:val="22"/>
          <w:szCs w:val="22"/>
          <w:lang w:eastAsia="en-US"/>
        </w:rPr>
        <w:t xml:space="preserve"> </w:t>
      </w:r>
      <w:r w:rsidR="00156640">
        <w:rPr>
          <w:rFonts w:eastAsia="宋体"/>
          <w:noProof/>
          <w:sz w:val="22"/>
          <w:szCs w:val="22"/>
          <w:lang w:eastAsia="en-US"/>
        </w:rPr>
        <w:t xml:space="preserve">in Rel18 NES </w:t>
      </w:r>
      <w:r w:rsidR="00C37B8D">
        <w:rPr>
          <w:rFonts w:eastAsia="宋体"/>
          <w:noProof/>
          <w:sz w:val="22"/>
          <w:szCs w:val="22"/>
          <w:lang w:eastAsia="en-US"/>
        </w:rPr>
        <w:t>for (de-</w:t>
      </w:r>
      <w:r w:rsidR="005E7E11">
        <w:rPr>
          <w:rFonts w:eastAsia="宋体"/>
          <w:noProof/>
          <w:sz w:val="22"/>
          <w:szCs w:val="22"/>
          <w:lang w:eastAsia="en-US"/>
        </w:rPr>
        <w:t>)</w:t>
      </w:r>
      <w:r w:rsidR="00C37B8D">
        <w:rPr>
          <w:rFonts w:eastAsia="宋体"/>
          <w:noProof/>
          <w:sz w:val="22"/>
          <w:szCs w:val="22"/>
          <w:lang w:eastAsia="en-US"/>
        </w:rPr>
        <w:t>ac</w:t>
      </w:r>
      <w:r w:rsidR="005E7E11">
        <w:rPr>
          <w:rFonts w:eastAsia="宋体"/>
          <w:noProof/>
          <w:sz w:val="22"/>
          <w:szCs w:val="22"/>
          <w:lang w:eastAsia="en-US"/>
        </w:rPr>
        <w:t xml:space="preserve">tivation of cell DTX/DRX can be resued for </w:t>
      </w:r>
      <w:r w:rsidR="0026740A">
        <w:rPr>
          <w:rFonts w:eastAsia="宋体"/>
          <w:noProof/>
          <w:sz w:val="22"/>
          <w:szCs w:val="22"/>
          <w:lang w:eastAsia="en-US"/>
        </w:rPr>
        <w:t>NES cell off indication</w:t>
      </w:r>
      <w:r w:rsidR="00EF15DF">
        <w:rPr>
          <w:rFonts w:eastAsia="宋体"/>
          <w:noProof/>
          <w:sz w:val="22"/>
          <w:szCs w:val="22"/>
          <w:lang w:eastAsia="en-US"/>
        </w:rPr>
        <w:t xml:space="preserve"> for CHO</w:t>
      </w:r>
      <w:r w:rsidR="00C6600A">
        <w:rPr>
          <w:rFonts w:eastAsia="宋体"/>
          <w:noProof/>
          <w:sz w:val="22"/>
          <w:szCs w:val="22"/>
          <w:lang w:eastAsia="en-US"/>
        </w:rPr>
        <w:t xml:space="preserve"> event</w:t>
      </w:r>
      <w:r w:rsidR="00DF54DC">
        <w:rPr>
          <w:rFonts w:eastAsia="宋体"/>
          <w:noProof/>
          <w:sz w:val="22"/>
          <w:szCs w:val="22"/>
          <w:lang w:eastAsia="en-US"/>
        </w:rPr>
        <w:t xml:space="preserve"> a</w:t>
      </w:r>
      <w:r w:rsidR="008F55D9">
        <w:rPr>
          <w:rFonts w:eastAsia="宋体"/>
          <w:noProof/>
          <w:sz w:val="22"/>
          <w:szCs w:val="22"/>
          <w:lang w:eastAsia="en-US"/>
        </w:rPr>
        <w:t>s</w:t>
      </w:r>
      <w:r w:rsidR="00DF54DC">
        <w:rPr>
          <w:rFonts w:eastAsia="宋体"/>
          <w:noProof/>
          <w:sz w:val="22"/>
          <w:szCs w:val="22"/>
          <w:lang w:eastAsia="en-US"/>
        </w:rPr>
        <w:t xml:space="preserve"> </w:t>
      </w:r>
      <w:r w:rsidR="008F55D9">
        <w:rPr>
          <w:rFonts w:eastAsia="宋体"/>
          <w:noProof/>
          <w:sz w:val="22"/>
          <w:szCs w:val="22"/>
          <w:lang w:eastAsia="en-US"/>
        </w:rPr>
        <w:t>described</w:t>
      </w:r>
      <w:r w:rsidR="00DF54DC">
        <w:rPr>
          <w:rFonts w:eastAsia="宋体"/>
          <w:noProof/>
          <w:sz w:val="22"/>
          <w:szCs w:val="22"/>
          <w:lang w:eastAsia="en-US"/>
        </w:rPr>
        <w:t xml:space="preserve"> below and in our </w:t>
      </w:r>
      <w:r w:rsidR="00DF54DC">
        <w:rPr>
          <w:sz w:val="22"/>
          <w:szCs w:val="22"/>
        </w:rPr>
        <w:t>companion contribution [2]</w:t>
      </w:r>
      <w:r w:rsidR="00D8656C">
        <w:rPr>
          <w:rFonts w:eastAsia="宋体"/>
          <w:noProof/>
          <w:sz w:val="22"/>
          <w:szCs w:val="22"/>
          <w:lang w:eastAsia="en-US"/>
        </w:rPr>
        <w:t>.</w:t>
      </w:r>
    </w:p>
    <w:p w14:paraId="3E354C42" w14:textId="15127978" w:rsidR="00D8656C" w:rsidRPr="008B276A" w:rsidRDefault="00D8656C" w:rsidP="00E851DB">
      <w:pPr>
        <w:pStyle w:val="pf0"/>
        <w:spacing w:before="120" w:beforeAutospacing="0" w:after="120" w:afterAutospacing="0"/>
        <w:jc w:val="both"/>
        <w:rPr>
          <w:rFonts w:eastAsia="宋体"/>
          <w:b/>
          <w:sz w:val="22"/>
          <w:szCs w:val="22"/>
          <w:lang w:eastAsia="en-US"/>
        </w:rPr>
      </w:pPr>
      <w:r w:rsidRPr="008B276A">
        <w:rPr>
          <w:rFonts w:eastAsia="宋体"/>
          <w:b/>
          <w:sz w:val="22"/>
          <w:szCs w:val="22"/>
          <w:lang w:eastAsia="en-US"/>
        </w:rPr>
        <w:t xml:space="preserve">Proposal </w:t>
      </w:r>
      <w:r w:rsidR="0022792D">
        <w:rPr>
          <w:rFonts w:eastAsia="宋体"/>
          <w:b/>
          <w:bCs/>
          <w:noProof/>
          <w:sz w:val="22"/>
          <w:szCs w:val="22"/>
          <w:lang w:eastAsia="en-US"/>
        </w:rPr>
        <w:t>1</w:t>
      </w:r>
      <w:r w:rsidRPr="008B276A">
        <w:rPr>
          <w:rFonts w:eastAsia="宋体"/>
          <w:b/>
          <w:bCs/>
          <w:noProof/>
          <w:sz w:val="22"/>
          <w:szCs w:val="22"/>
          <w:lang w:eastAsia="en-US"/>
        </w:rPr>
        <w:t xml:space="preserve">: </w:t>
      </w:r>
      <w:r w:rsidR="0022792D">
        <w:rPr>
          <w:rFonts w:eastAsia="宋体"/>
          <w:b/>
          <w:bCs/>
          <w:noProof/>
          <w:sz w:val="22"/>
          <w:szCs w:val="22"/>
          <w:lang w:eastAsia="en-US"/>
        </w:rPr>
        <w:t>T</w:t>
      </w:r>
      <w:r w:rsidR="003D48CB" w:rsidRPr="008B276A">
        <w:rPr>
          <w:rFonts w:eastAsia="宋体"/>
          <w:b/>
          <w:bCs/>
          <w:noProof/>
          <w:sz w:val="22"/>
          <w:szCs w:val="22"/>
          <w:lang w:eastAsia="en-US"/>
        </w:rPr>
        <w:t>he</w:t>
      </w:r>
      <w:r w:rsidR="003D48CB" w:rsidRPr="008B276A">
        <w:rPr>
          <w:rFonts w:eastAsia="宋体"/>
          <w:b/>
          <w:sz w:val="22"/>
          <w:szCs w:val="22"/>
          <w:lang w:eastAsia="en-US"/>
        </w:rPr>
        <w:t xml:space="preserve"> introduced group-common DCI format 2-9 in Rel18 NES for (de-)activation of cell DTX/DRX can be </w:t>
      </w:r>
      <w:r w:rsidR="003D48CB" w:rsidRPr="008B276A">
        <w:rPr>
          <w:rFonts w:eastAsia="宋体"/>
          <w:b/>
          <w:bCs/>
          <w:noProof/>
          <w:sz w:val="22"/>
          <w:szCs w:val="22"/>
          <w:lang w:eastAsia="en-US"/>
        </w:rPr>
        <w:t>reu</w:t>
      </w:r>
      <w:r w:rsidR="0022792D">
        <w:rPr>
          <w:rFonts w:eastAsia="宋体"/>
          <w:b/>
          <w:bCs/>
          <w:noProof/>
          <w:sz w:val="22"/>
          <w:szCs w:val="22"/>
          <w:lang w:eastAsia="en-US"/>
        </w:rPr>
        <w:t>s</w:t>
      </w:r>
      <w:r w:rsidR="003D48CB" w:rsidRPr="008B276A">
        <w:rPr>
          <w:rFonts w:eastAsia="宋体"/>
          <w:b/>
          <w:bCs/>
          <w:noProof/>
          <w:sz w:val="22"/>
          <w:szCs w:val="22"/>
          <w:lang w:eastAsia="en-US"/>
        </w:rPr>
        <w:t>ed</w:t>
      </w:r>
      <w:r w:rsidR="003D48CB" w:rsidRPr="008B276A">
        <w:rPr>
          <w:rFonts w:eastAsia="宋体"/>
          <w:b/>
          <w:sz w:val="22"/>
          <w:szCs w:val="22"/>
          <w:lang w:eastAsia="en-US"/>
        </w:rPr>
        <w:t xml:space="preserve"> for NES cell off indication</w:t>
      </w:r>
      <w:r w:rsidR="00A876B2">
        <w:rPr>
          <w:rFonts w:eastAsia="宋体"/>
          <w:b/>
          <w:bCs/>
          <w:noProof/>
          <w:sz w:val="22"/>
          <w:szCs w:val="22"/>
          <w:lang w:eastAsia="en-US"/>
        </w:rPr>
        <w:t xml:space="preserve"> for CHO</w:t>
      </w:r>
      <w:r w:rsidR="00C6600A">
        <w:rPr>
          <w:rFonts w:eastAsia="宋体"/>
          <w:b/>
          <w:bCs/>
          <w:noProof/>
          <w:sz w:val="22"/>
          <w:szCs w:val="22"/>
          <w:lang w:eastAsia="en-US"/>
        </w:rPr>
        <w:t xml:space="preserve"> event</w:t>
      </w:r>
      <w:r w:rsidR="003D48CB" w:rsidRPr="008B276A">
        <w:rPr>
          <w:rFonts w:eastAsia="宋体"/>
          <w:b/>
          <w:sz w:val="22"/>
          <w:szCs w:val="22"/>
          <w:lang w:eastAsia="en-US"/>
        </w:rPr>
        <w:t>.</w:t>
      </w:r>
    </w:p>
    <w:p w14:paraId="7EF989FE" w14:textId="77777777" w:rsidR="00012B96" w:rsidRDefault="00A30912" w:rsidP="00012B96">
      <w:pPr>
        <w:pStyle w:val="pf0"/>
        <w:spacing w:before="0" w:beforeAutospacing="0" w:after="60" w:afterAutospacing="0"/>
        <w:jc w:val="both"/>
        <w:rPr>
          <w:rFonts w:eastAsia="宋体"/>
          <w:bCs/>
          <w:sz w:val="22"/>
          <w:szCs w:val="22"/>
        </w:rPr>
      </w:pPr>
      <w:r>
        <w:rPr>
          <w:rFonts w:eastAsia="宋体"/>
          <w:noProof/>
          <w:sz w:val="22"/>
          <w:szCs w:val="22"/>
          <w:lang w:eastAsia="en-US"/>
        </w:rPr>
        <w:t>Furthermore, c</w:t>
      </w:r>
      <w:r w:rsidR="0058404C">
        <w:rPr>
          <w:rFonts w:eastAsia="宋体"/>
          <w:noProof/>
          <w:sz w:val="22"/>
          <w:szCs w:val="22"/>
          <w:lang w:eastAsia="en-US"/>
        </w:rPr>
        <w:t xml:space="preserve">onsidering of adding </w:t>
      </w:r>
      <w:r w:rsidR="00F666A5">
        <w:rPr>
          <w:rFonts w:eastAsia="宋体"/>
          <w:noProof/>
          <w:sz w:val="22"/>
          <w:szCs w:val="22"/>
          <w:lang w:eastAsia="en-US"/>
        </w:rPr>
        <w:t xml:space="preserve">the </w:t>
      </w:r>
      <w:r w:rsidR="000E35A2">
        <w:rPr>
          <w:rFonts w:eastAsia="宋体"/>
          <w:noProof/>
          <w:sz w:val="22"/>
          <w:szCs w:val="22"/>
          <w:lang w:eastAsia="en-US"/>
        </w:rPr>
        <w:t xml:space="preserve">additional </w:t>
      </w:r>
      <w:r w:rsidR="00C526E9">
        <w:rPr>
          <w:rFonts w:eastAsia="宋体"/>
          <w:noProof/>
          <w:sz w:val="22"/>
          <w:szCs w:val="22"/>
          <w:lang w:eastAsia="en-US"/>
        </w:rPr>
        <w:t xml:space="preserve">one bit </w:t>
      </w:r>
      <w:r w:rsidR="007F0AC0">
        <w:rPr>
          <w:rFonts w:eastAsia="宋体"/>
          <w:noProof/>
          <w:sz w:val="22"/>
          <w:szCs w:val="22"/>
          <w:lang w:eastAsia="en-US"/>
        </w:rPr>
        <w:t xml:space="preserve">indication </w:t>
      </w:r>
      <w:r w:rsidR="001875E9">
        <w:rPr>
          <w:rFonts w:eastAsia="宋体"/>
          <w:noProof/>
          <w:sz w:val="22"/>
          <w:szCs w:val="22"/>
          <w:lang w:eastAsia="en-US"/>
        </w:rPr>
        <w:t xml:space="preserve">for NES cell off </w:t>
      </w:r>
      <w:r w:rsidR="00EA7BB8">
        <w:rPr>
          <w:rFonts w:eastAsia="宋体"/>
          <w:noProof/>
          <w:sz w:val="22"/>
          <w:szCs w:val="22"/>
          <w:lang w:eastAsia="en-US"/>
        </w:rPr>
        <w:t xml:space="preserve">for CHO </w:t>
      </w:r>
      <w:r w:rsidR="00C6600A">
        <w:rPr>
          <w:rFonts w:eastAsia="宋体"/>
          <w:noProof/>
          <w:sz w:val="22"/>
          <w:szCs w:val="22"/>
          <w:lang w:eastAsia="en-US"/>
        </w:rPr>
        <w:t xml:space="preserve">event </w:t>
      </w:r>
      <w:r w:rsidR="00C91D86">
        <w:rPr>
          <w:rFonts w:eastAsia="宋体"/>
          <w:noProof/>
          <w:sz w:val="22"/>
          <w:szCs w:val="22"/>
          <w:lang w:eastAsia="en-US"/>
        </w:rPr>
        <w:t>in DCI format 2-9</w:t>
      </w:r>
      <w:r w:rsidR="00CB7BBF">
        <w:rPr>
          <w:rFonts w:eastAsia="宋体"/>
          <w:noProof/>
          <w:sz w:val="22"/>
          <w:szCs w:val="22"/>
          <w:lang w:eastAsia="en-US"/>
        </w:rPr>
        <w:t xml:space="preserve">, </w:t>
      </w:r>
      <w:r w:rsidR="00D87F04">
        <w:rPr>
          <w:rFonts w:eastAsia="宋体"/>
          <w:noProof/>
          <w:sz w:val="22"/>
          <w:szCs w:val="22"/>
          <w:lang w:eastAsia="en-US"/>
        </w:rPr>
        <w:t xml:space="preserve">with one way, </w:t>
      </w:r>
      <w:r w:rsidR="00827F3C">
        <w:rPr>
          <w:rFonts w:eastAsia="宋体"/>
          <w:noProof/>
          <w:sz w:val="22"/>
          <w:szCs w:val="22"/>
          <w:lang w:eastAsia="en-US"/>
        </w:rPr>
        <w:t>i</w:t>
      </w:r>
      <w:r w:rsidR="00827F3C" w:rsidRPr="008B276A">
        <w:rPr>
          <w:rFonts w:eastAsia="宋体"/>
          <w:sz w:val="22"/>
          <w:szCs w:val="22"/>
        </w:rPr>
        <w:t xml:space="preserve">t can be rather straightforward to add 1-bit </w:t>
      </w:r>
      <w:r w:rsidR="00827F3C" w:rsidRPr="00E851DB">
        <w:rPr>
          <w:rFonts w:eastAsia="宋体"/>
          <w:sz w:val="22"/>
          <w:szCs w:val="22"/>
        </w:rPr>
        <w:t xml:space="preserve">for indicating of </w:t>
      </w:r>
      <w:r w:rsidR="00A44300">
        <w:rPr>
          <w:rFonts w:eastAsia="宋体"/>
          <w:noProof/>
          <w:sz w:val="22"/>
          <w:szCs w:val="22"/>
          <w:lang w:eastAsia="en-US"/>
        </w:rPr>
        <w:t xml:space="preserve">serving </w:t>
      </w:r>
      <w:r w:rsidR="00C46826">
        <w:rPr>
          <w:rFonts w:eastAsia="宋体"/>
          <w:noProof/>
          <w:sz w:val="22"/>
          <w:szCs w:val="22"/>
          <w:lang w:eastAsia="en-US"/>
        </w:rPr>
        <w:t>c</w:t>
      </w:r>
      <w:r w:rsidR="00827F3C" w:rsidRPr="00987EA9">
        <w:rPr>
          <w:rFonts w:eastAsia="宋体"/>
          <w:sz w:val="22"/>
          <w:szCs w:val="22"/>
        </w:rPr>
        <w:t xml:space="preserve">ell </w:t>
      </w:r>
      <w:r w:rsidR="00723F02">
        <w:rPr>
          <w:rFonts w:eastAsia="宋体"/>
          <w:noProof/>
          <w:sz w:val="22"/>
          <w:szCs w:val="22"/>
          <w:lang w:eastAsia="en-US"/>
        </w:rPr>
        <w:t xml:space="preserve">NES </w:t>
      </w:r>
      <w:r w:rsidR="00827F3C" w:rsidRPr="00987EA9">
        <w:rPr>
          <w:rFonts w:eastAsia="宋体"/>
          <w:sz w:val="22"/>
          <w:szCs w:val="22"/>
        </w:rPr>
        <w:t>off</w:t>
      </w:r>
      <w:r w:rsidR="00034D97">
        <w:rPr>
          <w:rFonts w:eastAsia="宋体"/>
          <w:noProof/>
          <w:sz w:val="22"/>
          <w:szCs w:val="22"/>
          <w:lang w:eastAsia="en-US"/>
        </w:rPr>
        <w:t xml:space="preserve"> </w:t>
      </w:r>
      <w:r w:rsidR="00827F3C" w:rsidRPr="00987EA9">
        <w:rPr>
          <w:rFonts w:eastAsia="宋体"/>
          <w:sz w:val="22"/>
          <w:szCs w:val="22"/>
        </w:rPr>
        <w:t>for CHO in each block corresponding to each serving cell</w:t>
      </w:r>
      <w:r w:rsidR="00FC4DFC">
        <w:rPr>
          <w:rFonts w:eastAsia="宋体"/>
          <w:noProof/>
          <w:sz w:val="22"/>
          <w:szCs w:val="22"/>
        </w:rPr>
        <w:t xml:space="preserve"> </w:t>
      </w:r>
      <w:r w:rsidR="00E851DB">
        <w:rPr>
          <w:rFonts w:eastAsia="宋体"/>
          <w:bCs/>
          <w:sz w:val="22"/>
          <w:szCs w:val="22"/>
        </w:rPr>
        <w:t xml:space="preserve">in a </w:t>
      </w:r>
      <w:proofErr w:type="spellStart"/>
      <w:r w:rsidR="00E851DB">
        <w:rPr>
          <w:rFonts w:eastAsia="宋体"/>
          <w:bCs/>
          <w:sz w:val="22"/>
          <w:szCs w:val="22"/>
        </w:rPr>
        <w:t>gNB</w:t>
      </w:r>
      <w:proofErr w:type="spellEnd"/>
      <w:r w:rsidR="00491D13">
        <w:rPr>
          <w:rFonts w:eastAsia="宋体"/>
          <w:bCs/>
          <w:sz w:val="22"/>
          <w:szCs w:val="22"/>
        </w:rPr>
        <w:t xml:space="preserve"> </w:t>
      </w:r>
      <w:r w:rsidR="00491D13" w:rsidRPr="00987EA9">
        <w:rPr>
          <w:rFonts w:eastAsia="宋体"/>
          <w:b/>
          <w:sz w:val="22"/>
          <w:szCs w:val="22"/>
        </w:rPr>
        <w:t>(Alt-1)</w:t>
      </w:r>
      <w:r w:rsidR="00D03C91">
        <w:rPr>
          <w:rFonts w:eastAsia="宋体"/>
          <w:bCs/>
          <w:sz w:val="22"/>
          <w:szCs w:val="22"/>
        </w:rPr>
        <w:t>.</w:t>
      </w:r>
    </w:p>
    <w:p w14:paraId="59307F77" w14:textId="389E039C" w:rsidR="00D03C91" w:rsidRDefault="00D03C91" w:rsidP="00A2307A">
      <w:pPr>
        <w:pStyle w:val="pf0"/>
        <w:spacing w:before="0" w:beforeAutospacing="0" w:after="120" w:afterAutospacing="0"/>
        <w:jc w:val="both"/>
        <w:rPr>
          <w:rFonts w:eastAsia="宋体"/>
          <w:noProof/>
          <w:sz w:val="22"/>
          <w:szCs w:val="22"/>
          <w:lang w:eastAsia="en-US"/>
        </w:rPr>
      </w:pPr>
      <w:r>
        <w:rPr>
          <w:rFonts w:eastAsia="宋体"/>
          <w:noProof/>
          <w:sz w:val="22"/>
          <w:szCs w:val="22"/>
          <w:lang w:eastAsia="en-US"/>
        </w:rPr>
        <w:t>However, p</w:t>
      </w:r>
      <w:proofErr w:type="spellStart"/>
      <w:r w:rsidRPr="001C65E8">
        <w:rPr>
          <w:rFonts w:eastAsia="宋体"/>
          <w:sz w:val="22"/>
          <w:szCs w:val="22"/>
          <w:lang w:eastAsia="en-US"/>
        </w:rPr>
        <w:t>ractically</w:t>
      </w:r>
      <w:proofErr w:type="spellEnd"/>
      <w:r w:rsidRPr="001C65E8">
        <w:rPr>
          <w:rFonts w:eastAsia="宋体"/>
          <w:sz w:val="22"/>
          <w:szCs w:val="22"/>
          <w:lang w:eastAsia="en-US"/>
        </w:rPr>
        <w:t xml:space="preserve"> </w:t>
      </w:r>
      <w:r w:rsidRPr="00FA77EB">
        <w:rPr>
          <w:rFonts w:eastAsia="宋体"/>
          <w:noProof/>
          <w:sz w:val="22"/>
          <w:szCs w:val="22"/>
          <w:lang w:eastAsia="en-US"/>
        </w:rPr>
        <w:t xml:space="preserve">the HO </w:t>
      </w:r>
      <w:r>
        <w:rPr>
          <w:rFonts w:eastAsia="宋体"/>
          <w:noProof/>
          <w:sz w:val="22"/>
          <w:szCs w:val="22"/>
          <w:lang w:eastAsia="en-US"/>
        </w:rPr>
        <w:t xml:space="preserve">procedure is based on the Pcell of a </w:t>
      </w:r>
      <w:r w:rsidRPr="00FA77EB">
        <w:rPr>
          <w:rFonts w:eastAsia="宋体"/>
          <w:noProof/>
          <w:sz w:val="22"/>
          <w:szCs w:val="22"/>
          <w:lang w:eastAsia="en-US"/>
        </w:rPr>
        <w:t>UE</w:t>
      </w:r>
      <w:r>
        <w:rPr>
          <w:rFonts w:eastAsia="宋体"/>
          <w:noProof/>
          <w:sz w:val="22"/>
          <w:szCs w:val="22"/>
          <w:lang w:eastAsia="en-US"/>
        </w:rPr>
        <w:t xml:space="preserve">, not the </w:t>
      </w:r>
      <w:r w:rsidRPr="00FA77EB">
        <w:rPr>
          <w:rFonts w:eastAsia="宋体"/>
          <w:noProof/>
          <w:sz w:val="22"/>
          <w:szCs w:val="22"/>
          <w:lang w:eastAsia="en-US"/>
        </w:rPr>
        <w:t>Scell</w:t>
      </w:r>
      <w:r>
        <w:rPr>
          <w:rFonts w:eastAsia="宋体"/>
          <w:noProof/>
          <w:sz w:val="22"/>
          <w:szCs w:val="22"/>
          <w:lang w:eastAsia="en-US"/>
        </w:rPr>
        <w:t>, the added 1-bit for each serving cell for indicating of NES cell off</w:t>
      </w:r>
      <w:r w:rsidRPr="001C65E8">
        <w:rPr>
          <w:rFonts w:eastAsia="宋体"/>
          <w:sz w:val="22"/>
          <w:szCs w:val="22"/>
          <w:lang w:eastAsia="en-US"/>
        </w:rPr>
        <w:t xml:space="preserve"> can be a bit redundant if </w:t>
      </w:r>
      <w:r>
        <w:rPr>
          <w:rFonts w:eastAsia="宋体"/>
          <w:noProof/>
          <w:sz w:val="22"/>
          <w:szCs w:val="22"/>
          <w:lang w:eastAsia="en-US"/>
        </w:rPr>
        <w:t>a</w:t>
      </w:r>
      <w:r w:rsidRPr="001C65E8">
        <w:rPr>
          <w:rFonts w:eastAsia="宋体"/>
          <w:sz w:val="22"/>
          <w:szCs w:val="22"/>
          <w:lang w:eastAsia="en-US"/>
        </w:rPr>
        <w:t xml:space="preserve"> given </w:t>
      </w:r>
      <w:r>
        <w:rPr>
          <w:rFonts w:eastAsia="宋体"/>
          <w:noProof/>
          <w:sz w:val="22"/>
          <w:szCs w:val="22"/>
          <w:lang w:eastAsia="en-US"/>
        </w:rPr>
        <w:t>block/</w:t>
      </w:r>
      <w:r w:rsidRPr="00660FB4">
        <w:rPr>
          <w:rFonts w:eastAsia="宋体"/>
          <w:sz w:val="22"/>
          <w:szCs w:val="22"/>
          <w:lang w:eastAsia="en-US"/>
        </w:rPr>
        <w:t>serving cell</w:t>
      </w:r>
      <w:r>
        <w:rPr>
          <w:rFonts w:eastAsia="宋体"/>
          <w:noProof/>
          <w:sz w:val="22"/>
          <w:szCs w:val="22"/>
          <w:lang w:eastAsia="en-US"/>
        </w:rPr>
        <w:t xml:space="preserve"> </w:t>
      </w:r>
      <w:r w:rsidRPr="00660FB4">
        <w:rPr>
          <w:rFonts w:eastAsia="宋体"/>
          <w:sz w:val="22"/>
          <w:szCs w:val="22"/>
          <w:lang w:eastAsia="en-US"/>
        </w:rPr>
        <w:t xml:space="preserve">is utilized only as </w:t>
      </w:r>
      <w:proofErr w:type="spellStart"/>
      <w:r w:rsidRPr="00660FB4">
        <w:rPr>
          <w:rFonts w:eastAsia="宋体"/>
          <w:sz w:val="22"/>
          <w:szCs w:val="22"/>
          <w:lang w:eastAsia="en-US"/>
        </w:rPr>
        <w:t>Scell</w:t>
      </w:r>
      <w:proofErr w:type="spellEnd"/>
      <w:r w:rsidRPr="00660FB4">
        <w:rPr>
          <w:rFonts w:eastAsia="宋体"/>
          <w:sz w:val="22"/>
          <w:szCs w:val="22"/>
          <w:lang w:eastAsia="en-US"/>
        </w:rPr>
        <w:t xml:space="preserve"> for all UEs in the cell, meaning that </w:t>
      </w:r>
      <w:r>
        <w:rPr>
          <w:rFonts w:eastAsia="宋体"/>
          <w:noProof/>
          <w:sz w:val="22"/>
          <w:szCs w:val="22"/>
          <w:lang w:eastAsia="en-US"/>
        </w:rPr>
        <w:t xml:space="preserve">there is </w:t>
      </w:r>
      <w:r w:rsidRPr="00660FB4">
        <w:rPr>
          <w:rFonts w:eastAsia="宋体"/>
          <w:sz w:val="22"/>
          <w:szCs w:val="22"/>
          <w:lang w:eastAsia="en-US"/>
        </w:rPr>
        <w:t xml:space="preserve">no need to have the </w:t>
      </w:r>
      <w:r>
        <w:rPr>
          <w:rFonts w:eastAsia="宋体"/>
          <w:noProof/>
          <w:sz w:val="22"/>
          <w:szCs w:val="22"/>
          <w:lang w:eastAsia="en-US"/>
        </w:rPr>
        <w:t xml:space="preserve">NES </w:t>
      </w:r>
      <w:r w:rsidRPr="00660FB4">
        <w:rPr>
          <w:rFonts w:eastAsia="宋体"/>
          <w:sz w:val="22"/>
          <w:szCs w:val="22"/>
          <w:lang w:eastAsia="en-US"/>
        </w:rPr>
        <w:t xml:space="preserve">cell off indication for </w:t>
      </w:r>
      <w:proofErr w:type="spellStart"/>
      <w:r w:rsidRPr="00660FB4">
        <w:rPr>
          <w:rFonts w:eastAsia="宋体"/>
          <w:sz w:val="22"/>
          <w:szCs w:val="22"/>
          <w:lang w:eastAsia="en-US"/>
        </w:rPr>
        <w:t>Scell</w:t>
      </w:r>
      <w:proofErr w:type="spellEnd"/>
      <w:r w:rsidRPr="00660FB4">
        <w:rPr>
          <w:rFonts w:eastAsia="宋体"/>
          <w:sz w:val="22"/>
          <w:szCs w:val="22"/>
          <w:lang w:eastAsia="en-US"/>
        </w:rPr>
        <w:t xml:space="preserve"> of UEs, </w:t>
      </w:r>
      <w:r>
        <w:rPr>
          <w:noProof/>
          <w:sz w:val="22"/>
          <w:szCs w:val="22"/>
        </w:rPr>
        <w:t>and</w:t>
      </w:r>
      <w:r w:rsidRPr="00B56109">
        <w:rPr>
          <w:rFonts w:eastAsia="宋体"/>
          <w:noProof/>
          <w:sz w:val="22"/>
          <w:szCs w:val="22"/>
          <w:lang w:eastAsia="en-US"/>
        </w:rPr>
        <w:t xml:space="preserve"> the "cell off" indication via Pcell is </w:t>
      </w:r>
      <w:r>
        <w:rPr>
          <w:rFonts w:eastAsia="宋体"/>
          <w:noProof/>
          <w:sz w:val="22"/>
          <w:szCs w:val="22"/>
          <w:lang w:eastAsia="en-US"/>
        </w:rPr>
        <w:t>sufficient</w:t>
      </w:r>
      <w:r w:rsidRPr="00B56109">
        <w:rPr>
          <w:noProof/>
          <w:sz w:val="22"/>
          <w:szCs w:val="22"/>
        </w:rPr>
        <w:t xml:space="preserve"> </w:t>
      </w:r>
      <w:r w:rsidRPr="00B56109">
        <w:rPr>
          <w:rFonts w:eastAsia="宋体"/>
          <w:noProof/>
          <w:sz w:val="22"/>
          <w:szCs w:val="22"/>
          <w:lang w:eastAsia="en-US"/>
        </w:rPr>
        <w:t>for UE</w:t>
      </w:r>
      <w:r>
        <w:rPr>
          <w:rFonts w:eastAsia="宋体"/>
          <w:noProof/>
          <w:sz w:val="22"/>
          <w:szCs w:val="22"/>
          <w:lang w:eastAsia="en-US"/>
        </w:rPr>
        <w:t>s performing HO. Thus, from configuration perspective, it is sensible for gNB to configure which serving cells have the corresponding bit for NES cell off indication, as well as the starting position of the bit if needed.</w:t>
      </w:r>
      <w:r w:rsidR="00464B40">
        <w:rPr>
          <w:rFonts w:eastAsia="宋体"/>
          <w:noProof/>
          <w:sz w:val="22"/>
          <w:szCs w:val="22"/>
          <w:lang w:eastAsia="en-US"/>
        </w:rPr>
        <w:t xml:space="preserve"> As an example shown in Figure 1, assuming that the serving cell of Block#3 is used as Scell for all UEs in the gNB, thus there is no </w:t>
      </w:r>
      <w:r w:rsidR="002134B8">
        <w:rPr>
          <w:rFonts w:eastAsia="宋体"/>
          <w:noProof/>
          <w:sz w:val="22"/>
          <w:szCs w:val="22"/>
          <w:lang w:eastAsia="en-US"/>
        </w:rPr>
        <w:t xml:space="preserve">need for the </w:t>
      </w:r>
      <w:r w:rsidR="00464B40">
        <w:rPr>
          <w:rFonts w:eastAsia="宋体"/>
          <w:noProof/>
          <w:sz w:val="22"/>
          <w:szCs w:val="22"/>
          <w:lang w:eastAsia="en-US"/>
        </w:rPr>
        <w:t>indication bit configured for NES cell off for CHO</w:t>
      </w:r>
      <w:r w:rsidR="007A163A">
        <w:rPr>
          <w:rFonts w:eastAsia="宋体"/>
          <w:noProof/>
          <w:sz w:val="22"/>
          <w:szCs w:val="22"/>
          <w:lang w:eastAsia="en-US"/>
        </w:rPr>
        <w:t xml:space="preserve"> of that block</w:t>
      </w:r>
      <w:r w:rsidR="00464B40">
        <w:rPr>
          <w:rFonts w:eastAsia="宋体"/>
          <w:noProof/>
          <w:sz w:val="22"/>
          <w:szCs w:val="22"/>
          <w:lang w:eastAsia="en-US"/>
        </w:rPr>
        <w:t>.</w:t>
      </w:r>
    </w:p>
    <w:tbl>
      <w:tblPr>
        <w:tblStyle w:val="TableGrid"/>
        <w:tblW w:w="0" w:type="auto"/>
        <w:tblLook w:val="04A0" w:firstRow="1" w:lastRow="0" w:firstColumn="1" w:lastColumn="0" w:noHBand="0" w:noVBand="1"/>
      </w:tblPr>
      <w:tblGrid>
        <w:gridCol w:w="1693"/>
        <w:gridCol w:w="1693"/>
        <w:gridCol w:w="1693"/>
        <w:gridCol w:w="1620"/>
        <w:gridCol w:w="1694"/>
        <w:gridCol w:w="1569"/>
      </w:tblGrid>
      <w:tr w:rsidR="0026195B" w14:paraId="0E1E51AB" w14:textId="77777777" w:rsidTr="00D773BB">
        <w:tc>
          <w:tcPr>
            <w:tcW w:w="1693" w:type="dxa"/>
          </w:tcPr>
          <w:p w14:paraId="343A7ACA" w14:textId="77777777" w:rsidR="0026195B" w:rsidRPr="00191EDE" w:rsidRDefault="0026195B" w:rsidP="00D773BB">
            <w:pPr>
              <w:spacing w:after="120"/>
              <w:jc w:val="both"/>
              <w:rPr>
                <w:b/>
                <w:lang w:val="en-US"/>
              </w:rPr>
            </w:pPr>
            <w:r w:rsidRPr="00191EDE">
              <w:rPr>
                <w:b/>
                <w:lang w:val="en-US"/>
              </w:rPr>
              <w:t>Block #1</w:t>
            </w:r>
          </w:p>
          <w:p w14:paraId="6E34EB1B" w14:textId="5D4ACCBF" w:rsidR="0026195B" w:rsidRDefault="0026195B" w:rsidP="00D773BB">
            <w:pPr>
              <w:spacing w:after="120"/>
              <w:jc w:val="both"/>
              <w:rPr>
                <w:lang w:val="en-US"/>
              </w:rPr>
            </w:pPr>
            <w:r w:rsidRPr="00191EDE">
              <w:rPr>
                <w:lang w:val="en-US"/>
              </w:rPr>
              <w:t>Contains (de)-activation indication of cell DTX and DRX of cell #1</w:t>
            </w:r>
            <w:r w:rsidR="002256DB">
              <w:rPr>
                <w:lang w:val="en-US"/>
              </w:rPr>
              <w:t xml:space="preserve"> (2-bit)</w:t>
            </w:r>
          </w:p>
          <w:p w14:paraId="42857485" w14:textId="4B28917B" w:rsidR="00EE5475" w:rsidRPr="00191EDE" w:rsidRDefault="00EE5475" w:rsidP="00D773BB">
            <w:pPr>
              <w:spacing w:after="120"/>
              <w:jc w:val="both"/>
              <w:rPr>
                <w:lang w:val="en-US"/>
              </w:rPr>
            </w:pPr>
            <w:r w:rsidRPr="00987EA9">
              <w:rPr>
                <w:highlight w:val="yellow"/>
                <w:lang w:val="en-US"/>
              </w:rPr>
              <w:t>+Cell off indication</w:t>
            </w:r>
            <w:r w:rsidR="002256DB" w:rsidRPr="00987EA9">
              <w:rPr>
                <w:highlight w:val="yellow"/>
                <w:lang w:val="en-US"/>
              </w:rPr>
              <w:t xml:space="preserve"> (1-bit)</w:t>
            </w:r>
          </w:p>
        </w:tc>
        <w:tc>
          <w:tcPr>
            <w:tcW w:w="1693" w:type="dxa"/>
          </w:tcPr>
          <w:p w14:paraId="14D3E3B1" w14:textId="77777777" w:rsidR="0026195B" w:rsidRPr="00191EDE" w:rsidRDefault="0026195B" w:rsidP="00D773BB">
            <w:pPr>
              <w:spacing w:after="120"/>
              <w:jc w:val="both"/>
              <w:rPr>
                <w:b/>
                <w:lang w:val="en-US"/>
              </w:rPr>
            </w:pPr>
            <w:r w:rsidRPr="00191EDE">
              <w:rPr>
                <w:b/>
                <w:lang w:val="en-US"/>
              </w:rPr>
              <w:t>Block #2</w:t>
            </w:r>
          </w:p>
          <w:p w14:paraId="2B941A02" w14:textId="0736DB95" w:rsidR="0026195B" w:rsidRDefault="0026195B" w:rsidP="00D773BB">
            <w:pPr>
              <w:spacing w:after="120"/>
              <w:jc w:val="both"/>
              <w:rPr>
                <w:lang w:val="en-US"/>
              </w:rPr>
            </w:pPr>
            <w:r w:rsidRPr="00191EDE">
              <w:rPr>
                <w:lang w:val="en-US"/>
              </w:rPr>
              <w:t>Contains (de)-activation indication of only cell DTX or DRX of cell #2</w:t>
            </w:r>
            <w:r w:rsidR="002256DB">
              <w:rPr>
                <w:lang w:val="en-US"/>
              </w:rPr>
              <w:t xml:space="preserve"> (1-bit)</w:t>
            </w:r>
          </w:p>
          <w:p w14:paraId="1FD2BAD2" w14:textId="0E0C8611" w:rsidR="00EE5475" w:rsidRPr="00191EDE" w:rsidRDefault="00EE5475" w:rsidP="00D773BB">
            <w:pPr>
              <w:spacing w:after="120"/>
              <w:jc w:val="both"/>
              <w:rPr>
                <w:lang w:val="en-US"/>
              </w:rPr>
            </w:pPr>
            <w:r w:rsidRPr="00987EA9">
              <w:rPr>
                <w:highlight w:val="yellow"/>
                <w:lang w:val="en-US"/>
              </w:rPr>
              <w:t>+Cell off indication</w:t>
            </w:r>
            <w:r w:rsidR="002256DB" w:rsidRPr="00987EA9">
              <w:rPr>
                <w:highlight w:val="yellow"/>
                <w:lang w:val="en-US"/>
              </w:rPr>
              <w:t xml:space="preserve"> (1-bit)</w:t>
            </w:r>
          </w:p>
        </w:tc>
        <w:tc>
          <w:tcPr>
            <w:tcW w:w="1693" w:type="dxa"/>
          </w:tcPr>
          <w:p w14:paraId="7255C2A2" w14:textId="77777777" w:rsidR="0026195B" w:rsidRPr="00191EDE" w:rsidRDefault="0026195B" w:rsidP="00D773BB">
            <w:pPr>
              <w:spacing w:after="120"/>
              <w:jc w:val="both"/>
              <w:rPr>
                <w:b/>
                <w:lang w:val="en-US"/>
              </w:rPr>
            </w:pPr>
            <w:r w:rsidRPr="00191EDE">
              <w:rPr>
                <w:b/>
                <w:lang w:val="en-US"/>
              </w:rPr>
              <w:t>Block #3</w:t>
            </w:r>
          </w:p>
          <w:p w14:paraId="6777D812" w14:textId="570849CA" w:rsidR="0026195B" w:rsidRDefault="0026195B" w:rsidP="00D773BB">
            <w:pPr>
              <w:spacing w:after="120"/>
              <w:jc w:val="both"/>
              <w:rPr>
                <w:lang w:val="en-US"/>
              </w:rPr>
            </w:pPr>
            <w:r w:rsidRPr="00191EDE">
              <w:rPr>
                <w:lang w:val="en-US"/>
              </w:rPr>
              <w:t>Contains (de)-activation indication of cell DTX and DRX of cell #3</w:t>
            </w:r>
            <w:r w:rsidR="00CD540F">
              <w:rPr>
                <w:lang w:val="en-US"/>
              </w:rPr>
              <w:t xml:space="preserve"> (2-bit)</w:t>
            </w:r>
          </w:p>
          <w:p w14:paraId="5F18B178" w14:textId="489E8D3D" w:rsidR="00EE5475" w:rsidRPr="00191EDE" w:rsidRDefault="00EE5475" w:rsidP="00D773BB">
            <w:pPr>
              <w:spacing w:after="120"/>
              <w:jc w:val="both"/>
              <w:rPr>
                <w:lang w:val="en-US"/>
              </w:rPr>
            </w:pPr>
          </w:p>
        </w:tc>
        <w:tc>
          <w:tcPr>
            <w:tcW w:w="1620" w:type="dxa"/>
          </w:tcPr>
          <w:p w14:paraId="515D22BB" w14:textId="77777777" w:rsidR="0026195B" w:rsidRPr="00191EDE" w:rsidRDefault="0026195B" w:rsidP="00D773BB">
            <w:pPr>
              <w:spacing w:after="120"/>
              <w:jc w:val="both"/>
              <w:rPr>
                <w:lang w:val="en-US"/>
              </w:rPr>
            </w:pPr>
            <w:r w:rsidRPr="00191EDE">
              <w:rPr>
                <w:lang w:val="en-US"/>
              </w:rPr>
              <w:t>…</w:t>
            </w:r>
          </w:p>
        </w:tc>
        <w:tc>
          <w:tcPr>
            <w:tcW w:w="1694" w:type="dxa"/>
          </w:tcPr>
          <w:p w14:paraId="7D0A4D7A" w14:textId="77777777" w:rsidR="0026195B" w:rsidRPr="00191EDE" w:rsidRDefault="0026195B" w:rsidP="00D773BB">
            <w:pPr>
              <w:spacing w:after="120"/>
              <w:jc w:val="both"/>
              <w:rPr>
                <w:b/>
                <w:lang w:val="en-US"/>
              </w:rPr>
            </w:pPr>
            <w:r w:rsidRPr="00191EDE">
              <w:rPr>
                <w:b/>
                <w:lang w:val="en-US"/>
              </w:rPr>
              <w:t>Block #N</w:t>
            </w:r>
          </w:p>
          <w:p w14:paraId="625B557A" w14:textId="0B92DF7E" w:rsidR="0026195B" w:rsidRDefault="0026195B" w:rsidP="00D773BB">
            <w:pPr>
              <w:spacing w:after="120"/>
              <w:jc w:val="both"/>
              <w:rPr>
                <w:lang w:val="en-US"/>
              </w:rPr>
            </w:pPr>
            <w:r w:rsidRPr="00191EDE">
              <w:rPr>
                <w:lang w:val="en-US"/>
              </w:rPr>
              <w:t>Contains (de)-activation indication of cell DTX and DRX of cell #N</w:t>
            </w:r>
            <w:r w:rsidR="00CD540F">
              <w:rPr>
                <w:lang w:val="en-US"/>
              </w:rPr>
              <w:t xml:space="preserve"> (2-bit)</w:t>
            </w:r>
          </w:p>
          <w:p w14:paraId="0F4B3098" w14:textId="011D2983" w:rsidR="00EE5475" w:rsidRPr="00191EDE" w:rsidRDefault="00EE5475" w:rsidP="00D773BB">
            <w:pPr>
              <w:spacing w:after="120"/>
              <w:jc w:val="both"/>
              <w:rPr>
                <w:lang w:val="en-US"/>
              </w:rPr>
            </w:pPr>
            <w:r w:rsidRPr="00987EA9">
              <w:rPr>
                <w:highlight w:val="yellow"/>
                <w:lang w:val="en-US"/>
              </w:rPr>
              <w:t>+Cell off indication</w:t>
            </w:r>
            <w:r w:rsidR="00CD540F" w:rsidRPr="00987EA9">
              <w:rPr>
                <w:highlight w:val="yellow"/>
                <w:lang w:val="en-US"/>
              </w:rPr>
              <w:t xml:space="preserve"> (1-bit)</w:t>
            </w:r>
          </w:p>
        </w:tc>
        <w:tc>
          <w:tcPr>
            <w:tcW w:w="1569" w:type="dxa"/>
          </w:tcPr>
          <w:p w14:paraId="5293E0A7" w14:textId="77777777" w:rsidR="0026195B" w:rsidRPr="00191EDE" w:rsidRDefault="0026195B" w:rsidP="00D773BB">
            <w:pPr>
              <w:spacing w:after="120"/>
              <w:jc w:val="both"/>
              <w:rPr>
                <w:i/>
                <w:lang w:val="en-US"/>
              </w:rPr>
            </w:pPr>
            <w:r w:rsidRPr="00191EDE">
              <w:rPr>
                <w:i/>
                <w:lang w:val="en-US"/>
              </w:rPr>
              <w:t>Padding</w:t>
            </w:r>
          </w:p>
        </w:tc>
      </w:tr>
      <w:tr w:rsidR="0026195B" w14:paraId="10594577" w14:textId="77777777" w:rsidTr="00D773BB">
        <w:tc>
          <w:tcPr>
            <w:tcW w:w="1693" w:type="dxa"/>
          </w:tcPr>
          <w:p w14:paraId="3C2FCF49" w14:textId="40D52BE0" w:rsidR="0026195B" w:rsidRPr="00191EDE" w:rsidRDefault="002256DB" w:rsidP="00D773BB">
            <w:pPr>
              <w:spacing w:after="120"/>
              <w:jc w:val="both"/>
              <w:rPr>
                <w:lang w:val="en-US"/>
              </w:rPr>
            </w:pPr>
            <w:r>
              <w:rPr>
                <w:lang w:val="en-US"/>
              </w:rPr>
              <w:t>2+1=</w:t>
            </w:r>
            <w:r w:rsidR="00EE5475">
              <w:rPr>
                <w:lang w:val="en-US"/>
              </w:rPr>
              <w:t>3</w:t>
            </w:r>
            <w:r w:rsidR="0026195B" w:rsidRPr="00191EDE">
              <w:rPr>
                <w:lang w:val="en-US"/>
              </w:rPr>
              <w:t xml:space="preserve"> bits</w:t>
            </w:r>
          </w:p>
        </w:tc>
        <w:tc>
          <w:tcPr>
            <w:tcW w:w="1693" w:type="dxa"/>
          </w:tcPr>
          <w:p w14:paraId="112FE5E9" w14:textId="18358FB6" w:rsidR="0026195B" w:rsidRPr="00191EDE" w:rsidRDefault="00CD540F" w:rsidP="00D773BB">
            <w:pPr>
              <w:spacing w:after="120"/>
              <w:jc w:val="both"/>
              <w:rPr>
                <w:lang w:val="en-US"/>
              </w:rPr>
            </w:pPr>
            <w:r>
              <w:rPr>
                <w:lang w:val="en-US"/>
              </w:rPr>
              <w:t>1+1=</w:t>
            </w:r>
            <w:r w:rsidR="00EE5475">
              <w:rPr>
                <w:lang w:val="en-US"/>
              </w:rPr>
              <w:t>2</w:t>
            </w:r>
            <w:r w:rsidR="0026195B" w:rsidRPr="00191EDE">
              <w:rPr>
                <w:lang w:val="en-US"/>
              </w:rPr>
              <w:t xml:space="preserve"> bit</w:t>
            </w:r>
          </w:p>
        </w:tc>
        <w:tc>
          <w:tcPr>
            <w:tcW w:w="1693" w:type="dxa"/>
          </w:tcPr>
          <w:p w14:paraId="7593CC92" w14:textId="3B5DA95E" w:rsidR="0026195B" w:rsidRPr="00191EDE" w:rsidRDefault="00CD540F" w:rsidP="00D773BB">
            <w:pPr>
              <w:spacing w:after="120"/>
              <w:jc w:val="both"/>
              <w:rPr>
                <w:lang w:val="en-US"/>
              </w:rPr>
            </w:pPr>
            <w:r>
              <w:rPr>
                <w:lang w:val="en-US"/>
              </w:rPr>
              <w:t>2</w:t>
            </w:r>
            <w:r w:rsidR="0026195B" w:rsidRPr="00191EDE">
              <w:rPr>
                <w:lang w:val="en-US"/>
              </w:rPr>
              <w:t xml:space="preserve"> bits</w:t>
            </w:r>
          </w:p>
        </w:tc>
        <w:tc>
          <w:tcPr>
            <w:tcW w:w="1620" w:type="dxa"/>
          </w:tcPr>
          <w:p w14:paraId="421BEE55" w14:textId="77777777" w:rsidR="0026195B" w:rsidRPr="00191EDE" w:rsidRDefault="0026195B" w:rsidP="00D773BB">
            <w:pPr>
              <w:spacing w:after="120"/>
              <w:jc w:val="both"/>
              <w:rPr>
                <w:lang w:val="en-US"/>
              </w:rPr>
            </w:pPr>
            <w:r w:rsidRPr="00191EDE">
              <w:rPr>
                <w:lang w:val="en-US"/>
              </w:rPr>
              <w:t>…</w:t>
            </w:r>
          </w:p>
        </w:tc>
        <w:tc>
          <w:tcPr>
            <w:tcW w:w="1694" w:type="dxa"/>
          </w:tcPr>
          <w:p w14:paraId="4492FEEE" w14:textId="0767FC2F" w:rsidR="0026195B" w:rsidRPr="00191EDE" w:rsidRDefault="00CD540F" w:rsidP="00D773BB">
            <w:pPr>
              <w:spacing w:after="120"/>
              <w:jc w:val="both"/>
              <w:rPr>
                <w:lang w:val="en-US"/>
              </w:rPr>
            </w:pPr>
            <w:r>
              <w:rPr>
                <w:lang w:val="en-US"/>
              </w:rPr>
              <w:t>2+1=</w:t>
            </w:r>
            <w:r w:rsidR="00EE5475">
              <w:rPr>
                <w:lang w:val="en-US"/>
              </w:rPr>
              <w:t>3</w:t>
            </w:r>
            <w:r w:rsidR="0026195B" w:rsidRPr="00191EDE">
              <w:rPr>
                <w:lang w:val="en-US"/>
              </w:rPr>
              <w:t xml:space="preserve"> bits</w:t>
            </w:r>
          </w:p>
        </w:tc>
        <w:tc>
          <w:tcPr>
            <w:tcW w:w="1569" w:type="dxa"/>
          </w:tcPr>
          <w:p w14:paraId="564AD84F" w14:textId="77777777" w:rsidR="0026195B" w:rsidRPr="00191EDE" w:rsidRDefault="0026195B" w:rsidP="00D773BB">
            <w:pPr>
              <w:spacing w:after="120"/>
              <w:jc w:val="both"/>
              <w:rPr>
                <w:i/>
                <w:lang w:val="en-US"/>
              </w:rPr>
            </w:pPr>
          </w:p>
        </w:tc>
      </w:tr>
    </w:tbl>
    <w:p w14:paraId="4BCA95E2" w14:textId="7D3FF801" w:rsidR="0026195B" w:rsidRPr="00F10B2A" w:rsidRDefault="000C1B81" w:rsidP="0026195B">
      <w:pPr>
        <w:spacing w:after="120"/>
        <w:jc w:val="both"/>
        <w:rPr>
          <w:sz w:val="22"/>
          <w:szCs w:val="22"/>
          <w:lang w:val="en-US"/>
        </w:rPr>
      </w:pPr>
      <w:r w:rsidRPr="00F10B2A">
        <w:rPr>
          <w:noProof/>
          <w:sz w:val="22"/>
          <w:szCs w:val="22"/>
          <w:lang w:val="en-US"/>
        </w:rPr>
        <mc:AlternateContent>
          <mc:Choice Requires="wps">
            <w:drawing>
              <wp:anchor distT="0" distB="0" distL="114300" distR="114300" simplePos="0" relativeHeight="251658244" behindDoc="0" locked="0" layoutInCell="1" allowOverlap="1" wp14:anchorId="1B5494C7" wp14:editId="1CCBCBA8">
                <wp:simplePos x="0" y="0"/>
                <wp:positionH relativeFrom="column">
                  <wp:posOffset>2143125</wp:posOffset>
                </wp:positionH>
                <wp:positionV relativeFrom="paragraph">
                  <wp:posOffset>-2763</wp:posOffset>
                </wp:positionV>
                <wp:extent cx="0" cy="421005"/>
                <wp:effectExtent l="76200" t="38100" r="57150" b="36195"/>
                <wp:wrapNone/>
                <wp:docPr id="1146748954" name="Straight Arrow Connector 1146748954"/>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rto="http://schemas.microsoft.com/office/word/2006/arto" xmlns:a14="http://schemas.microsoft.com/office/drawing/2010/main" xmlns:pic="http://schemas.openxmlformats.org/drawingml/2006/picture" xmlns:a="http://schemas.openxmlformats.org/drawingml/2006/main">
            <w:pict w14:anchorId="14EC2514">
              <v:shape id="Straight Arrow Connector 1146748954" style="position:absolute;margin-left:168.75pt;margin-top:-.2pt;width:0;height:33.15pt;z-index:251658252;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" w14:anchorId="2635F802">
                <v:stroke joinstyle="miter" startarrow="block"/>
              </v:shape>
            </w:pict>
          </mc:Fallback>
        </mc:AlternateContent>
      </w:r>
      <w:r w:rsidR="0026195B" w:rsidRPr="00F10B2A">
        <w:rPr>
          <w:noProof/>
          <w:sz w:val="22"/>
          <w:szCs w:val="22"/>
          <w:lang w:val="en-US"/>
        </w:rPr>
        <mc:AlternateContent>
          <mc:Choice Requires="wps">
            <w:drawing>
              <wp:anchor distT="0" distB="0" distL="114300" distR="114300" simplePos="0" relativeHeight="251658241" behindDoc="0" locked="0" layoutInCell="1" allowOverlap="1" wp14:anchorId="4165D30B" wp14:editId="7A5E312C">
                <wp:simplePos x="0" y="0"/>
                <wp:positionH relativeFrom="column">
                  <wp:posOffset>-2540</wp:posOffset>
                </wp:positionH>
                <wp:positionV relativeFrom="paragraph">
                  <wp:posOffset>189865</wp:posOffset>
                </wp:positionV>
                <wp:extent cx="786765" cy="693420"/>
                <wp:effectExtent l="0" t="0" r="13335" b="11430"/>
                <wp:wrapNone/>
                <wp:docPr id="1492707958" name="Text Box 1492707958"/>
                <wp:cNvGraphicFramePr/>
                <a:graphic xmlns:a="http://schemas.openxmlformats.org/drawingml/2006/main">
                  <a:graphicData uri="http://schemas.microsoft.com/office/word/2010/wordprocessingShape">
                    <wps:wsp>
                      <wps:cNvSpPr txBox="1"/>
                      <wps:spPr>
                        <a:xfrm>
                          <a:off x="0" y="0"/>
                          <a:ext cx="786765" cy="693420"/>
                        </a:xfrm>
                        <a:prstGeom prst="rect">
                          <a:avLst/>
                        </a:prstGeom>
                        <a:solidFill>
                          <a:schemeClr val="lt1"/>
                        </a:solidFill>
                        <a:ln w="6350">
                          <a:solidFill>
                            <a:prstClr val="black"/>
                          </a:solidFill>
                        </a:ln>
                      </wps:spPr>
                      <wps:txbx>
                        <w:txbxContent>
                          <w:p w14:paraId="00A24779" w14:textId="77777777" w:rsidR="0026195B" w:rsidRPr="005533F5" w:rsidRDefault="0026195B" w:rsidP="0026195B">
                            <w:pPr>
                              <w:rPr>
                                <w:sz w:val="16"/>
                                <w:szCs w:val="16"/>
                                <w:lang w:val="en-US"/>
                              </w:rPr>
                            </w:pPr>
                            <w:r w:rsidRPr="005533F5">
                              <w:rPr>
                                <w:sz w:val="16"/>
                                <w:szCs w:val="16"/>
                                <w:lang w:val="en-US"/>
                              </w:rPr>
                              <w:t>Starting position for UEs whose serving cell is cell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65D30B" id="_x0000_t202" coordsize="21600,21600" o:spt="202" path="m,l,21600r21600,l21600,xe">
                <v:stroke joinstyle="miter"/>
                <v:path gradientshapeok="t" o:connecttype="rect"/>
              </v:shapetype>
              <v:shape id="Text Box 1492707958" o:spid="_x0000_s1026" type="#_x0000_t202" style="position:absolute;left:0;text-align:left;margin-left:-.2pt;margin-top:14.95pt;width:61.95pt;height:54.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" fillcolor="white [3201]" strokeweight=".5pt">
                <v:textbox>
                  <w:txbxContent>
                    <w:p w14:paraId="00A24779" w14:textId="77777777" w:rsidR="0026195B" w:rsidRPr="005533F5" w:rsidRDefault="0026195B" w:rsidP="0026195B">
                      <w:pPr>
                        <w:rPr>
                          <w:sz w:val="16"/>
                          <w:szCs w:val="16"/>
                          <w:lang w:val="en-US"/>
                        </w:rPr>
                      </w:pPr>
                      <w:r w:rsidRPr="005533F5">
                        <w:rPr>
                          <w:sz w:val="16"/>
                          <w:szCs w:val="16"/>
                          <w:lang w:val="en-US"/>
                        </w:rPr>
                        <w:t>Starting position for UEs whose serving cell is cell #1</w:t>
                      </w:r>
                    </w:p>
                  </w:txbxContent>
                </v:textbox>
              </v:shape>
            </w:pict>
          </mc:Fallback>
        </mc:AlternateContent>
      </w:r>
      <w:r w:rsidR="0026195B" w:rsidRPr="00F10B2A">
        <w:rPr>
          <w:noProof/>
          <w:sz w:val="22"/>
          <w:szCs w:val="22"/>
          <w:lang w:val="en-US"/>
        </w:rPr>
        <mc:AlternateContent>
          <mc:Choice Requires="wps">
            <w:drawing>
              <wp:anchor distT="0" distB="0" distL="114300" distR="114300" simplePos="0" relativeHeight="251658247" behindDoc="0" locked="0" layoutInCell="1" allowOverlap="1" wp14:anchorId="0A915F92" wp14:editId="060C1DD0">
                <wp:simplePos x="0" y="0"/>
                <wp:positionH relativeFrom="column">
                  <wp:posOffset>4250055</wp:posOffset>
                </wp:positionH>
                <wp:positionV relativeFrom="paragraph">
                  <wp:posOffset>185420</wp:posOffset>
                </wp:positionV>
                <wp:extent cx="786765" cy="731520"/>
                <wp:effectExtent l="0" t="0" r="13335" b="11430"/>
                <wp:wrapNone/>
                <wp:docPr id="1648819246" name="Text Box 1648819246"/>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4D2E71BE" w14:textId="77777777" w:rsidR="0026195B" w:rsidRPr="005533F5" w:rsidRDefault="0026195B" w:rsidP="0026195B">
                            <w:pPr>
                              <w:rPr>
                                <w:sz w:val="16"/>
                                <w:szCs w:val="16"/>
                                <w:lang w:val="en-US"/>
                              </w:rPr>
                            </w:pPr>
                            <w:r w:rsidRPr="005533F5">
                              <w:rPr>
                                <w:sz w:val="16"/>
                                <w:szCs w:val="16"/>
                                <w:lang w:val="en-US"/>
                              </w:rPr>
                              <w:t>Starting position for UEs whose serving cell is cell #</w:t>
                            </w:r>
                            <w:r>
                              <w:rPr>
                                <w:sz w:val="16"/>
                                <w:szCs w:val="16"/>
                                <w:lang w:val="en-US"/>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915F92" id="Text Box 1648819246" o:spid="_x0000_s1027" type="#_x0000_t202" style="position:absolute;left:0;text-align:left;margin-left:334.65pt;margin-top:14.6pt;width:61.95pt;height:57.6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" fillcolor="white [3201]" strokeweight=".5pt">
                <v:textbox>
                  <w:txbxContent>
                    <w:p w14:paraId="4D2E71BE" w14:textId="77777777" w:rsidR="0026195B" w:rsidRPr="005533F5" w:rsidRDefault="0026195B" w:rsidP="0026195B">
                      <w:pPr>
                        <w:rPr>
                          <w:sz w:val="16"/>
                          <w:szCs w:val="16"/>
                          <w:lang w:val="en-US"/>
                        </w:rPr>
                      </w:pPr>
                      <w:r w:rsidRPr="005533F5">
                        <w:rPr>
                          <w:sz w:val="16"/>
                          <w:szCs w:val="16"/>
                          <w:lang w:val="en-US"/>
                        </w:rPr>
                        <w:t>Starting position for UEs whose serving cell is cell #</w:t>
                      </w:r>
                      <w:r>
                        <w:rPr>
                          <w:sz w:val="16"/>
                          <w:szCs w:val="16"/>
                          <w:lang w:val="en-US"/>
                        </w:rPr>
                        <w:t>N</w:t>
                      </w:r>
                    </w:p>
                  </w:txbxContent>
                </v:textbox>
              </v:shape>
            </w:pict>
          </mc:Fallback>
        </mc:AlternateContent>
      </w:r>
      <w:r w:rsidR="0026195B" w:rsidRPr="00F10B2A">
        <w:rPr>
          <w:noProof/>
          <w:sz w:val="22"/>
          <w:szCs w:val="22"/>
          <w:lang w:val="en-US"/>
        </w:rPr>
        <mc:AlternateContent>
          <mc:Choice Requires="wps">
            <w:drawing>
              <wp:anchor distT="0" distB="0" distL="114300" distR="114300" simplePos="0" relativeHeight="251658245" behindDoc="0" locked="0" layoutInCell="1" allowOverlap="1" wp14:anchorId="19E069C4" wp14:editId="51463654">
                <wp:simplePos x="0" y="0"/>
                <wp:positionH relativeFrom="column">
                  <wp:posOffset>2143125</wp:posOffset>
                </wp:positionH>
                <wp:positionV relativeFrom="paragraph">
                  <wp:posOffset>168275</wp:posOffset>
                </wp:positionV>
                <wp:extent cx="786765" cy="731520"/>
                <wp:effectExtent l="0" t="0" r="13335" b="11430"/>
                <wp:wrapNone/>
                <wp:docPr id="551209664" name="Text Box 551209664"/>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4D3AB337" w14:textId="77777777" w:rsidR="0026195B" w:rsidRPr="005533F5" w:rsidRDefault="0026195B" w:rsidP="0026195B">
                            <w:pPr>
                              <w:rPr>
                                <w:sz w:val="16"/>
                                <w:szCs w:val="16"/>
                                <w:lang w:val="en-US"/>
                              </w:rPr>
                            </w:pPr>
                            <w:r w:rsidRPr="005533F5">
                              <w:rPr>
                                <w:sz w:val="16"/>
                                <w:szCs w:val="16"/>
                                <w:lang w:val="en-US"/>
                              </w:rPr>
                              <w:t>Starting position for UEs whose serving cell is cell #</w:t>
                            </w:r>
                            <w:r>
                              <w:rPr>
                                <w:sz w:val="16"/>
                                <w:szCs w:val="16"/>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E069C4" id="Text Box 551209664" o:spid="_x0000_s1028" type="#_x0000_t202" style="position:absolute;left:0;text-align:left;margin-left:168.75pt;margin-top:13.25pt;width:61.95pt;height:57.6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" fillcolor="white [3201]" strokeweight=".5pt">
                <v:textbox>
                  <w:txbxContent>
                    <w:p w14:paraId="4D3AB337" w14:textId="77777777" w:rsidR="0026195B" w:rsidRPr="005533F5" w:rsidRDefault="0026195B" w:rsidP="0026195B">
                      <w:pPr>
                        <w:rPr>
                          <w:sz w:val="16"/>
                          <w:szCs w:val="16"/>
                          <w:lang w:val="en-US"/>
                        </w:rPr>
                      </w:pPr>
                      <w:r w:rsidRPr="005533F5">
                        <w:rPr>
                          <w:sz w:val="16"/>
                          <w:szCs w:val="16"/>
                          <w:lang w:val="en-US"/>
                        </w:rPr>
                        <w:t>Starting position for UEs whose serving cell is cell #</w:t>
                      </w:r>
                      <w:r>
                        <w:rPr>
                          <w:sz w:val="16"/>
                          <w:szCs w:val="16"/>
                          <w:lang w:val="en-US"/>
                        </w:rPr>
                        <w:t>3</w:t>
                      </w:r>
                    </w:p>
                  </w:txbxContent>
                </v:textbox>
              </v:shape>
            </w:pict>
          </mc:Fallback>
        </mc:AlternateContent>
      </w:r>
      <w:r w:rsidR="0026195B" w:rsidRPr="00F10B2A">
        <w:rPr>
          <w:noProof/>
          <w:sz w:val="22"/>
          <w:szCs w:val="22"/>
          <w:lang w:val="en-US"/>
        </w:rPr>
        <mc:AlternateContent>
          <mc:Choice Requires="wps">
            <w:drawing>
              <wp:anchor distT="0" distB="0" distL="114300" distR="114300" simplePos="0" relativeHeight="251658243" behindDoc="0" locked="0" layoutInCell="1" allowOverlap="1" wp14:anchorId="0D9F2237" wp14:editId="2CF04876">
                <wp:simplePos x="0" y="0"/>
                <wp:positionH relativeFrom="column">
                  <wp:posOffset>1064895</wp:posOffset>
                </wp:positionH>
                <wp:positionV relativeFrom="paragraph">
                  <wp:posOffset>149225</wp:posOffset>
                </wp:positionV>
                <wp:extent cx="786765" cy="731520"/>
                <wp:effectExtent l="0" t="0" r="13335" b="11430"/>
                <wp:wrapNone/>
                <wp:docPr id="417236149" name="Text Box 417236149"/>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1AA82283" w14:textId="77777777" w:rsidR="0026195B" w:rsidRPr="005533F5" w:rsidRDefault="0026195B" w:rsidP="0026195B">
                            <w:pPr>
                              <w:rPr>
                                <w:sz w:val="16"/>
                                <w:szCs w:val="16"/>
                                <w:lang w:val="en-US"/>
                              </w:rPr>
                            </w:pPr>
                            <w:r w:rsidRPr="005533F5">
                              <w:rPr>
                                <w:sz w:val="16"/>
                                <w:szCs w:val="16"/>
                                <w:lang w:val="en-US"/>
                              </w:rPr>
                              <w:t>Starting position for UEs whose serving cell is cell #</w:t>
                            </w:r>
                            <w:r>
                              <w:rPr>
                                <w:sz w:val="16"/>
                                <w:szCs w:val="16"/>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9F2237" id="Text Box 417236149" o:spid="_x0000_s1029" type="#_x0000_t202" style="position:absolute;left:0;text-align:left;margin-left:83.85pt;margin-top:11.75pt;width:61.95pt;height:57.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" fillcolor="white [3201]" strokeweight=".5pt">
                <v:textbox>
                  <w:txbxContent>
                    <w:p w14:paraId="1AA82283" w14:textId="77777777" w:rsidR="0026195B" w:rsidRPr="005533F5" w:rsidRDefault="0026195B" w:rsidP="0026195B">
                      <w:pPr>
                        <w:rPr>
                          <w:sz w:val="16"/>
                          <w:szCs w:val="16"/>
                          <w:lang w:val="en-US"/>
                        </w:rPr>
                      </w:pPr>
                      <w:r w:rsidRPr="005533F5">
                        <w:rPr>
                          <w:sz w:val="16"/>
                          <w:szCs w:val="16"/>
                          <w:lang w:val="en-US"/>
                        </w:rPr>
                        <w:t>Starting position for UEs whose serving cell is cell #</w:t>
                      </w:r>
                      <w:r>
                        <w:rPr>
                          <w:sz w:val="16"/>
                          <w:szCs w:val="16"/>
                          <w:lang w:val="en-US"/>
                        </w:rPr>
                        <w:t>2</w:t>
                      </w:r>
                    </w:p>
                  </w:txbxContent>
                </v:textbox>
              </v:shape>
            </w:pict>
          </mc:Fallback>
        </mc:AlternateContent>
      </w:r>
      <w:r w:rsidR="0026195B" w:rsidRPr="00F10B2A">
        <w:rPr>
          <w:noProof/>
          <w:sz w:val="22"/>
          <w:szCs w:val="22"/>
          <w:lang w:val="en-US"/>
        </w:rPr>
        <mc:AlternateContent>
          <mc:Choice Requires="wps">
            <w:drawing>
              <wp:anchor distT="0" distB="0" distL="114300" distR="114300" simplePos="0" relativeHeight="251658246" behindDoc="0" locked="0" layoutInCell="1" allowOverlap="1" wp14:anchorId="19189E5A" wp14:editId="607FA11C">
                <wp:simplePos x="0" y="0"/>
                <wp:positionH relativeFrom="column">
                  <wp:posOffset>4251960</wp:posOffset>
                </wp:positionH>
                <wp:positionV relativeFrom="paragraph">
                  <wp:posOffset>15875</wp:posOffset>
                </wp:positionV>
                <wp:extent cx="0" cy="421005"/>
                <wp:effectExtent l="76200" t="38100" r="57150" b="36195"/>
                <wp:wrapNone/>
                <wp:docPr id="691259473" name="Straight Arrow Connector 691259473"/>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rto="http://schemas.microsoft.com/office/word/2006/arto" xmlns:a14="http://schemas.microsoft.com/office/drawing/2010/main" xmlns:pic="http://schemas.openxmlformats.org/drawingml/2006/picture" xmlns:a="http://schemas.openxmlformats.org/drawingml/2006/main">
            <w:pict w14:anchorId="76D6C509">
              <v:shapetype id="_x0000_t32" coordsize="21600,21600" o:oned="t" filled="f" o:spt="32" path="m,l21600,21600e" w14:anchorId="2C81039A">
                <v:path fillok="f" arrowok="t" o:connecttype="none"/>
                <o:lock v:ext="edit" shapetype="t"/>
              </v:shapetype>
              <v:shape id="Straight Arrow Connector 691259473" style="position:absolute;margin-left:334.8pt;margin-top:1.25pt;width:0;height:33.15pt;z-index:251658254;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">
                <v:stroke joinstyle="miter" startarrow="block"/>
              </v:shape>
            </w:pict>
          </mc:Fallback>
        </mc:AlternateContent>
      </w:r>
      <w:r w:rsidR="0026195B" w:rsidRPr="00F10B2A">
        <w:rPr>
          <w:noProof/>
          <w:sz w:val="22"/>
          <w:szCs w:val="22"/>
          <w:lang w:val="en-US"/>
        </w:rPr>
        <mc:AlternateContent>
          <mc:Choice Requires="wps">
            <w:drawing>
              <wp:anchor distT="0" distB="0" distL="114300" distR="114300" simplePos="0" relativeHeight="251658242" behindDoc="0" locked="0" layoutInCell="1" allowOverlap="1" wp14:anchorId="1DC74811" wp14:editId="0124707F">
                <wp:simplePos x="0" y="0"/>
                <wp:positionH relativeFrom="column">
                  <wp:posOffset>1065530</wp:posOffset>
                </wp:positionH>
                <wp:positionV relativeFrom="paragraph">
                  <wp:posOffset>-1905</wp:posOffset>
                </wp:positionV>
                <wp:extent cx="0" cy="421005"/>
                <wp:effectExtent l="76200" t="38100" r="57150" b="36195"/>
                <wp:wrapNone/>
                <wp:docPr id="1921680840" name="Straight Arrow Connector 1921680840"/>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rto="http://schemas.microsoft.com/office/word/2006/arto" xmlns:a14="http://schemas.microsoft.com/office/drawing/2010/main" xmlns:pic="http://schemas.openxmlformats.org/drawingml/2006/picture" xmlns:a="http://schemas.openxmlformats.org/drawingml/2006/main">
            <w:pict w14:anchorId="0A1E6B2B">
              <v:shape id="Straight Arrow Connector 1921680840" style="position:absolute;margin-left:83.9pt;margin-top:-.15pt;width:0;height:33.15pt;z-index:251658250;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" w14:anchorId="4C81EB94">
                <v:stroke joinstyle="miter" startarrow="block"/>
              </v:shape>
            </w:pict>
          </mc:Fallback>
        </mc:AlternateContent>
      </w:r>
      <w:r w:rsidR="0026195B" w:rsidRPr="00F10B2A">
        <w:rPr>
          <w:noProof/>
          <w:sz w:val="22"/>
          <w:szCs w:val="22"/>
          <w:lang w:val="en-US"/>
        </w:rPr>
        <mc:AlternateContent>
          <mc:Choice Requires="wps">
            <w:drawing>
              <wp:anchor distT="0" distB="0" distL="114300" distR="114300" simplePos="0" relativeHeight="251658240" behindDoc="0" locked="0" layoutInCell="1" allowOverlap="1" wp14:anchorId="6DFC7414" wp14:editId="08FE0919">
                <wp:simplePos x="0" y="0"/>
                <wp:positionH relativeFrom="column">
                  <wp:posOffset>-4473</wp:posOffset>
                </wp:positionH>
                <wp:positionV relativeFrom="paragraph">
                  <wp:posOffset>1601</wp:posOffset>
                </wp:positionV>
                <wp:extent cx="0" cy="421419"/>
                <wp:effectExtent l="76200" t="38100" r="57150" b="36195"/>
                <wp:wrapNone/>
                <wp:docPr id="1386810662" name="Straight Arrow Connector 1386810662"/>
                <wp:cNvGraphicFramePr/>
                <a:graphic xmlns:a="http://schemas.openxmlformats.org/drawingml/2006/main">
                  <a:graphicData uri="http://schemas.microsoft.com/office/word/2010/wordprocessingShape">
                    <wps:wsp>
                      <wps:cNvCnPr/>
                      <wps:spPr>
                        <a:xfrm>
                          <a:off x="0" y="0"/>
                          <a:ext cx="0" cy="421419"/>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rto="http://schemas.microsoft.com/office/word/2006/arto" xmlns:a14="http://schemas.microsoft.com/office/drawing/2010/main" xmlns:pic="http://schemas.openxmlformats.org/drawingml/2006/picture" xmlns:a="http://schemas.openxmlformats.org/drawingml/2006/main">
            <w:pict w14:anchorId="5971690D">
              <v:shape id="Straight Arrow Connector 1386810662" style="position:absolute;margin-left:-.35pt;margin-top:.15pt;width:0;height:33.2pt;z-index:251658248;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" w14:anchorId="5E3116E5">
                <v:stroke joinstyle="miter" startarrow="block"/>
              </v:shape>
            </w:pict>
          </mc:Fallback>
        </mc:AlternateContent>
      </w:r>
    </w:p>
    <w:p w14:paraId="35E4ED06" w14:textId="77777777" w:rsidR="0026195B" w:rsidRPr="00F10B2A" w:rsidRDefault="0026195B" w:rsidP="0026195B">
      <w:pPr>
        <w:spacing w:after="120"/>
        <w:jc w:val="both"/>
        <w:rPr>
          <w:sz w:val="22"/>
          <w:szCs w:val="22"/>
          <w:lang w:val="en-US"/>
        </w:rPr>
      </w:pPr>
    </w:p>
    <w:p w14:paraId="2A65C491" w14:textId="77777777" w:rsidR="0026195B" w:rsidRPr="00F10B2A" w:rsidRDefault="0026195B" w:rsidP="0026195B">
      <w:pPr>
        <w:spacing w:after="120"/>
        <w:jc w:val="both"/>
        <w:rPr>
          <w:sz w:val="22"/>
          <w:szCs w:val="22"/>
          <w:lang w:val="en-US"/>
        </w:rPr>
      </w:pPr>
    </w:p>
    <w:p w14:paraId="1D32A9CC" w14:textId="77777777" w:rsidR="0026195B" w:rsidRPr="00F10B2A" w:rsidRDefault="0026195B" w:rsidP="0026195B">
      <w:pPr>
        <w:spacing w:after="120"/>
        <w:jc w:val="both"/>
        <w:rPr>
          <w:sz w:val="22"/>
          <w:szCs w:val="22"/>
          <w:lang w:val="en-US"/>
        </w:rPr>
      </w:pPr>
    </w:p>
    <w:p w14:paraId="1D40F852" w14:textId="590D61EB" w:rsidR="00772DB6" w:rsidRDefault="00772DB6" w:rsidP="005B4835">
      <w:pPr>
        <w:pStyle w:val="Caption"/>
        <w:spacing w:before="240" w:after="240"/>
        <w:jc w:val="center"/>
        <w:rPr>
          <w:noProof/>
          <w:sz w:val="22"/>
          <w:szCs w:val="22"/>
          <w:lang w:eastAsia="en-US"/>
        </w:rPr>
      </w:pPr>
      <w:r>
        <w:t xml:space="preserve">Figure </w:t>
      </w:r>
      <w:r>
        <w:rPr>
          <w:lang w:val="en-US"/>
        </w:rPr>
        <w:t xml:space="preserve">1: </w:t>
      </w:r>
      <w:r w:rsidRPr="000F7757">
        <w:rPr>
          <w:lang w:val="en-US"/>
        </w:rPr>
        <w:t>Illustration of the new DCI format 2_9 content indicating a single cell DTX and/or cell DRX (de)-activation and cell off (Alt-1).</w:t>
      </w:r>
    </w:p>
    <w:p w14:paraId="1DBC8F79" w14:textId="6F7B1C8B" w:rsidR="00883E5C" w:rsidRDefault="00087E48" w:rsidP="005B4835">
      <w:pPr>
        <w:pStyle w:val="pf0"/>
        <w:spacing w:before="0" w:beforeAutospacing="0" w:after="120" w:afterAutospacing="0"/>
        <w:jc w:val="both"/>
        <w:rPr>
          <w:rFonts w:eastAsia="宋体"/>
          <w:b/>
          <w:bCs/>
          <w:noProof/>
          <w:sz w:val="22"/>
          <w:szCs w:val="22"/>
          <w:lang w:eastAsia="en-US"/>
        </w:rPr>
      </w:pPr>
      <w:r w:rsidRPr="00660FB4">
        <w:rPr>
          <w:rFonts w:eastAsia="宋体"/>
          <w:b/>
          <w:sz w:val="22"/>
          <w:szCs w:val="22"/>
          <w:lang w:eastAsia="en-US"/>
        </w:rPr>
        <w:t xml:space="preserve">Observation </w:t>
      </w:r>
      <w:r w:rsidR="00C84DCD">
        <w:rPr>
          <w:rFonts w:eastAsia="宋体"/>
          <w:b/>
          <w:bCs/>
          <w:noProof/>
          <w:sz w:val="22"/>
          <w:szCs w:val="22"/>
          <w:lang w:eastAsia="en-US"/>
        </w:rPr>
        <w:t>1</w:t>
      </w:r>
      <w:r w:rsidRPr="00660FB4">
        <w:rPr>
          <w:rFonts w:eastAsia="宋体"/>
          <w:b/>
          <w:sz w:val="22"/>
          <w:szCs w:val="22"/>
          <w:lang w:eastAsia="en-US"/>
        </w:rPr>
        <w:t xml:space="preserve">: </w:t>
      </w:r>
      <w:r w:rsidR="001B3C61" w:rsidRPr="00660FB4">
        <w:rPr>
          <w:rFonts w:eastAsia="宋体"/>
          <w:b/>
          <w:sz w:val="22"/>
          <w:szCs w:val="22"/>
          <w:lang w:eastAsia="en-US"/>
        </w:rPr>
        <w:t>W</w:t>
      </w:r>
      <w:r w:rsidRPr="00660FB4">
        <w:rPr>
          <w:rFonts w:eastAsia="宋体"/>
          <w:b/>
          <w:sz w:val="22"/>
          <w:szCs w:val="22"/>
          <w:lang w:eastAsia="en-US"/>
        </w:rPr>
        <w:t>ith one way</w:t>
      </w:r>
      <w:r w:rsidR="001B3C61" w:rsidRPr="00660FB4">
        <w:rPr>
          <w:rFonts w:eastAsia="宋体"/>
          <w:b/>
          <w:sz w:val="22"/>
          <w:szCs w:val="22"/>
          <w:lang w:eastAsia="en-US"/>
        </w:rPr>
        <w:t xml:space="preserve"> (Alt</w:t>
      </w:r>
      <w:r w:rsidR="001B2491" w:rsidRPr="00660FB4">
        <w:rPr>
          <w:rFonts w:eastAsia="宋体"/>
          <w:b/>
          <w:sz w:val="22"/>
          <w:szCs w:val="22"/>
          <w:lang w:eastAsia="en-US"/>
        </w:rPr>
        <w:t>-1</w:t>
      </w:r>
      <w:r w:rsidR="001B3C61" w:rsidRPr="00660FB4">
        <w:rPr>
          <w:rFonts w:eastAsia="宋体"/>
          <w:b/>
          <w:sz w:val="22"/>
          <w:szCs w:val="22"/>
          <w:lang w:eastAsia="en-US"/>
        </w:rPr>
        <w:t>)</w:t>
      </w:r>
      <w:r w:rsidRPr="00660FB4">
        <w:rPr>
          <w:rFonts w:eastAsia="宋体"/>
          <w:b/>
          <w:sz w:val="22"/>
          <w:szCs w:val="22"/>
          <w:lang w:eastAsia="en-US"/>
        </w:rPr>
        <w:t>, it can be rather straightforward to add 1-bit for indicating of serving cell NES off for CHO in each block corresponding to each serving cell</w:t>
      </w:r>
      <w:r w:rsidR="001B3C61" w:rsidRPr="00660FB4">
        <w:rPr>
          <w:rFonts w:eastAsia="宋体"/>
          <w:b/>
          <w:sz w:val="22"/>
          <w:szCs w:val="22"/>
          <w:lang w:eastAsia="en-US"/>
        </w:rPr>
        <w:t xml:space="preserve"> in DCI format 2_9.</w:t>
      </w:r>
    </w:p>
    <w:p w14:paraId="784DCA6F" w14:textId="7E7990A6" w:rsidR="00C64592" w:rsidRPr="00C64592" w:rsidRDefault="00C64592" w:rsidP="005B4835">
      <w:pPr>
        <w:pStyle w:val="pf0"/>
        <w:spacing w:before="0" w:beforeAutospacing="0" w:after="240" w:afterAutospacing="0"/>
        <w:jc w:val="both"/>
        <w:rPr>
          <w:rFonts w:eastAsia="宋体"/>
          <w:b/>
          <w:bCs/>
          <w:noProof/>
          <w:sz w:val="22"/>
          <w:szCs w:val="22"/>
          <w:lang w:eastAsia="en-US"/>
        </w:rPr>
      </w:pPr>
      <w:r w:rsidRPr="00660FB4">
        <w:rPr>
          <w:rFonts w:eastAsia="宋体"/>
          <w:b/>
          <w:sz w:val="22"/>
          <w:szCs w:val="22"/>
          <w:lang w:eastAsia="en-US"/>
        </w:rPr>
        <w:t xml:space="preserve">Proposal </w:t>
      </w:r>
      <w:r w:rsidR="00C84DCD">
        <w:rPr>
          <w:rFonts w:eastAsia="宋体"/>
          <w:b/>
          <w:bCs/>
          <w:noProof/>
          <w:sz w:val="22"/>
          <w:szCs w:val="22"/>
          <w:lang w:eastAsia="en-US"/>
        </w:rPr>
        <w:t>2</w:t>
      </w:r>
      <w:r w:rsidRPr="00660FB4">
        <w:rPr>
          <w:rFonts w:eastAsia="宋体"/>
          <w:b/>
          <w:sz w:val="22"/>
          <w:szCs w:val="22"/>
          <w:lang w:eastAsia="en-US"/>
        </w:rPr>
        <w:t>: From configuration perspe</w:t>
      </w:r>
      <w:r w:rsidR="00EA04C2">
        <w:rPr>
          <w:rFonts w:eastAsia="宋体"/>
          <w:b/>
          <w:bCs/>
          <w:noProof/>
          <w:sz w:val="22"/>
          <w:szCs w:val="22"/>
          <w:lang w:eastAsia="en-US"/>
        </w:rPr>
        <w:t>c</w:t>
      </w:r>
      <w:r w:rsidRPr="00660FB4">
        <w:rPr>
          <w:rFonts w:eastAsia="宋体"/>
          <w:b/>
          <w:sz w:val="22"/>
          <w:szCs w:val="22"/>
          <w:lang w:eastAsia="en-US"/>
        </w:rPr>
        <w:t xml:space="preserve">tive, it is sensible for </w:t>
      </w:r>
      <w:proofErr w:type="spellStart"/>
      <w:r w:rsidRPr="00660FB4">
        <w:rPr>
          <w:rFonts w:eastAsia="宋体"/>
          <w:b/>
          <w:sz w:val="22"/>
          <w:szCs w:val="22"/>
          <w:lang w:eastAsia="en-US"/>
        </w:rPr>
        <w:t>gNB</w:t>
      </w:r>
      <w:proofErr w:type="spellEnd"/>
      <w:r w:rsidRPr="00660FB4">
        <w:rPr>
          <w:rFonts w:eastAsia="宋体"/>
          <w:b/>
          <w:sz w:val="22"/>
          <w:szCs w:val="22"/>
          <w:lang w:eastAsia="en-US"/>
        </w:rPr>
        <w:t xml:space="preserve"> to configure which serving cells</w:t>
      </w:r>
      <w:r>
        <w:rPr>
          <w:rFonts w:eastAsia="宋体"/>
          <w:b/>
          <w:sz w:val="22"/>
          <w:szCs w:val="22"/>
          <w:lang w:eastAsia="en-US"/>
        </w:rPr>
        <w:t>/</w:t>
      </w:r>
      <w:r w:rsidRPr="00660FB4">
        <w:rPr>
          <w:rFonts w:eastAsia="宋体"/>
          <w:b/>
          <w:sz w:val="22"/>
          <w:szCs w:val="22"/>
          <w:lang w:eastAsia="en-US"/>
        </w:rPr>
        <w:t>block</w:t>
      </w:r>
      <w:r w:rsidR="006F4C19">
        <w:rPr>
          <w:rFonts w:eastAsia="宋体"/>
          <w:b/>
          <w:bCs/>
          <w:noProof/>
          <w:sz w:val="22"/>
          <w:szCs w:val="22"/>
          <w:lang w:eastAsia="en-US"/>
        </w:rPr>
        <w:t>s</w:t>
      </w:r>
      <w:r w:rsidRPr="00660FB4">
        <w:rPr>
          <w:rFonts w:eastAsia="宋体"/>
          <w:b/>
          <w:sz w:val="22"/>
          <w:szCs w:val="22"/>
          <w:lang w:eastAsia="en-US"/>
        </w:rPr>
        <w:t xml:space="preserve"> ha</w:t>
      </w:r>
      <w:r w:rsidR="006F4C19">
        <w:rPr>
          <w:rFonts w:eastAsia="宋体"/>
          <w:b/>
          <w:bCs/>
          <w:noProof/>
          <w:sz w:val="22"/>
          <w:szCs w:val="22"/>
          <w:lang w:eastAsia="en-US"/>
        </w:rPr>
        <w:t>ve</w:t>
      </w:r>
      <w:r w:rsidRPr="00660FB4">
        <w:rPr>
          <w:rFonts w:eastAsia="宋体"/>
          <w:b/>
          <w:sz w:val="22"/>
          <w:szCs w:val="22"/>
          <w:lang w:eastAsia="en-US"/>
        </w:rPr>
        <w:t xml:space="preserve"> the corresponding bit for NES </w:t>
      </w:r>
      <w:r w:rsidR="00467F91">
        <w:rPr>
          <w:rFonts w:eastAsia="宋体"/>
          <w:b/>
          <w:bCs/>
          <w:noProof/>
          <w:sz w:val="22"/>
          <w:szCs w:val="22"/>
          <w:lang w:eastAsia="en-US"/>
        </w:rPr>
        <w:t xml:space="preserve">cell </w:t>
      </w:r>
      <w:r w:rsidRPr="00DD635B">
        <w:rPr>
          <w:rFonts w:eastAsia="宋体"/>
          <w:b/>
          <w:sz w:val="22"/>
          <w:szCs w:val="22"/>
          <w:lang w:eastAsia="en-US"/>
        </w:rPr>
        <w:t>off indication</w:t>
      </w:r>
      <w:r w:rsidR="00AB0894">
        <w:rPr>
          <w:rFonts w:eastAsia="宋体"/>
          <w:b/>
          <w:bCs/>
          <w:noProof/>
          <w:sz w:val="22"/>
          <w:szCs w:val="22"/>
          <w:lang w:eastAsia="en-US"/>
        </w:rPr>
        <w:t>, as well as</w:t>
      </w:r>
      <w:r w:rsidRPr="00DD635B">
        <w:rPr>
          <w:rFonts w:eastAsia="宋体"/>
          <w:b/>
          <w:sz w:val="22"/>
          <w:szCs w:val="22"/>
          <w:lang w:eastAsia="en-US"/>
        </w:rPr>
        <w:t xml:space="preserve"> </w:t>
      </w:r>
      <w:r w:rsidR="00207BAB">
        <w:rPr>
          <w:rFonts w:eastAsia="宋体"/>
          <w:b/>
          <w:bCs/>
          <w:noProof/>
          <w:sz w:val="22"/>
          <w:szCs w:val="22"/>
          <w:lang w:eastAsia="en-US"/>
        </w:rPr>
        <w:t xml:space="preserve">the </w:t>
      </w:r>
      <w:r w:rsidR="00217C42">
        <w:rPr>
          <w:rFonts w:eastAsia="宋体"/>
          <w:b/>
          <w:bCs/>
          <w:noProof/>
          <w:sz w:val="22"/>
          <w:szCs w:val="22"/>
          <w:lang w:eastAsia="en-US"/>
        </w:rPr>
        <w:t>starting</w:t>
      </w:r>
      <w:r>
        <w:rPr>
          <w:rFonts w:eastAsia="宋体"/>
          <w:b/>
          <w:sz w:val="22"/>
          <w:szCs w:val="22"/>
          <w:lang w:eastAsia="en-US"/>
        </w:rPr>
        <w:t xml:space="preserve"> </w:t>
      </w:r>
      <w:r w:rsidRPr="00DD635B">
        <w:rPr>
          <w:rFonts w:eastAsia="宋体"/>
          <w:b/>
          <w:sz w:val="22"/>
          <w:szCs w:val="22"/>
          <w:lang w:eastAsia="en-US"/>
        </w:rPr>
        <w:t>position</w:t>
      </w:r>
      <w:r w:rsidR="00207BAB">
        <w:rPr>
          <w:rFonts w:eastAsia="宋体"/>
          <w:b/>
          <w:bCs/>
          <w:noProof/>
          <w:sz w:val="22"/>
          <w:szCs w:val="22"/>
          <w:lang w:eastAsia="en-US"/>
        </w:rPr>
        <w:t xml:space="preserve"> of the bit</w:t>
      </w:r>
      <w:r w:rsidRPr="00DD635B">
        <w:rPr>
          <w:rFonts w:eastAsia="宋体"/>
          <w:b/>
          <w:sz w:val="22"/>
          <w:szCs w:val="22"/>
          <w:lang w:eastAsia="en-US"/>
        </w:rPr>
        <w:t xml:space="preserve"> if needed.</w:t>
      </w:r>
    </w:p>
    <w:p w14:paraId="6FBFC524" w14:textId="3754F811" w:rsidR="00844271" w:rsidRDefault="00BB35F6" w:rsidP="00DD635B">
      <w:pPr>
        <w:pStyle w:val="pf0"/>
        <w:spacing w:before="0" w:beforeAutospacing="0" w:after="60" w:afterAutospacing="0"/>
        <w:jc w:val="both"/>
        <w:rPr>
          <w:rFonts w:eastAsia="宋体"/>
          <w:noProof/>
          <w:sz w:val="22"/>
          <w:szCs w:val="22"/>
          <w:lang w:eastAsia="en-US"/>
        </w:rPr>
      </w:pPr>
      <w:r w:rsidRPr="00DD635B">
        <w:rPr>
          <w:sz w:val="22"/>
          <w:szCs w:val="22"/>
        </w:rPr>
        <w:t xml:space="preserve">For </w:t>
      </w:r>
      <w:r>
        <w:rPr>
          <w:bCs/>
          <w:sz w:val="22"/>
          <w:szCs w:val="22"/>
        </w:rPr>
        <w:t xml:space="preserve">another </w:t>
      </w:r>
      <w:r w:rsidR="00BA37CA">
        <w:rPr>
          <w:bCs/>
          <w:sz w:val="22"/>
          <w:szCs w:val="22"/>
        </w:rPr>
        <w:t>approach</w:t>
      </w:r>
      <w:r w:rsidR="00BE69EC">
        <w:rPr>
          <w:bCs/>
          <w:sz w:val="22"/>
          <w:szCs w:val="22"/>
        </w:rPr>
        <w:t xml:space="preserve"> </w:t>
      </w:r>
      <w:r w:rsidR="00BE69EC" w:rsidRPr="001A7D37">
        <w:rPr>
          <w:b/>
          <w:sz w:val="22"/>
          <w:szCs w:val="22"/>
        </w:rPr>
        <w:t>(Alt-2)</w:t>
      </w:r>
      <w:r>
        <w:rPr>
          <w:bCs/>
          <w:sz w:val="22"/>
          <w:szCs w:val="22"/>
        </w:rPr>
        <w:t>,</w:t>
      </w:r>
      <w:r w:rsidR="00BE69EC">
        <w:rPr>
          <w:bCs/>
          <w:sz w:val="22"/>
          <w:szCs w:val="22"/>
        </w:rPr>
        <w:t xml:space="preserve"> </w:t>
      </w:r>
      <w:r w:rsidR="000C0648">
        <w:rPr>
          <w:rFonts w:eastAsia="宋体"/>
          <w:noProof/>
          <w:sz w:val="22"/>
          <w:szCs w:val="22"/>
          <w:lang w:eastAsia="en-US"/>
        </w:rPr>
        <w:t>instead of adding 1-bit for each block</w:t>
      </w:r>
      <w:r w:rsidR="000C0648">
        <w:rPr>
          <w:bCs/>
          <w:sz w:val="22"/>
          <w:szCs w:val="22"/>
        </w:rPr>
        <w:t xml:space="preserve">, </w:t>
      </w:r>
      <w:r w:rsidR="00BE69EC">
        <w:rPr>
          <w:bCs/>
          <w:sz w:val="22"/>
          <w:szCs w:val="22"/>
        </w:rPr>
        <w:t xml:space="preserve">we may </w:t>
      </w:r>
      <w:r w:rsidR="00A36374">
        <w:rPr>
          <w:bCs/>
          <w:sz w:val="22"/>
          <w:szCs w:val="22"/>
        </w:rPr>
        <w:t xml:space="preserve">also consider </w:t>
      </w:r>
      <w:r w:rsidR="00BE69EC">
        <w:rPr>
          <w:bCs/>
          <w:sz w:val="22"/>
          <w:szCs w:val="22"/>
        </w:rPr>
        <w:t>u</w:t>
      </w:r>
      <w:r w:rsidR="00447DFA">
        <w:rPr>
          <w:rFonts w:eastAsia="宋体"/>
          <w:noProof/>
          <w:sz w:val="22"/>
          <w:szCs w:val="22"/>
          <w:lang w:eastAsia="en-US"/>
        </w:rPr>
        <w:t>tiliz</w:t>
      </w:r>
      <w:r w:rsidR="003B007C">
        <w:rPr>
          <w:rFonts w:eastAsia="宋体"/>
          <w:noProof/>
          <w:sz w:val="22"/>
          <w:szCs w:val="22"/>
          <w:lang w:eastAsia="en-US"/>
        </w:rPr>
        <w:t>ing</w:t>
      </w:r>
      <w:r w:rsidR="00447DFA">
        <w:rPr>
          <w:rFonts w:eastAsia="宋体"/>
          <w:noProof/>
          <w:sz w:val="22"/>
          <w:szCs w:val="22"/>
          <w:lang w:eastAsia="en-US"/>
        </w:rPr>
        <w:t xml:space="preserve"> the padding bit</w:t>
      </w:r>
      <w:r w:rsidR="00B74943">
        <w:rPr>
          <w:rFonts w:eastAsia="宋体"/>
          <w:noProof/>
          <w:sz w:val="22"/>
          <w:szCs w:val="22"/>
          <w:lang w:eastAsia="en-US"/>
        </w:rPr>
        <w:t>s</w:t>
      </w:r>
      <w:r w:rsidR="00447DFA">
        <w:rPr>
          <w:rFonts w:eastAsia="宋体"/>
          <w:noProof/>
          <w:sz w:val="22"/>
          <w:szCs w:val="22"/>
          <w:lang w:eastAsia="en-US"/>
        </w:rPr>
        <w:t xml:space="preserve"> for indicati</w:t>
      </w:r>
      <w:r w:rsidR="00291CFB">
        <w:rPr>
          <w:rFonts w:eastAsia="宋体"/>
          <w:noProof/>
          <w:sz w:val="22"/>
          <w:szCs w:val="22"/>
          <w:lang w:eastAsia="en-US"/>
        </w:rPr>
        <w:t>on</w:t>
      </w:r>
      <w:r w:rsidR="00447DFA">
        <w:rPr>
          <w:rFonts w:eastAsia="宋体"/>
          <w:noProof/>
          <w:sz w:val="22"/>
          <w:szCs w:val="22"/>
          <w:lang w:eastAsia="en-US"/>
        </w:rPr>
        <w:t xml:space="preserve"> of serving cell</w:t>
      </w:r>
      <w:r w:rsidR="00B74943">
        <w:rPr>
          <w:rFonts w:eastAsia="宋体"/>
          <w:noProof/>
          <w:sz w:val="22"/>
          <w:szCs w:val="22"/>
          <w:lang w:eastAsia="en-US"/>
        </w:rPr>
        <w:t>s</w:t>
      </w:r>
      <w:r w:rsidR="00447DFA">
        <w:rPr>
          <w:rFonts w:eastAsia="宋体"/>
          <w:noProof/>
          <w:sz w:val="22"/>
          <w:szCs w:val="22"/>
          <w:lang w:eastAsia="en-US"/>
        </w:rPr>
        <w:t xml:space="preserve"> off for CHO</w:t>
      </w:r>
      <w:r w:rsidR="003B007C">
        <w:rPr>
          <w:rFonts w:eastAsia="宋体"/>
          <w:noProof/>
          <w:sz w:val="22"/>
          <w:szCs w:val="22"/>
          <w:lang w:eastAsia="en-US"/>
        </w:rPr>
        <w:t>, as shown in</w:t>
      </w:r>
      <w:r w:rsidR="00772DB6">
        <w:rPr>
          <w:rFonts w:eastAsia="宋体"/>
          <w:noProof/>
          <w:sz w:val="22"/>
          <w:szCs w:val="22"/>
          <w:lang w:eastAsia="en-US"/>
        </w:rPr>
        <w:t xml:space="preserve"> Figure 2</w:t>
      </w:r>
      <w:r w:rsidR="003A6289">
        <w:rPr>
          <w:rFonts w:eastAsia="宋体"/>
          <w:noProof/>
          <w:sz w:val="22"/>
          <w:szCs w:val="22"/>
          <w:lang w:eastAsia="en-US"/>
        </w:rPr>
        <w:t>, where</w:t>
      </w:r>
      <w:r w:rsidR="003B007C">
        <w:rPr>
          <w:rFonts w:eastAsia="宋体"/>
          <w:noProof/>
          <w:sz w:val="22"/>
          <w:szCs w:val="22"/>
          <w:lang w:eastAsia="en-US"/>
        </w:rPr>
        <w:t>:</w:t>
      </w:r>
      <w:r w:rsidR="00530E35">
        <w:rPr>
          <w:rFonts w:eastAsia="宋体"/>
          <w:noProof/>
          <w:sz w:val="22"/>
          <w:szCs w:val="22"/>
          <w:lang w:eastAsia="en-US"/>
        </w:rPr>
        <w:t xml:space="preserve"> </w:t>
      </w:r>
    </w:p>
    <w:p w14:paraId="366BB301" w14:textId="7CC1CE52" w:rsidR="0092407F" w:rsidRDefault="00A333ED" w:rsidP="00844271">
      <w:pPr>
        <w:pStyle w:val="pf0"/>
        <w:numPr>
          <w:ilvl w:val="0"/>
          <w:numId w:val="85"/>
        </w:numPr>
        <w:spacing w:before="0" w:beforeAutospacing="0" w:after="0" w:afterAutospacing="0"/>
        <w:jc w:val="both"/>
        <w:rPr>
          <w:rFonts w:eastAsia="宋体"/>
          <w:noProof/>
          <w:sz w:val="22"/>
          <w:szCs w:val="22"/>
          <w:lang w:eastAsia="en-US"/>
        </w:rPr>
      </w:pPr>
      <w:r>
        <w:rPr>
          <w:rFonts w:eastAsia="宋体"/>
          <w:noProof/>
          <w:sz w:val="22"/>
          <w:szCs w:val="22"/>
          <w:lang w:eastAsia="en-US"/>
        </w:rPr>
        <w:t xml:space="preserve">Option-1: </w:t>
      </w:r>
      <w:r w:rsidR="00FD2009">
        <w:rPr>
          <w:rFonts w:eastAsia="宋体"/>
          <w:noProof/>
          <w:sz w:val="22"/>
          <w:szCs w:val="22"/>
          <w:lang w:eastAsia="en-US"/>
        </w:rPr>
        <w:t>T</w:t>
      </w:r>
      <w:r w:rsidR="00CC08C7">
        <w:rPr>
          <w:rFonts w:eastAsia="宋体"/>
          <w:noProof/>
          <w:sz w:val="22"/>
          <w:szCs w:val="22"/>
          <w:lang w:eastAsia="en-US"/>
        </w:rPr>
        <w:t>he bit</w:t>
      </w:r>
      <w:r w:rsidR="00471654">
        <w:rPr>
          <w:rFonts w:eastAsia="宋体"/>
          <w:noProof/>
          <w:sz w:val="22"/>
          <w:szCs w:val="22"/>
          <w:lang w:eastAsia="en-US"/>
        </w:rPr>
        <w:t xml:space="preserve"> string</w:t>
      </w:r>
      <w:r w:rsidR="00CC08C7">
        <w:rPr>
          <w:rFonts w:eastAsia="宋体"/>
          <w:noProof/>
          <w:sz w:val="22"/>
          <w:szCs w:val="22"/>
          <w:lang w:eastAsia="en-US"/>
        </w:rPr>
        <w:t xml:space="preserve"> for </w:t>
      </w:r>
      <w:r w:rsidR="008E7843">
        <w:rPr>
          <w:rFonts w:eastAsia="宋体"/>
          <w:noProof/>
          <w:sz w:val="22"/>
          <w:szCs w:val="22"/>
          <w:lang w:eastAsia="en-US"/>
        </w:rPr>
        <w:t xml:space="preserve">NES </w:t>
      </w:r>
      <w:r w:rsidR="0025774C">
        <w:rPr>
          <w:rFonts w:eastAsia="宋体"/>
          <w:noProof/>
          <w:sz w:val="22"/>
          <w:szCs w:val="22"/>
          <w:lang w:eastAsia="en-US"/>
        </w:rPr>
        <w:t>cell off</w:t>
      </w:r>
      <w:r w:rsidR="00993889">
        <w:rPr>
          <w:rFonts w:eastAsia="宋体"/>
          <w:noProof/>
          <w:sz w:val="22"/>
          <w:szCs w:val="22"/>
          <w:lang w:eastAsia="en-US"/>
        </w:rPr>
        <w:t xml:space="preserve"> </w:t>
      </w:r>
      <w:r w:rsidR="00315E11">
        <w:rPr>
          <w:rFonts w:eastAsia="宋体"/>
          <w:noProof/>
          <w:sz w:val="22"/>
          <w:szCs w:val="22"/>
          <w:lang w:eastAsia="en-US"/>
        </w:rPr>
        <w:t xml:space="preserve">indication </w:t>
      </w:r>
      <w:r w:rsidR="0072045E">
        <w:rPr>
          <w:rFonts w:eastAsia="宋体"/>
          <w:noProof/>
          <w:sz w:val="22"/>
          <w:szCs w:val="22"/>
          <w:lang w:eastAsia="en-US"/>
        </w:rPr>
        <w:t>can be</w:t>
      </w:r>
      <w:r w:rsidR="00315E11">
        <w:rPr>
          <w:rFonts w:eastAsia="宋体"/>
          <w:noProof/>
          <w:sz w:val="22"/>
          <w:szCs w:val="22"/>
          <w:lang w:eastAsia="en-US"/>
        </w:rPr>
        <w:t xml:space="preserve"> placed after the bit</w:t>
      </w:r>
      <w:r w:rsidR="00ED312B">
        <w:rPr>
          <w:rFonts w:eastAsia="宋体"/>
          <w:noProof/>
          <w:sz w:val="22"/>
          <w:szCs w:val="22"/>
          <w:lang w:eastAsia="en-US"/>
        </w:rPr>
        <w:t xml:space="preserve"> string</w:t>
      </w:r>
      <w:r w:rsidR="00315E11">
        <w:rPr>
          <w:rFonts w:eastAsia="宋体"/>
          <w:noProof/>
          <w:sz w:val="22"/>
          <w:szCs w:val="22"/>
          <w:lang w:eastAsia="en-US"/>
        </w:rPr>
        <w:t xml:space="preserve"> for cell </w:t>
      </w:r>
      <w:r w:rsidR="007A22A3">
        <w:rPr>
          <w:rFonts w:eastAsia="宋体"/>
          <w:noProof/>
          <w:sz w:val="22"/>
          <w:szCs w:val="22"/>
          <w:lang w:eastAsia="en-US"/>
        </w:rPr>
        <w:t>DTX/DRX (de-)activation indication</w:t>
      </w:r>
      <w:r w:rsidR="003F4CE4">
        <w:rPr>
          <w:rFonts w:eastAsia="宋体"/>
          <w:noProof/>
          <w:sz w:val="22"/>
          <w:szCs w:val="22"/>
          <w:lang w:eastAsia="en-US"/>
        </w:rPr>
        <w:t xml:space="preserve"> as an example shown in Figure</w:t>
      </w:r>
      <w:r w:rsidR="00F20357">
        <w:rPr>
          <w:rFonts w:eastAsia="宋体"/>
          <w:noProof/>
          <w:sz w:val="22"/>
          <w:szCs w:val="22"/>
          <w:lang w:eastAsia="en-US"/>
        </w:rPr>
        <w:t xml:space="preserve"> </w:t>
      </w:r>
      <w:r w:rsidR="00872847">
        <w:rPr>
          <w:rFonts w:eastAsia="宋体"/>
          <w:noProof/>
          <w:sz w:val="22"/>
          <w:szCs w:val="22"/>
          <w:lang w:eastAsia="en-US"/>
        </w:rPr>
        <w:t>2</w:t>
      </w:r>
      <w:r w:rsidR="00777B5E">
        <w:rPr>
          <w:rFonts w:eastAsia="宋体"/>
          <w:noProof/>
          <w:sz w:val="22"/>
          <w:szCs w:val="22"/>
          <w:lang w:eastAsia="en-US"/>
        </w:rPr>
        <w:t xml:space="preserve">, where </w:t>
      </w:r>
      <w:r w:rsidR="00872847">
        <w:rPr>
          <w:rFonts w:eastAsia="宋体"/>
          <w:noProof/>
          <w:sz w:val="22"/>
          <w:szCs w:val="22"/>
          <w:lang w:eastAsia="en-US"/>
        </w:rPr>
        <w:t>again</w:t>
      </w:r>
      <w:r w:rsidR="00777B5E">
        <w:rPr>
          <w:rFonts w:eastAsia="宋体"/>
          <w:noProof/>
          <w:sz w:val="22"/>
          <w:szCs w:val="22"/>
          <w:lang w:eastAsia="en-US"/>
        </w:rPr>
        <w:t xml:space="preserve"> a new starting </w:t>
      </w:r>
      <w:r w:rsidR="007C6893">
        <w:rPr>
          <w:rFonts w:eastAsia="宋体"/>
          <w:noProof/>
          <w:sz w:val="22"/>
          <w:szCs w:val="22"/>
          <w:lang w:eastAsia="en-US"/>
        </w:rPr>
        <w:t xml:space="preserve">bit </w:t>
      </w:r>
      <w:r w:rsidR="00777B5E">
        <w:rPr>
          <w:rFonts w:eastAsia="宋体"/>
          <w:noProof/>
          <w:sz w:val="22"/>
          <w:szCs w:val="22"/>
          <w:lang w:eastAsia="en-US"/>
        </w:rPr>
        <w:t>position shall be configured via higher-layer configuration for monitoring the indication of serving cell NES off for CHO</w:t>
      </w:r>
      <w:r w:rsidR="007C6893">
        <w:rPr>
          <w:rFonts w:eastAsia="宋体"/>
          <w:noProof/>
          <w:sz w:val="22"/>
          <w:szCs w:val="22"/>
          <w:lang w:eastAsia="en-US"/>
        </w:rPr>
        <w:t>.</w:t>
      </w:r>
      <w:r w:rsidR="005C5E26">
        <w:rPr>
          <w:rFonts w:eastAsia="宋体"/>
          <w:noProof/>
          <w:sz w:val="22"/>
          <w:szCs w:val="22"/>
          <w:lang w:eastAsia="en-US"/>
        </w:rPr>
        <w:t xml:space="preserve"> T</w:t>
      </w:r>
      <w:r w:rsidR="0015229E">
        <w:rPr>
          <w:rFonts w:eastAsia="宋体"/>
          <w:noProof/>
          <w:sz w:val="22"/>
          <w:szCs w:val="22"/>
          <w:lang w:eastAsia="en-US"/>
        </w:rPr>
        <w:t xml:space="preserve">he bit string for the serving cell NES off indication can be in a form of </w:t>
      </w:r>
      <w:r w:rsidR="00643817">
        <w:rPr>
          <w:rFonts w:eastAsia="宋体"/>
          <w:noProof/>
          <w:sz w:val="22"/>
          <w:szCs w:val="22"/>
          <w:lang w:eastAsia="en-US"/>
        </w:rPr>
        <w:t>e</w:t>
      </w:r>
      <w:r w:rsidR="00CF155C">
        <w:rPr>
          <w:rFonts w:eastAsia="宋体"/>
          <w:noProof/>
          <w:sz w:val="22"/>
          <w:szCs w:val="22"/>
          <w:lang w:eastAsia="en-US"/>
        </w:rPr>
        <w:t xml:space="preserve">ither </w:t>
      </w:r>
      <w:r w:rsidR="0015229E">
        <w:rPr>
          <w:rFonts w:eastAsia="宋体"/>
          <w:noProof/>
          <w:sz w:val="22"/>
          <w:szCs w:val="22"/>
          <w:lang w:eastAsia="en-US"/>
        </w:rPr>
        <w:t>a single block or multi-block structure.</w:t>
      </w:r>
      <w:r w:rsidR="00097076">
        <w:rPr>
          <w:rFonts w:eastAsia="宋体"/>
          <w:noProof/>
          <w:sz w:val="22"/>
          <w:szCs w:val="22"/>
          <w:lang w:eastAsia="en-US"/>
        </w:rPr>
        <w:t xml:space="preserve"> </w:t>
      </w:r>
    </w:p>
    <w:p w14:paraId="77999D45" w14:textId="10CA27F6" w:rsidR="00777B5E" w:rsidRDefault="003C49B3" w:rsidP="0092407F">
      <w:pPr>
        <w:pStyle w:val="pf0"/>
        <w:numPr>
          <w:ilvl w:val="1"/>
          <w:numId w:val="85"/>
        </w:numPr>
        <w:spacing w:before="0" w:beforeAutospacing="0" w:after="0" w:afterAutospacing="0"/>
        <w:jc w:val="both"/>
        <w:rPr>
          <w:rFonts w:eastAsia="宋体"/>
          <w:noProof/>
          <w:sz w:val="22"/>
          <w:szCs w:val="22"/>
          <w:lang w:eastAsia="en-US"/>
        </w:rPr>
      </w:pPr>
      <w:r>
        <w:rPr>
          <w:rFonts w:eastAsia="宋体"/>
          <w:noProof/>
          <w:sz w:val="22"/>
          <w:szCs w:val="22"/>
          <w:lang w:eastAsia="en-US"/>
        </w:rPr>
        <w:t>W</w:t>
      </w:r>
      <w:r w:rsidR="00097076">
        <w:rPr>
          <w:rFonts w:eastAsia="宋体"/>
          <w:noProof/>
          <w:sz w:val="22"/>
          <w:szCs w:val="22"/>
          <w:lang w:eastAsia="en-US"/>
        </w:rPr>
        <w:t xml:space="preserve">ith </w:t>
      </w:r>
      <w:r w:rsidR="005C5E26">
        <w:rPr>
          <w:rFonts w:eastAsia="宋体"/>
          <w:noProof/>
          <w:sz w:val="22"/>
          <w:szCs w:val="22"/>
          <w:lang w:eastAsia="en-US"/>
        </w:rPr>
        <w:t xml:space="preserve">single-block structure, </w:t>
      </w:r>
      <w:r w:rsidR="00285165">
        <w:rPr>
          <w:rFonts w:eastAsia="宋体"/>
          <w:noProof/>
          <w:sz w:val="22"/>
          <w:szCs w:val="22"/>
          <w:lang w:eastAsia="en-US"/>
        </w:rPr>
        <w:t xml:space="preserve">each </w:t>
      </w:r>
      <w:r w:rsidR="00285165" w:rsidRPr="00371184">
        <w:rPr>
          <w:rFonts w:eastAsia="宋体"/>
          <w:noProof/>
          <w:sz w:val="22"/>
          <w:szCs w:val="22"/>
          <w:lang w:eastAsia="en-US"/>
        </w:rPr>
        <w:t>bit in the bit string represents a serving cell</w:t>
      </w:r>
      <w:r w:rsidR="00285165">
        <w:rPr>
          <w:rFonts w:eastAsia="宋体"/>
          <w:noProof/>
          <w:sz w:val="22"/>
          <w:szCs w:val="22"/>
          <w:lang w:eastAsia="en-US"/>
        </w:rPr>
        <w:t xml:space="preserve"> and </w:t>
      </w:r>
      <w:r w:rsidR="00285165" w:rsidRPr="00371184">
        <w:rPr>
          <w:rFonts w:eastAsia="宋体"/>
          <w:noProof/>
          <w:sz w:val="22"/>
          <w:szCs w:val="22"/>
          <w:lang w:eastAsia="en-US"/>
        </w:rPr>
        <w:t xml:space="preserve">the length of the bit string </w:t>
      </w:r>
      <w:r w:rsidR="00B74B79">
        <w:rPr>
          <w:rFonts w:eastAsia="宋体"/>
          <w:noProof/>
          <w:sz w:val="22"/>
          <w:szCs w:val="22"/>
          <w:lang w:eastAsia="en-US"/>
        </w:rPr>
        <w:t>can be</w:t>
      </w:r>
      <w:r w:rsidR="00285165" w:rsidRPr="00371184">
        <w:rPr>
          <w:rFonts w:eastAsia="宋体"/>
          <w:noProof/>
          <w:sz w:val="22"/>
          <w:szCs w:val="22"/>
          <w:lang w:eastAsia="en-US"/>
        </w:rPr>
        <w:t xml:space="preserve"> equal to the total number </w:t>
      </w:r>
      <w:r w:rsidR="00282227">
        <w:rPr>
          <w:rFonts w:eastAsia="宋体"/>
          <w:noProof/>
          <w:sz w:val="22"/>
          <w:szCs w:val="22"/>
          <w:lang w:eastAsia="en-US"/>
        </w:rPr>
        <w:t xml:space="preserve">or </w:t>
      </w:r>
      <w:r w:rsidR="00031974">
        <w:rPr>
          <w:rFonts w:eastAsia="宋体"/>
          <w:noProof/>
          <w:sz w:val="22"/>
          <w:szCs w:val="22"/>
          <w:lang w:eastAsia="en-US"/>
        </w:rPr>
        <w:t>s</w:t>
      </w:r>
      <w:r w:rsidR="008B2085">
        <w:rPr>
          <w:rFonts w:eastAsia="宋体"/>
          <w:noProof/>
          <w:sz w:val="22"/>
          <w:szCs w:val="22"/>
          <w:lang w:eastAsia="en-US"/>
        </w:rPr>
        <w:t xml:space="preserve">ubset </w:t>
      </w:r>
      <w:r w:rsidR="00285165" w:rsidRPr="00371184">
        <w:rPr>
          <w:rFonts w:eastAsia="宋体"/>
          <w:noProof/>
          <w:sz w:val="22"/>
          <w:szCs w:val="22"/>
          <w:lang w:eastAsia="en-US"/>
        </w:rPr>
        <w:t>of serving cells</w:t>
      </w:r>
      <w:r w:rsidR="003217A3">
        <w:rPr>
          <w:rFonts w:eastAsia="宋体"/>
          <w:noProof/>
          <w:sz w:val="22"/>
          <w:szCs w:val="22"/>
          <w:lang w:eastAsia="en-US"/>
        </w:rPr>
        <w:t xml:space="preserve"> in gNB</w:t>
      </w:r>
      <w:r w:rsidR="00E44BE0">
        <w:rPr>
          <w:rFonts w:eastAsia="宋体"/>
          <w:noProof/>
          <w:sz w:val="22"/>
          <w:szCs w:val="22"/>
          <w:lang w:eastAsia="en-US"/>
        </w:rPr>
        <w:t>.</w:t>
      </w:r>
    </w:p>
    <w:p w14:paraId="727A8B64" w14:textId="52A7920F" w:rsidR="0092407F" w:rsidRDefault="0092407F" w:rsidP="00A9567B">
      <w:pPr>
        <w:pStyle w:val="pf0"/>
        <w:numPr>
          <w:ilvl w:val="1"/>
          <w:numId w:val="85"/>
        </w:numPr>
        <w:spacing w:before="0" w:beforeAutospacing="0" w:after="0" w:afterAutospacing="0"/>
        <w:jc w:val="both"/>
        <w:rPr>
          <w:rFonts w:eastAsia="宋体"/>
          <w:noProof/>
          <w:sz w:val="22"/>
          <w:szCs w:val="22"/>
          <w:lang w:eastAsia="en-US"/>
        </w:rPr>
      </w:pPr>
      <w:r>
        <w:rPr>
          <w:rFonts w:eastAsia="宋体"/>
          <w:noProof/>
          <w:sz w:val="22"/>
          <w:szCs w:val="22"/>
          <w:lang w:eastAsia="en-US"/>
        </w:rPr>
        <w:t xml:space="preserve">With </w:t>
      </w:r>
      <w:r w:rsidR="008F75B3">
        <w:rPr>
          <w:rFonts w:eastAsia="宋体"/>
          <w:noProof/>
          <w:sz w:val="22"/>
          <w:szCs w:val="22"/>
          <w:lang w:eastAsia="en-US"/>
        </w:rPr>
        <w:t xml:space="preserve">multi-block structure, </w:t>
      </w:r>
      <w:r w:rsidR="002504A1">
        <w:rPr>
          <w:rFonts w:eastAsia="宋体"/>
          <w:noProof/>
          <w:sz w:val="22"/>
          <w:szCs w:val="22"/>
          <w:lang w:eastAsia="en-US"/>
        </w:rPr>
        <w:t xml:space="preserve">simlar as </w:t>
      </w:r>
      <w:r w:rsidR="00890466">
        <w:rPr>
          <w:rFonts w:eastAsia="宋体"/>
          <w:noProof/>
          <w:sz w:val="22"/>
          <w:szCs w:val="22"/>
          <w:lang w:eastAsia="en-US"/>
        </w:rPr>
        <w:t xml:space="preserve">it was </w:t>
      </w:r>
      <w:r w:rsidR="002504A1">
        <w:rPr>
          <w:rFonts w:eastAsia="宋体"/>
          <w:noProof/>
          <w:sz w:val="22"/>
          <w:szCs w:val="22"/>
          <w:lang w:eastAsia="en-US"/>
        </w:rPr>
        <w:t>defined for the indication of (de-)activation of cell</w:t>
      </w:r>
      <w:r w:rsidR="004D2C11">
        <w:rPr>
          <w:rFonts w:eastAsia="宋体"/>
          <w:noProof/>
          <w:sz w:val="22"/>
          <w:szCs w:val="22"/>
          <w:lang w:eastAsia="en-US"/>
        </w:rPr>
        <w:t xml:space="preserve"> DTX/DRX can be applied</w:t>
      </w:r>
      <w:r w:rsidR="0037230A">
        <w:rPr>
          <w:rFonts w:eastAsia="宋体"/>
          <w:noProof/>
          <w:sz w:val="22"/>
          <w:szCs w:val="22"/>
          <w:lang w:eastAsia="en-US"/>
        </w:rPr>
        <w:t xml:space="preserve">, where </w:t>
      </w:r>
      <w:r w:rsidR="00D91216">
        <w:rPr>
          <w:rFonts w:eastAsia="宋体"/>
          <w:noProof/>
          <w:sz w:val="22"/>
          <w:szCs w:val="22"/>
          <w:lang w:eastAsia="en-US"/>
        </w:rPr>
        <w:t xml:space="preserve">with </w:t>
      </w:r>
      <w:r w:rsidR="004B3747">
        <w:rPr>
          <w:rFonts w:eastAsia="宋体"/>
          <w:noProof/>
          <w:sz w:val="22"/>
          <w:szCs w:val="22"/>
          <w:lang w:eastAsia="en-US"/>
        </w:rPr>
        <w:t>fixed 1-bit per block</w:t>
      </w:r>
      <w:r w:rsidR="00DC245F">
        <w:rPr>
          <w:rFonts w:eastAsia="宋体"/>
          <w:noProof/>
          <w:sz w:val="22"/>
          <w:szCs w:val="22"/>
          <w:lang w:eastAsia="en-US"/>
        </w:rPr>
        <w:t xml:space="preserve"> if the </w:t>
      </w:r>
      <w:r w:rsidR="00425AD5">
        <w:rPr>
          <w:rFonts w:eastAsia="宋体"/>
          <w:noProof/>
          <w:sz w:val="22"/>
          <w:szCs w:val="22"/>
          <w:lang w:eastAsia="en-US"/>
        </w:rPr>
        <w:t>NES cell off is enabled.</w:t>
      </w:r>
    </w:p>
    <w:p w14:paraId="0B1C21DF" w14:textId="4EB12D30" w:rsidR="00AE39C2" w:rsidRDefault="00EC2992" w:rsidP="002E7538">
      <w:pPr>
        <w:pStyle w:val="pf0"/>
        <w:numPr>
          <w:ilvl w:val="0"/>
          <w:numId w:val="85"/>
        </w:numPr>
        <w:spacing w:before="0" w:beforeAutospacing="0" w:after="60" w:afterAutospacing="0"/>
        <w:jc w:val="both"/>
        <w:rPr>
          <w:rFonts w:eastAsia="宋体"/>
          <w:noProof/>
          <w:sz w:val="22"/>
          <w:szCs w:val="22"/>
          <w:lang w:eastAsia="en-US"/>
        </w:rPr>
      </w:pPr>
      <w:r>
        <w:rPr>
          <w:rFonts w:eastAsia="宋体"/>
          <w:noProof/>
          <w:sz w:val="22"/>
          <w:szCs w:val="22"/>
          <w:lang w:eastAsia="en-US"/>
        </w:rPr>
        <w:t xml:space="preserve">Option-2: </w:t>
      </w:r>
      <w:r w:rsidR="000856F2" w:rsidRPr="00AE02D7">
        <w:rPr>
          <w:rFonts w:eastAsia="宋体"/>
          <w:noProof/>
          <w:sz w:val="22"/>
          <w:szCs w:val="22"/>
          <w:lang w:eastAsia="en-US"/>
        </w:rPr>
        <w:t>As an</w:t>
      </w:r>
      <w:r w:rsidR="00441018">
        <w:rPr>
          <w:rFonts w:eastAsia="宋体"/>
          <w:noProof/>
          <w:sz w:val="22"/>
          <w:szCs w:val="22"/>
          <w:lang w:eastAsia="en-US"/>
        </w:rPr>
        <w:t>other</w:t>
      </w:r>
      <w:r w:rsidR="000856F2" w:rsidRPr="00AE02D7">
        <w:rPr>
          <w:rFonts w:eastAsia="宋体"/>
          <w:noProof/>
          <w:sz w:val="22"/>
          <w:szCs w:val="22"/>
          <w:lang w:eastAsia="en-US"/>
        </w:rPr>
        <w:t xml:space="preserve"> alternative, </w:t>
      </w:r>
      <w:r w:rsidR="00E92C8B" w:rsidRPr="002E7538">
        <w:rPr>
          <w:rFonts w:eastAsia="宋体"/>
          <w:sz w:val="22"/>
          <w:szCs w:val="22"/>
          <w:lang w:eastAsia="en-US"/>
        </w:rPr>
        <w:t xml:space="preserve">the newly added bits for cell off indication for CHO </w:t>
      </w:r>
      <w:r w:rsidR="00142FF3">
        <w:rPr>
          <w:rFonts w:eastAsia="宋体"/>
          <w:noProof/>
          <w:sz w:val="22"/>
          <w:szCs w:val="22"/>
          <w:lang w:eastAsia="en-US"/>
        </w:rPr>
        <w:t xml:space="preserve">can be </w:t>
      </w:r>
      <w:r w:rsidR="00B06D5C">
        <w:rPr>
          <w:rFonts w:eastAsia="宋体"/>
          <w:noProof/>
          <w:sz w:val="22"/>
          <w:szCs w:val="22"/>
          <w:lang w:eastAsia="en-US"/>
        </w:rPr>
        <w:t xml:space="preserve">also </w:t>
      </w:r>
      <w:r w:rsidR="00142FF3">
        <w:rPr>
          <w:rFonts w:eastAsia="宋体"/>
          <w:noProof/>
          <w:sz w:val="22"/>
          <w:szCs w:val="22"/>
          <w:lang w:eastAsia="en-US"/>
        </w:rPr>
        <w:t xml:space="preserve">consider to be </w:t>
      </w:r>
      <w:r w:rsidR="00E92C8B" w:rsidRPr="002E7538">
        <w:rPr>
          <w:rFonts w:eastAsia="宋体"/>
          <w:sz w:val="22"/>
          <w:szCs w:val="22"/>
          <w:lang w:eastAsia="en-US"/>
        </w:rPr>
        <w:t>placed before the cell DTX/DRX (de)-activation indication</w:t>
      </w:r>
      <w:r w:rsidR="002F33F2">
        <w:rPr>
          <w:rFonts w:eastAsia="宋体"/>
          <w:noProof/>
          <w:sz w:val="22"/>
          <w:szCs w:val="22"/>
          <w:lang w:eastAsia="en-US"/>
        </w:rPr>
        <w:t xml:space="preserve">, where the </w:t>
      </w:r>
      <w:r w:rsidR="00CF0634">
        <w:rPr>
          <w:rFonts w:eastAsia="宋体"/>
          <w:noProof/>
          <w:sz w:val="22"/>
          <w:szCs w:val="22"/>
          <w:lang w:eastAsia="en-US"/>
        </w:rPr>
        <w:t xml:space="preserve">rest of the design, i.e. </w:t>
      </w:r>
      <w:r w:rsidR="003904C7">
        <w:rPr>
          <w:rFonts w:eastAsia="宋体"/>
          <w:noProof/>
          <w:sz w:val="22"/>
          <w:szCs w:val="22"/>
          <w:lang w:eastAsia="en-US"/>
        </w:rPr>
        <w:t xml:space="preserve">new starting bit postion configuration, </w:t>
      </w:r>
      <w:r w:rsidR="00325EFE">
        <w:rPr>
          <w:rFonts w:eastAsia="宋体"/>
          <w:noProof/>
          <w:sz w:val="22"/>
          <w:szCs w:val="22"/>
          <w:lang w:eastAsia="en-US"/>
        </w:rPr>
        <w:t xml:space="preserve">bit string </w:t>
      </w:r>
      <w:r w:rsidR="005E55F4">
        <w:rPr>
          <w:rFonts w:eastAsia="宋体"/>
          <w:noProof/>
          <w:sz w:val="22"/>
          <w:szCs w:val="22"/>
          <w:lang w:eastAsia="en-US"/>
        </w:rPr>
        <w:t>block s</w:t>
      </w:r>
      <w:r w:rsidR="009C0172">
        <w:rPr>
          <w:rFonts w:eastAsia="宋体"/>
          <w:noProof/>
          <w:sz w:val="22"/>
          <w:szCs w:val="22"/>
          <w:lang w:eastAsia="en-US"/>
        </w:rPr>
        <w:t>tructure</w:t>
      </w:r>
      <w:r w:rsidR="00BB51F4">
        <w:rPr>
          <w:rFonts w:eastAsia="宋体"/>
          <w:noProof/>
          <w:sz w:val="22"/>
          <w:szCs w:val="22"/>
          <w:lang w:eastAsia="en-US"/>
        </w:rPr>
        <w:t>, etc.</w:t>
      </w:r>
      <w:r w:rsidR="00C721FF">
        <w:rPr>
          <w:rFonts w:eastAsia="宋体"/>
          <w:noProof/>
          <w:sz w:val="22"/>
          <w:szCs w:val="22"/>
          <w:lang w:eastAsia="en-US"/>
        </w:rPr>
        <w:t xml:space="preserve">, are </w:t>
      </w:r>
      <w:r w:rsidR="001D6DED">
        <w:rPr>
          <w:rFonts w:eastAsia="宋体"/>
          <w:noProof/>
          <w:sz w:val="22"/>
          <w:szCs w:val="22"/>
          <w:lang w:eastAsia="en-US"/>
        </w:rPr>
        <w:t>the same as described in Option-1.</w:t>
      </w:r>
    </w:p>
    <w:p w14:paraId="6055ED36" w14:textId="68D4A0BE" w:rsidR="00953BDB" w:rsidRDefault="003D16A3" w:rsidP="002E7538">
      <w:pPr>
        <w:pStyle w:val="pf0"/>
        <w:spacing w:before="0" w:beforeAutospacing="0" w:after="0" w:afterAutospacing="0"/>
        <w:jc w:val="both"/>
        <w:rPr>
          <w:rFonts w:eastAsia="宋体"/>
          <w:noProof/>
          <w:sz w:val="22"/>
          <w:szCs w:val="22"/>
          <w:lang w:eastAsia="en-US"/>
        </w:rPr>
      </w:pPr>
      <w:r>
        <w:rPr>
          <w:rFonts w:eastAsia="宋体"/>
          <w:noProof/>
          <w:sz w:val="22"/>
          <w:szCs w:val="22"/>
          <w:lang w:eastAsia="en-US"/>
        </w:rPr>
        <w:t>Moreover, c</w:t>
      </w:r>
      <w:r w:rsidR="00953BDB">
        <w:rPr>
          <w:rFonts w:eastAsia="宋体"/>
          <w:noProof/>
          <w:sz w:val="22"/>
          <w:szCs w:val="22"/>
          <w:lang w:eastAsia="en-US"/>
        </w:rPr>
        <w:t xml:space="preserve">onsidering the </w:t>
      </w:r>
      <w:r w:rsidR="0086374B">
        <w:rPr>
          <w:rFonts w:eastAsia="宋体"/>
          <w:noProof/>
          <w:sz w:val="22"/>
          <w:szCs w:val="22"/>
          <w:lang w:eastAsia="en-US"/>
        </w:rPr>
        <w:t xml:space="preserve">RAN2 </w:t>
      </w:r>
      <w:r w:rsidR="00F70B09">
        <w:rPr>
          <w:rFonts w:eastAsia="宋体"/>
          <w:noProof/>
          <w:sz w:val="22"/>
          <w:szCs w:val="22"/>
          <w:lang w:eastAsia="en-US"/>
        </w:rPr>
        <w:t xml:space="preserve">LS </w:t>
      </w:r>
      <w:r w:rsidR="0086374B">
        <w:rPr>
          <w:rFonts w:eastAsia="宋体"/>
          <w:noProof/>
          <w:sz w:val="22"/>
          <w:szCs w:val="22"/>
          <w:lang w:eastAsia="en-US"/>
        </w:rPr>
        <w:t xml:space="preserve">request </w:t>
      </w:r>
      <w:r w:rsidR="000F3256">
        <w:rPr>
          <w:rFonts w:eastAsia="宋体"/>
          <w:noProof/>
          <w:sz w:val="22"/>
          <w:szCs w:val="22"/>
          <w:lang w:eastAsia="en-US"/>
        </w:rPr>
        <w:t xml:space="preserve">on decoupling the CHO enhancement for NES from cell DTX/DRX </w:t>
      </w:r>
      <w:r w:rsidR="00074777">
        <w:rPr>
          <w:rFonts w:eastAsia="宋体"/>
          <w:noProof/>
          <w:sz w:val="22"/>
          <w:szCs w:val="22"/>
          <w:lang w:eastAsia="en-US"/>
        </w:rPr>
        <w:t>(de-)activation</w:t>
      </w:r>
      <w:r w:rsidR="008D4EC7">
        <w:rPr>
          <w:rFonts w:eastAsia="宋体"/>
          <w:noProof/>
          <w:sz w:val="22"/>
          <w:szCs w:val="22"/>
          <w:lang w:eastAsia="en-US"/>
        </w:rPr>
        <w:t xml:space="preserve">, </w:t>
      </w:r>
      <w:r w:rsidR="00105B14">
        <w:rPr>
          <w:rFonts w:eastAsia="宋体"/>
          <w:noProof/>
          <w:sz w:val="22"/>
          <w:szCs w:val="22"/>
          <w:lang w:eastAsia="en-US"/>
        </w:rPr>
        <w:t xml:space="preserve">the UE </w:t>
      </w:r>
      <w:r w:rsidR="0082408D">
        <w:rPr>
          <w:rFonts w:eastAsia="宋体"/>
          <w:noProof/>
          <w:sz w:val="22"/>
          <w:szCs w:val="22"/>
          <w:lang w:eastAsia="en-US"/>
        </w:rPr>
        <w:t xml:space="preserve">may </w:t>
      </w:r>
      <w:r w:rsidR="00376AB8">
        <w:rPr>
          <w:rFonts w:eastAsia="宋体"/>
          <w:noProof/>
          <w:sz w:val="22"/>
          <w:szCs w:val="22"/>
          <w:lang w:eastAsia="en-US"/>
        </w:rPr>
        <w:t xml:space="preserve">skip the </w:t>
      </w:r>
      <w:r w:rsidR="00507AC7">
        <w:rPr>
          <w:rFonts w:eastAsia="宋体"/>
          <w:noProof/>
          <w:sz w:val="22"/>
          <w:szCs w:val="22"/>
          <w:lang w:eastAsia="en-US"/>
        </w:rPr>
        <w:t>information o</w:t>
      </w:r>
      <w:r w:rsidR="00DB2758">
        <w:rPr>
          <w:rFonts w:eastAsia="宋体"/>
          <w:noProof/>
          <w:sz w:val="22"/>
          <w:szCs w:val="22"/>
          <w:lang w:eastAsia="en-US"/>
        </w:rPr>
        <w:t>n</w:t>
      </w:r>
      <w:r w:rsidR="00507AC7">
        <w:rPr>
          <w:rFonts w:eastAsia="宋体"/>
          <w:noProof/>
          <w:sz w:val="22"/>
          <w:szCs w:val="22"/>
          <w:lang w:eastAsia="en-US"/>
        </w:rPr>
        <w:t xml:space="preserve"> </w:t>
      </w:r>
      <w:r w:rsidR="00A17827">
        <w:rPr>
          <w:rFonts w:eastAsia="宋体"/>
          <w:sz w:val="22"/>
          <w:szCs w:val="22"/>
          <w:lang w:eastAsia="en-US"/>
        </w:rPr>
        <w:t xml:space="preserve">the </w:t>
      </w:r>
      <w:r w:rsidR="00A17827">
        <w:rPr>
          <w:rFonts w:eastAsia="宋体"/>
          <w:noProof/>
          <w:sz w:val="22"/>
          <w:szCs w:val="22"/>
          <w:lang w:eastAsia="en-US"/>
        </w:rPr>
        <w:t>cell DTX/DRX (de)-activation indication</w:t>
      </w:r>
      <w:r w:rsidR="000844A0">
        <w:rPr>
          <w:rFonts w:eastAsia="宋体"/>
          <w:noProof/>
          <w:sz w:val="22"/>
          <w:szCs w:val="22"/>
          <w:lang w:eastAsia="en-US"/>
        </w:rPr>
        <w:t xml:space="preserve"> if its serving cellis indicated off.</w:t>
      </w:r>
    </w:p>
    <w:p w14:paraId="1842BE15" w14:textId="4E3037B2" w:rsidR="00EE5475" w:rsidRDefault="00EE5475" w:rsidP="001F2DB8">
      <w:pPr>
        <w:pStyle w:val="pf0"/>
        <w:spacing w:before="0" w:beforeAutospacing="0" w:after="0" w:afterAutospacing="0"/>
        <w:jc w:val="both"/>
      </w:pPr>
    </w:p>
    <w:tbl>
      <w:tblPr>
        <w:tblStyle w:val="TableGrid"/>
        <w:tblW w:w="0" w:type="auto"/>
        <w:tblLook w:val="04A0" w:firstRow="1" w:lastRow="0" w:firstColumn="1" w:lastColumn="0" w:noHBand="0" w:noVBand="1"/>
      </w:tblPr>
      <w:tblGrid>
        <w:gridCol w:w="1401"/>
        <w:gridCol w:w="1400"/>
        <w:gridCol w:w="1401"/>
        <w:gridCol w:w="1148"/>
        <w:gridCol w:w="1402"/>
        <w:gridCol w:w="380"/>
        <w:gridCol w:w="381"/>
        <w:gridCol w:w="381"/>
        <w:gridCol w:w="381"/>
        <w:gridCol w:w="381"/>
        <w:gridCol w:w="1306"/>
      </w:tblGrid>
      <w:tr w:rsidR="00D038DE" w:rsidRPr="00D038DE" w14:paraId="07B6596F" w14:textId="77777777" w:rsidTr="00D230DE">
        <w:trPr>
          <w:trHeight w:val="159"/>
        </w:trPr>
        <w:tc>
          <w:tcPr>
            <w:tcW w:w="1401" w:type="dxa"/>
            <w:vMerge w:val="restart"/>
          </w:tcPr>
          <w:p w14:paraId="22FDD41D" w14:textId="77777777" w:rsidR="00D038DE" w:rsidRPr="00D230DE" w:rsidRDefault="00D038DE" w:rsidP="00D773BB">
            <w:pPr>
              <w:spacing w:after="120"/>
              <w:jc w:val="both"/>
              <w:rPr>
                <w:b/>
                <w:sz w:val="18"/>
                <w:szCs w:val="18"/>
                <w:lang w:val="en-US"/>
              </w:rPr>
            </w:pPr>
            <w:r w:rsidRPr="00D230DE">
              <w:rPr>
                <w:b/>
                <w:sz w:val="18"/>
                <w:szCs w:val="18"/>
                <w:lang w:val="en-US"/>
              </w:rPr>
              <w:t>Block #1</w:t>
            </w:r>
          </w:p>
          <w:p w14:paraId="7EBF17CD" w14:textId="77777777" w:rsidR="00D038DE" w:rsidRPr="00D230DE" w:rsidRDefault="00D038DE" w:rsidP="00D773BB">
            <w:pPr>
              <w:spacing w:after="120"/>
              <w:jc w:val="both"/>
              <w:rPr>
                <w:sz w:val="18"/>
                <w:szCs w:val="18"/>
                <w:lang w:val="en-US"/>
              </w:rPr>
            </w:pPr>
            <w:r w:rsidRPr="00D230DE">
              <w:rPr>
                <w:sz w:val="18"/>
                <w:szCs w:val="18"/>
                <w:lang w:val="en-US"/>
              </w:rPr>
              <w:t>Contains (de)-activation indication of cell DTX and DRX of cell #1</w:t>
            </w:r>
          </w:p>
        </w:tc>
        <w:tc>
          <w:tcPr>
            <w:tcW w:w="1400" w:type="dxa"/>
            <w:vMerge w:val="restart"/>
          </w:tcPr>
          <w:p w14:paraId="04010751" w14:textId="77777777" w:rsidR="00D038DE" w:rsidRPr="00D230DE" w:rsidRDefault="00D038DE" w:rsidP="00D773BB">
            <w:pPr>
              <w:spacing w:after="120"/>
              <w:jc w:val="both"/>
              <w:rPr>
                <w:b/>
                <w:sz w:val="18"/>
                <w:szCs w:val="18"/>
                <w:lang w:val="en-US"/>
              </w:rPr>
            </w:pPr>
            <w:r w:rsidRPr="00D230DE">
              <w:rPr>
                <w:b/>
                <w:sz w:val="18"/>
                <w:szCs w:val="18"/>
                <w:lang w:val="en-US"/>
              </w:rPr>
              <w:t>Block #2</w:t>
            </w:r>
          </w:p>
          <w:p w14:paraId="36825B02" w14:textId="77777777" w:rsidR="00D038DE" w:rsidRPr="00D230DE" w:rsidRDefault="00D038DE" w:rsidP="00D773BB">
            <w:pPr>
              <w:spacing w:after="120"/>
              <w:jc w:val="both"/>
              <w:rPr>
                <w:sz w:val="18"/>
                <w:szCs w:val="18"/>
                <w:lang w:val="en-US"/>
              </w:rPr>
            </w:pPr>
            <w:r w:rsidRPr="00D230DE">
              <w:rPr>
                <w:sz w:val="18"/>
                <w:szCs w:val="18"/>
                <w:lang w:val="en-US"/>
              </w:rPr>
              <w:t>Contains (de)-activation indication of only cell DTX or DRX of cell #2</w:t>
            </w:r>
          </w:p>
        </w:tc>
        <w:tc>
          <w:tcPr>
            <w:tcW w:w="1401" w:type="dxa"/>
            <w:vMerge w:val="restart"/>
          </w:tcPr>
          <w:p w14:paraId="41EA387D" w14:textId="77777777" w:rsidR="00D038DE" w:rsidRPr="00D230DE" w:rsidRDefault="00D038DE" w:rsidP="00D773BB">
            <w:pPr>
              <w:spacing w:after="120"/>
              <w:jc w:val="both"/>
              <w:rPr>
                <w:b/>
                <w:sz w:val="18"/>
                <w:szCs w:val="18"/>
                <w:lang w:val="en-US"/>
              </w:rPr>
            </w:pPr>
            <w:r w:rsidRPr="00D230DE">
              <w:rPr>
                <w:b/>
                <w:sz w:val="18"/>
                <w:szCs w:val="18"/>
                <w:lang w:val="en-US"/>
              </w:rPr>
              <w:t>Block #3</w:t>
            </w:r>
          </w:p>
          <w:p w14:paraId="5185E84E" w14:textId="77777777" w:rsidR="00D038DE" w:rsidRPr="00D230DE" w:rsidRDefault="00D038DE" w:rsidP="00D773BB">
            <w:pPr>
              <w:spacing w:after="120"/>
              <w:jc w:val="both"/>
              <w:rPr>
                <w:sz w:val="18"/>
                <w:szCs w:val="18"/>
                <w:lang w:val="en-US"/>
              </w:rPr>
            </w:pPr>
            <w:r w:rsidRPr="00D230DE">
              <w:rPr>
                <w:sz w:val="18"/>
                <w:szCs w:val="18"/>
                <w:lang w:val="en-US"/>
              </w:rPr>
              <w:t>Contains (de)-activation indication of cell DTX and DRX of cell #3</w:t>
            </w:r>
          </w:p>
        </w:tc>
        <w:tc>
          <w:tcPr>
            <w:tcW w:w="1148" w:type="dxa"/>
            <w:vMerge w:val="restart"/>
          </w:tcPr>
          <w:p w14:paraId="192DCA76" w14:textId="77777777" w:rsidR="00D038DE" w:rsidRPr="00D230DE" w:rsidRDefault="00D038DE" w:rsidP="00D773BB">
            <w:pPr>
              <w:spacing w:after="120"/>
              <w:jc w:val="both"/>
              <w:rPr>
                <w:sz w:val="18"/>
                <w:szCs w:val="18"/>
                <w:lang w:val="en-US"/>
              </w:rPr>
            </w:pPr>
            <w:r w:rsidRPr="00D230DE">
              <w:rPr>
                <w:sz w:val="18"/>
                <w:szCs w:val="18"/>
                <w:lang w:val="en-US"/>
              </w:rPr>
              <w:t>…</w:t>
            </w:r>
          </w:p>
        </w:tc>
        <w:tc>
          <w:tcPr>
            <w:tcW w:w="1402" w:type="dxa"/>
            <w:vMerge w:val="restart"/>
          </w:tcPr>
          <w:p w14:paraId="0CBCC758" w14:textId="77777777" w:rsidR="00D038DE" w:rsidRPr="00D230DE" w:rsidRDefault="00D038DE" w:rsidP="00D773BB">
            <w:pPr>
              <w:spacing w:after="120"/>
              <w:jc w:val="both"/>
              <w:rPr>
                <w:b/>
                <w:sz w:val="18"/>
                <w:szCs w:val="18"/>
                <w:lang w:val="en-US"/>
              </w:rPr>
            </w:pPr>
            <w:r w:rsidRPr="00D230DE">
              <w:rPr>
                <w:b/>
                <w:sz w:val="18"/>
                <w:szCs w:val="18"/>
                <w:lang w:val="en-US"/>
              </w:rPr>
              <w:t>Block #N</w:t>
            </w:r>
          </w:p>
          <w:p w14:paraId="41383078" w14:textId="77777777" w:rsidR="00D038DE" w:rsidRPr="00D230DE" w:rsidRDefault="00D038DE" w:rsidP="00D773BB">
            <w:pPr>
              <w:spacing w:after="120"/>
              <w:jc w:val="both"/>
              <w:rPr>
                <w:sz w:val="18"/>
                <w:szCs w:val="18"/>
                <w:lang w:val="en-US"/>
              </w:rPr>
            </w:pPr>
            <w:r w:rsidRPr="00D230DE">
              <w:rPr>
                <w:sz w:val="18"/>
                <w:szCs w:val="18"/>
                <w:lang w:val="en-US"/>
              </w:rPr>
              <w:t>Contains (de)-activation indication of cell DTX and DRX of cell #N</w:t>
            </w:r>
          </w:p>
        </w:tc>
        <w:tc>
          <w:tcPr>
            <w:tcW w:w="1904" w:type="dxa"/>
            <w:gridSpan w:val="5"/>
          </w:tcPr>
          <w:p w14:paraId="01D8D125" w14:textId="7B132FD1" w:rsidR="00D038DE" w:rsidRPr="00D230DE" w:rsidRDefault="00D038DE" w:rsidP="00D773BB">
            <w:pPr>
              <w:spacing w:after="120"/>
              <w:jc w:val="both"/>
              <w:rPr>
                <w:b/>
                <w:sz w:val="18"/>
                <w:szCs w:val="18"/>
                <w:highlight w:val="yellow"/>
                <w:lang w:val="en-US"/>
              </w:rPr>
            </w:pPr>
            <w:r w:rsidRPr="00D230DE">
              <w:rPr>
                <w:b/>
                <w:sz w:val="18"/>
                <w:szCs w:val="18"/>
                <w:highlight w:val="yellow"/>
                <w:lang w:val="en-US"/>
              </w:rPr>
              <w:t>Cell off indication</w:t>
            </w:r>
          </w:p>
        </w:tc>
        <w:tc>
          <w:tcPr>
            <w:tcW w:w="1306" w:type="dxa"/>
            <w:vMerge w:val="restart"/>
          </w:tcPr>
          <w:p w14:paraId="39084E5D" w14:textId="77777777" w:rsidR="00D038DE" w:rsidRPr="00D230DE" w:rsidRDefault="00D038DE" w:rsidP="00D773BB">
            <w:pPr>
              <w:spacing w:after="120"/>
              <w:jc w:val="both"/>
              <w:rPr>
                <w:i/>
                <w:sz w:val="18"/>
                <w:szCs w:val="18"/>
                <w:lang w:val="en-US"/>
              </w:rPr>
            </w:pPr>
            <w:r w:rsidRPr="00D230DE">
              <w:rPr>
                <w:i/>
                <w:sz w:val="18"/>
                <w:szCs w:val="18"/>
                <w:lang w:val="en-US"/>
              </w:rPr>
              <w:t>Padding</w:t>
            </w:r>
          </w:p>
          <w:p w14:paraId="23A83999" w14:textId="4779DC2A" w:rsidR="00D038DE" w:rsidRPr="00D230DE" w:rsidRDefault="00D038DE" w:rsidP="00D773BB">
            <w:pPr>
              <w:spacing w:after="120"/>
              <w:jc w:val="both"/>
              <w:rPr>
                <w:i/>
                <w:sz w:val="18"/>
                <w:szCs w:val="18"/>
                <w:lang w:val="en-US"/>
              </w:rPr>
            </w:pPr>
          </w:p>
        </w:tc>
      </w:tr>
      <w:tr w:rsidR="00D038DE" w:rsidRPr="00D038DE" w14:paraId="4A4B20EA" w14:textId="77777777" w:rsidTr="00D230DE">
        <w:trPr>
          <w:trHeight w:val="1055"/>
        </w:trPr>
        <w:tc>
          <w:tcPr>
            <w:tcW w:w="1401" w:type="dxa"/>
            <w:vMerge/>
          </w:tcPr>
          <w:p w14:paraId="3FC4BC4B" w14:textId="77777777" w:rsidR="00D038DE" w:rsidRPr="00D038DE" w:rsidRDefault="00D038DE" w:rsidP="00D773BB">
            <w:pPr>
              <w:spacing w:after="120"/>
              <w:jc w:val="both"/>
              <w:rPr>
                <w:b/>
                <w:sz w:val="18"/>
                <w:szCs w:val="18"/>
                <w:lang w:val="en-US"/>
              </w:rPr>
            </w:pPr>
          </w:p>
        </w:tc>
        <w:tc>
          <w:tcPr>
            <w:tcW w:w="1400" w:type="dxa"/>
            <w:vMerge/>
          </w:tcPr>
          <w:p w14:paraId="79785200" w14:textId="77777777" w:rsidR="00D038DE" w:rsidRPr="00D038DE" w:rsidRDefault="00D038DE" w:rsidP="00D773BB">
            <w:pPr>
              <w:spacing w:after="120"/>
              <w:jc w:val="both"/>
              <w:rPr>
                <w:b/>
                <w:sz w:val="18"/>
                <w:szCs w:val="18"/>
                <w:lang w:val="en-US"/>
              </w:rPr>
            </w:pPr>
          </w:p>
        </w:tc>
        <w:tc>
          <w:tcPr>
            <w:tcW w:w="1401" w:type="dxa"/>
            <w:vMerge/>
          </w:tcPr>
          <w:p w14:paraId="17EEB227" w14:textId="77777777" w:rsidR="00D038DE" w:rsidRPr="00D038DE" w:rsidRDefault="00D038DE" w:rsidP="00D773BB">
            <w:pPr>
              <w:spacing w:after="120"/>
              <w:jc w:val="both"/>
              <w:rPr>
                <w:b/>
                <w:sz w:val="18"/>
                <w:szCs w:val="18"/>
                <w:lang w:val="en-US"/>
              </w:rPr>
            </w:pPr>
          </w:p>
        </w:tc>
        <w:tc>
          <w:tcPr>
            <w:tcW w:w="1148" w:type="dxa"/>
            <w:vMerge/>
          </w:tcPr>
          <w:p w14:paraId="3B35483A" w14:textId="77777777" w:rsidR="00D038DE" w:rsidRPr="00D038DE" w:rsidRDefault="00D038DE" w:rsidP="00D773BB">
            <w:pPr>
              <w:spacing w:after="120"/>
              <w:jc w:val="both"/>
              <w:rPr>
                <w:sz w:val="18"/>
                <w:szCs w:val="18"/>
                <w:lang w:val="en-US"/>
              </w:rPr>
            </w:pPr>
          </w:p>
        </w:tc>
        <w:tc>
          <w:tcPr>
            <w:tcW w:w="1402" w:type="dxa"/>
            <w:vMerge/>
          </w:tcPr>
          <w:p w14:paraId="0620AC8B" w14:textId="77777777" w:rsidR="00D038DE" w:rsidRPr="00D038DE" w:rsidRDefault="00D038DE" w:rsidP="00D773BB">
            <w:pPr>
              <w:spacing w:after="120"/>
              <w:jc w:val="both"/>
              <w:rPr>
                <w:b/>
                <w:sz w:val="18"/>
                <w:szCs w:val="18"/>
                <w:lang w:val="en-US"/>
              </w:rPr>
            </w:pPr>
          </w:p>
        </w:tc>
        <w:tc>
          <w:tcPr>
            <w:tcW w:w="380" w:type="dxa"/>
          </w:tcPr>
          <w:p w14:paraId="5EEF1194" w14:textId="77777777" w:rsidR="00D038DE" w:rsidRPr="003963A7" w:rsidRDefault="00D038DE" w:rsidP="00D773BB">
            <w:pPr>
              <w:spacing w:after="120"/>
              <w:jc w:val="both"/>
              <w:rPr>
                <w:sz w:val="18"/>
                <w:szCs w:val="18"/>
                <w:highlight w:val="yellow"/>
                <w:lang w:val="en-US"/>
              </w:rPr>
            </w:pPr>
          </w:p>
        </w:tc>
        <w:tc>
          <w:tcPr>
            <w:tcW w:w="381" w:type="dxa"/>
          </w:tcPr>
          <w:p w14:paraId="14824731" w14:textId="77777777" w:rsidR="00D038DE" w:rsidRPr="003963A7" w:rsidRDefault="00D038DE" w:rsidP="00D773BB">
            <w:pPr>
              <w:spacing w:after="120"/>
              <w:jc w:val="both"/>
              <w:rPr>
                <w:sz w:val="18"/>
                <w:szCs w:val="18"/>
                <w:highlight w:val="yellow"/>
                <w:lang w:val="en-US"/>
              </w:rPr>
            </w:pPr>
          </w:p>
        </w:tc>
        <w:tc>
          <w:tcPr>
            <w:tcW w:w="381" w:type="dxa"/>
          </w:tcPr>
          <w:p w14:paraId="64F1CFE8" w14:textId="77777777" w:rsidR="00D038DE" w:rsidRPr="003963A7" w:rsidRDefault="00D038DE" w:rsidP="00D773BB">
            <w:pPr>
              <w:spacing w:after="120"/>
              <w:jc w:val="both"/>
              <w:rPr>
                <w:sz w:val="18"/>
                <w:szCs w:val="18"/>
                <w:highlight w:val="yellow"/>
                <w:lang w:val="en-US"/>
              </w:rPr>
            </w:pPr>
          </w:p>
        </w:tc>
        <w:tc>
          <w:tcPr>
            <w:tcW w:w="381" w:type="dxa"/>
          </w:tcPr>
          <w:p w14:paraId="2BC1DE76" w14:textId="77777777" w:rsidR="00D038DE" w:rsidRPr="003963A7" w:rsidRDefault="00D038DE" w:rsidP="00D773BB">
            <w:pPr>
              <w:spacing w:after="120"/>
              <w:jc w:val="both"/>
              <w:rPr>
                <w:sz w:val="18"/>
                <w:szCs w:val="18"/>
                <w:highlight w:val="yellow"/>
                <w:lang w:val="en-US"/>
              </w:rPr>
            </w:pPr>
          </w:p>
        </w:tc>
        <w:tc>
          <w:tcPr>
            <w:tcW w:w="381" w:type="dxa"/>
          </w:tcPr>
          <w:p w14:paraId="2E88114F" w14:textId="0F377E25" w:rsidR="00D038DE" w:rsidRPr="003963A7" w:rsidRDefault="00D038DE" w:rsidP="00D773BB">
            <w:pPr>
              <w:spacing w:after="120"/>
              <w:jc w:val="both"/>
              <w:rPr>
                <w:sz w:val="18"/>
                <w:szCs w:val="18"/>
                <w:highlight w:val="yellow"/>
                <w:lang w:val="en-US"/>
              </w:rPr>
            </w:pPr>
          </w:p>
        </w:tc>
        <w:tc>
          <w:tcPr>
            <w:tcW w:w="1306" w:type="dxa"/>
            <w:vMerge/>
          </w:tcPr>
          <w:p w14:paraId="350CE21C" w14:textId="77777777" w:rsidR="00D038DE" w:rsidRPr="00D038DE" w:rsidRDefault="00D038DE" w:rsidP="00D773BB">
            <w:pPr>
              <w:spacing w:after="120"/>
              <w:jc w:val="both"/>
              <w:rPr>
                <w:i/>
                <w:sz w:val="18"/>
                <w:szCs w:val="18"/>
                <w:lang w:val="en-US"/>
              </w:rPr>
            </w:pPr>
          </w:p>
        </w:tc>
      </w:tr>
      <w:tr w:rsidR="00B0748E" w:rsidRPr="00D038DE" w14:paraId="6DF6F1E9" w14:textId="77777777" w:rsidTr="00D230DE">
        <w:tc>
          <w:tcPr>
            <w:tcW w:w="1401" w:type="dxa"/>
          </w:tcPr>
          <w:p w14:paraId="7991A94C" w14:textId="77777777" w:rsidR="00B0748E" w:rsidRPr="00D230DE" w:rsidRDefault="00B0748E" w:rsidP="00B0748E">
            <w:pPr>
              <w:spacing w:after="120"/>
              <w:jc w:val="both"/>
              <w:rPr>
                <w:sz w:val="18"/>
                <w:szCs w:val="18"/>
                <w:lang w:val="en-US"/>
              </w:rPr>
            </w:pPr>
            <w:r w:rsidRPr="00D230DE">
              <w:rPr>
                <w:sz w:val="18"/>
                <w:szCs w:val="18"/>
                <w:lang w:val="en-US"/>
              </w:rPr>
              <w:t>2 bits</w:t>
            </w:r>
          </w:p>
        </w:tc>
        <w:tc>
          <w:tcPr>
            <w:tcW w:w="1400" w:type="dxa"/>
          </w:tcPr>
          <w:p w14:paraId="6418CEBB" w14:textId="77777777" w:rsidR="00B0748E" w:rsidRPr="00D230DE" w:rsidRDefault="00B0748E" w:rsidP="00B0748E">
            <w:pPr>
              <w:spacing w:after="120"/>
              <w:jc w:val="both"/>
              <w:rPr>
                <w:sz w:val="18"/>
                <w:szCs w:val="18"/>
                <w:lang w:val="en-US"/>
              </w:rPr>
            </w:pPr>
            <w:r w:rsidRPr="00D230DE">
              <w:rPr>
                <w:sz w:val="18"/>
                <w:szCs w:val="18"/>
                <w:lang w:val="en-US"/>
              </w:rPr>
              <w:t>1 bit</w:t>
            </w:r>
          </w:p>
        </w:tc>
        <w:tc>
          <w:tcPr>
            <w:tcW w:w="1401" w:type="dxa"/>
          </w:tcPr>
          <w:p w14:paraId="26BFBB2B" w14:textId="77777777" w:rsidR="00B0748E" w:rsidRPr="00D230DE" w:rsidRDefault="00B0748E" w:rsidP="00B0748E">
            <w:pPr>
              <w:spacing w:after="120"/>
              <w:jc w:val="both"/>
              <w:rPr>
                <w:sz w:val="18"/>
                <w:szCs w:val="18"/>
                <w:lang w:val="en-US"/>
              </w:rPr>
            </w:pPr>
            <w:r w:rsidRPr="00D230DE">
              <w:rPr>
                <w:sz w:val="18"/>
                <w:szCs w:val="18"/>
                <w:lang w:val="en-US"/>
              </w:rPr>
              <w:t>2 bits</w:t>
            </w:r>
          </w:p>
        </w:tc>
        <w:tc>
          <w:tcPr>
            <w:tcW w:w="1148" w:type="dxa"/>
          </w:tcPr>
          <w:p w14:paraId="247C354B" w14:textId="77777777" w:rsidR="00B0748E" w:rsidRPr="00D230DE" w:rsidRDefault="00B0748E" w:rsidP="00B0748E">
            <w:pPr>
              <w:spacing w:after="120"/>
              <w:jc w:val="both"/>
              <w:rPr>
                <w:sz w:val="18"/>
                <w:szCs w:val="18"/>
                <w:lang w:val="en-US"/>
              </w:rPr>
            </w:pPr>
            <w:r w:rsidRPr="00D230DE">
              <w:rPr>
                <w:sz w:val="18"/>
                <w:szCs w:val="18"/>
                <w:lang w:val="en-US"/>
              </w:rPr>
              <w:t>…</w:t>
            </w:r>
          </w:p>
        </w:tc>
        <w:tc>
          <w:tcPr>
            <w:tcW w:w="1402" w:type="dxa"/>
          </w:tcPr>
          <w:p w14:paraId="4C153B76" w14:textId="77105536" w:rsidR="00B0748E" w:rsidRPr="00D230DE" w:rsidRDefault="00B0748E" w:rsidP="00B0748E">
            <w:pPr>
              <w:spacing w:after="120"/>
              <w:jc w:val="both"/>
              <w:rPr>
                <w:sz w:val="18"/>
                <w:szCs w:val="18"/>
                <w:lang w:val="en-US"/>
              </w:rPr>
            </w:pPr>
            <w:r w:rsidRPr="00D230DE">
              <w:rPr>
                <w:sz w:val="18"/>
                <w:szCs w:val="18"/>
                <w:lang w:val="en-US"/>
              </w:rPr>
              <w:t>2 bits</w:t>
            </w:r>
          </w:p>
        </w:tc>
        <w:tc>
          <w:tcPr>
            <w:tcW w:w="1904" w:type="dxa"/>
            <w:gridSpan w:val="5"/>
          </w:tcPr>
          <w:p w14:paraId="3B3395E2" w14:textId="10952B37" w:rsidR="00B0748E" w:rsidRPr="00D038DE" w:rsidRDefault="00B0748E" w:rsidP="00B0748E">
            <w:pPr>
              <w:spacing w:after="120"/>
              <w:jc w:val="both"/>
              <w:rPr>
                <w:iCs/>
                <w:sz w:val="18"/>
                <w:szCs w:val="18"/>
                <w:lang w:val="en-US"/>
              </w:rPr>
            </w:pPr>
            <w:r w:rsidRPr="003963A7">
              <w:rPr>
                <w:iCs/>
                <w:sz w:val="18"/>
                <w:szCs w:val="18"/>
                <w:lang w:val="en-US"/>
              </w:rPr>
              <w:t>x bits</w:t>
            </w:r>
          </w:p>
        </w:tc>
        <w:tc>
          <w:tcPr>
            <w:tcW w:w="1306" w:type="dxa"/>
          </w:tcPr>
          <w:p w14:paraId="65970711" w14:textId="25B72356" w:rsidR="00B0748E" w:rsidRPr="00D230DE" w:rsidRDefault="00B0748E" w:rsidP="00B0748E">
            <w:pPr>
              <w:spacing w:after="120"/>
              <w:jc w:val="both"/>
              <w:rPr>
                <w:sz w:val="18"/>
                <w:szCs w:val="18"/>
                <w:lang w:val="en-US"/>
              </w:rPr>
            </w:pPr>
          </w:p>
        </w:tc>
      </w:tr>
    </w:tbl>
    <w:p w14:paraId="35AB7693" w14:textId="2AA60A62" w:rsidR="00EE5475" w:rsidRPr="00F10B2A" w:rsidRDefault="00B0748E" w:rsidP="00EE5475">
      <w:pPr>
        <w:spacing w:after="120"/>
        <w:jc w:val="both"/>
        <w:rPr>
          <w:sz w:val="22"/>
          <w:szCs w:val="22"/>
          <w:lang w:val="en-US"/>
        </w:rPr>
      </w:pPr>
      <w:r w:rsidRPr="00F10B2A">
        <w:rPr>
          <w:noProof/>
          <w:sz w:val="22"/>
          <w:szCs w:val="22"/>
          <w:lang w:val="en-US"/>
        </w:rPr>
        <mc:AlternateContent>
          <mc:Choice Requires="wps">
            <w:drawing>
              <wp:anchor distT="0" distB="0" distL="114300" distR="114300" simplePos="0" relativeHeight="251658261" behindDoc="0" locked="0" layoutInCell="1" allowOverlap="1" wp14:anchorId="64B7E43C" wp14:editId="7DE59596">
                <wp:simplePos x="0" y="0"/>
                <wp:positionH relativeFrom="column">
                  <wp:posOffset>4259316</wp:posOffset>
                </wp:positionH>
                <wp:positionV relativeFrom="paragraph">
                  <wp:posOffset>187910</wp:posOffset>
                </wp:positionV>
                <wp:extent cx="1213164" cy="731520"/>
                <wp:effectExtent l="0" t="0" r="25400" b="11430"/>
                <wp:wrapNone/>
                <wp:docPr id="299309380" name="Text Box 299309380"/>
                <wp:cNvGraphicFramePr/>
                <a:graphic xmlns:a="http://schemas.openxmlformats.org/drawingml/2006/main">
                  <a:graphicData uri="http://schemas.microsoft.com/office/word/2010/wordprocessingShape">
                    <wps:wsp>
                      <wps:cNvSpPr txBox="1"/>
                      <wps:spPr>
                        <a:xfrm>
                          <a:off x="0" y="0"/>
                          <a:ext cx="1213164" cy="731520"/>
                        </a:xfrm>
                        <a:prstGeom prst="rect">
                          <a:avLst/>
                        </a:prstGeom>
                        <a:solidFill>
                          <a:schemeClr val="bg1"/>
                        </a:solidFill>
                        <a:ln w="6350">
                          <a:solidFill>
                            <a:prstClr val="black"/>
                          </a:solidFill>
                        </a:ln>
                      </wps:spPr>
                      <wps:txbx>
                        <w:txbxContent>
                          <w:p w14:paraId="22A9CB1B" w14:textId="77D414E6" w:rsidR="00EE5475" w:rsidRPr="005533F5" w:rsidRDefault="00B0748E" w:rsidP="00EE5475">
                            <w:pPr>
                              <w:rPr>
                                <w:sz w:val="16"/>
                                <w:szCs w:val="16"/>
                                <w:lang w:val="en-US"/>
                              </w:rPr>
                            </w:pPr>
                            <w:r>
                              <w:rPr>
                                <w:sz w:val="16"/>
                                <w:szCs w:val="16"/>
                                <w:highlight w:val="yellow"/>
                                <w:lang w:val="en-US"/>
                              </w:rPr>
                              <w:t>Additional s</w:t>
                            </w:r>
                            <w:r w:rsidR="00EE5475" w:rsidRPr="00D230DE">
                              <w:rPr>
                                <w:sz w:val="16"/>
                                <w:szCs w:val="16"/>
                                <w:highlight w:val="yellow"/>
                                <w:lang w:val="en-US"/>
                              </w:rPr>
                              <w:t xml:space="preserve">tarting position </w:t>
                            </w:r>
                            <w:r>
                              <w:rPr>
                                <w:sz w:val="16"/>
                                <w:szCs w:val="16"/>
                                <w:highlight w:val="yellow"/>
                                <w:lang w:val="en-US"/>
                              </w:rPr>
                              <w:t xml:space="preserve">for </w:t>
                            </w:r>
                            <w:r w:rsidR="00A11BC0">
                              <w:rPr>
                                <w:sz w:val="16"/>
                                <w:szCs w:val="16"/>
                                <w:highlight w:val="yellow"/>
                                <w:lang w:val="en-US"/>
                              </w:rPr>
                              <w:t>c</w:t>
                            </w:r>
                            <w:r>
                              <w:rPr>
                                <w:sz w:val="16"/>
                                <w:szCs w:val="16"/>
                                <w:highlight w:val="yellow"/>
                                <w:lang w:val="en-US"/>
                              </w:rPr>
                              <w:t>ell OFF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B7E43C" id="Text Box 299309380" o:spid="_x0000_s1030" type="#_x0000_t202" style="position:absolute;left:0;text-align:left;margin-left:335.4pt;margin-top:14.8pt;width:95.5pt;height:57.6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" fillcolor="white [3212]" strokeweight=".5pt">
                <v:textbox>
                  <w:txbxContent>
                    <w:p w14:paraId="22A9CB1B" w14:textId="77D414E6" w:rsidR="00EE5475" w:rsidRPr="005533F5" w:rsidRDefault="00B0748E" w:rsidP="00EE5475">
                      <w:pPr>
                        <w:rPr>
                          <w:sz w:val="16"/>
                          <w:szCs w:val="16"/>
                          <w:lang w:val="en-US"/>
                        </w:rPr>
                      </w:pPr>
                      <w:r>
                        <w:rPr>
                          <w:sz w:val="16"/>
                          <w:szCs w:val="16"/>
                          <w:highlight w:val="yellow"/>
                          <w:lang w:val="en-US"/>
                        </w:rPr>
                        <w:t>Additional s</w:t>
                      </w:r>
                      <w:r w:rsidR="00EE5475" w:rsidRPr="00D230DE">
                        <w:rPr>
                          <w:sz w:val="16"/>
                          <w:szCs w:val="16"/>
                          <w:highlight w:val="yellow"/>
                          <w:lang w:val="en-US"/>
                        </w:rPr>
                        <w:t xml:space="preserve">tarting position </w:t>
                      </w:r>
                      <w:r>
                        <w:rPr>
                          <w:sz w:val="16"/>
                          <w:szCs w:val="16"/>
                          <w:highlight w:val="yellow"/>
                          <w:lang w:val="en-US"/>
                        </w:rPr>
                        <w:t xml:space="preserve">for </w:t>
                      </w:r>
                      <w:r w:rsidR="00A11BC0">
                        <w:rPr>
                          <w:sz w:val="16"/>
                          <w:szCs w:val="16"/>
                          <w:highlight w:val="yellow"/>
                          <w:lang w:val="en-US"/>
                        </w:rPr>
                        <w:t>c</w:t>
                      </w:r>
                      <w:r>
                        <w:rPr>
                          <w:sz w:val="16"/>
                          <w:szCs w:val="16"/>
                          <w:highlight w:val="yellow"/>
                          <w:lang w:val="en-US"/>
                        </w:rPr>
                        <w:t>ell OFF indication</w:t>
                      </w:r>
                    </w:p>
                  </w:txbxContent>
                </v:textbox>
              </v:shape>
            </w:pict>
          </mc:Fallback>
        </mc:AlternateContent>
      </w:r>
      <w:r w:rsidRPr="00D230DE">
        <w:rPr>
          <w:noProof/>
          <w:sz w:val="18"/>
          <w:szCs w:val="18"/>
          <w:lang w:val="en-US"/>
        </w:rPr>
        <mc:AlternateContent>
          <mc:Choice Requires="wps">
            <w:drawing>
              <wp:anchor distT="0" distB="0" distL="114300" distR="114300" simplePos="0" relativeHeight="251658260" behindDoc="0" locked="0" layoutInCell="1" allowOverlap="1" wp14:anchorId="08A1A41A" wp14:editId="0A8DD49A">
                <wp:simplePos x="0" y="0"/>
                <wp:positionH relativeFrom="column">
                  <wp:posOffset>5286375</wp:posOffset>
                </wp:positionH>
                <wp:positionV relativeFrom="paragraph">
                  <wp:posOffset>27305</wp:posOffset>
                </wp:positionV>
                <wp:extent cx="0" cy="421005"/>
                <wp:effectExtent l="76200" t="38100" r="57150" b="36195"/>
                <wp:wrapNone/>
                <wp:docPr id="1065833204" name="Straight Arrow Connector 1065833204"/>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4FA04B3C">
              <v:shapetype id="_x0000_t32" coordsize="21600,21600" o:oned="t" filled="f" o:spt="32" path="m,l21600,21600e" w14:anchorId="68D9B283">
                <v:path fillok="f" arrowok="t" o:connecttype="none"/>
                <o:lock v:ext="edit" shapetype="t"/>
              </v:shapetype>
              <v:shape id="Straight Arrow Connector 1065833204" style="position:absolute;margin-left:416.25pt;margin-top:2.15pt;width:0;height:33.15pt;z-index:251658276;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">
                <v:stroke joinstyle="miter" startarrow="block"/>
              </v:shape>
            </w:pict>
          </mc:Fallback>
        </mc:AlternateContent>
      </w:r>
      <w:r w:rsidRPr="00D230DE">
        <w:rPr>
          <w:noProof/>
          <w:sz w:val="18"/>
          <w:szCs w:val="18"/>
          <w:lang w:val="en-US"/>
        </w:rPr>
        <mc:AlternateContent>
          <mc:Choice Requires="wps">
            <w:drawing>
              <wp:anchor distT="0" distB="0" distL="114300" distR="114300" simplePos="0" relativeHeight="251658259" behindDoc="0" locked="0" layoutInCell="1" allowOverlap="1" wp14:anchorId="1BCCB9FE" wp14:editId="7162F73C">
                <wp:simplePos x="0" y="0"/>
                <wp:positionH relativeFrom="column">
                  <wp:posOffset>5050444</wp:posOffset>
                </wp:positionH>
                <wp:positionV relativeFrom="paragraph">
                  <wp:posOffset>33473</wp:posOffset>
                </wp:positionV>
                <wp:extent cx="0" cy="421005"/>
                <wp:effectExtent l="76200" t="38100" r="57150" b="36195"/>
                <wp:wrapNone/>
                <wp:docPr id="804803274" name="Straight Arrow Connector 804803274"/>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0A46EFA5">
              <v:shape id="Straight Arrow Connector 804803274" style="position:absolute;margin-left:397.65pt;margin-top:2.65pt;width:0;height:33.15pt;z-index:251658275;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" w14:anchorId="33759C4F">
                <v:stroke joinstyle="miter" startarrow="block"/>
              </v:shape>
            </w:pict>
          </mc:Fallback>
        </mc:AlternateContent>
      </w:r>
      <w:r w:rsidRPr="00D230DE">
        <w:rPr>
          <w:noProof/>
          <w:sz w:val="18"/>
          <w:szCs w:val="18"/>
          <w:lang w:val="en-US"/>
        </w:rPr>
        <mc:AlternateContent>
          <mc:Choice Requires="wps">
            <w:drawing>
              <wp:anchor distT="0" distB="0" distL="114300" distR="114300" simplePos="0" relativeHeight="251658257" behindDoc="0" locked="0" layoutInCell="1" allowOverlap="1" wp14:anchorId="3AF05A4E" wp14:editId="1965BE59">
                <wp:simplePos x="0" y="0"/>
                <wp:positionH relativeFrom="column">
                  <wp:posOffset>4545293</wp:posOffset>
                </wp:positionH>
                <wp:positionV relativeFrom="paragraph">
                  <wp:posOffset>15712</wp:posOffset>
                </wp:positionV>
                <wp:extent cx="0" cy="421005"/>
                <wp:effectExtent l="76200" t="38100" r="57150" b="36195"/>
                <wp:wrapNone/>
                <wp:docPr id="621248089" name="Straight Arrow Connector 621248089"/>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2E980D0D">
              <v:shape id="Straight Arrow Connector 621248089" style="position:absolute;margin-left:357.9pt;margin-top:1.25pt;width:0;height:33.15pt;z-index:251658273;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" w14:anchorId="6F2C3696">
                <v:stroke joinstyle="miter" startarrow="block"/>
              </v:shape>
            </w:pict>
          </mc:Fallback>
        </mc:AlternateContent>
      </w:r>
      <w:r w:rsidRPr="00D230DE">
        <w:rPr>
          <w:noProof/>
          <w:sz w:val="18"/>
          <w:szCs w:val="18"/>
          <w:lang w:val="en-US"/>
        </w:rPr>
        <mc:AlternateContent>
          <mc:Choice Requires="wps">
            <w:drawing>
              <wp:anchor distT="0" distB="0" distL="114300" distR="114300" simplePos="0" relativeHeight="251658258" behindDoc="0" locked="0" layoutInCell="1" allowOverlap="1" wp14:anchorId="0DC99A35" wp14:editId="6F440DA2">
                <wp:simplePos x="0" y="0"/>
                <wp:positionH relativeFrom="column">
                  <wp:posOffset>4777307</wp:posOffset>
                </wp:positionH>
                <wp:positionV relativeFrom="paragraph">
                  <wp:posOffset>7054</wp:posOffset>
                </wp:positionV>
                <wp:extent cx="0" cy="421005"/>
                <wp:effectExtent l="76200" t="38100" r="57150" b="36195"/>
                <wp:wrapNone/>
                <wp:docPr id="826007081" name="Straight Arrow Connector 826007081"/>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3010A9F6">
              <v:shape id="Straight Arrow Connector 826007081" style="position:absolute;margin-left:376.15pt;margin-top:.55pt;width:0;height:33.15pt;z-index:251658274;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" w14:anchorId="7590940C">
                <v:stroke joinstyle="miter" startarrow="block"/>
              </v:shape>
            </w:pict>
          </mc:Fallback>
        </mc:AlternateContent>
      </w:r>
      <w:r w:rsidRPr="00D230DE">
        <w:rPr>
          <w:noProof/>
          <w:sz w:val="18"/>
          <w:szCs w:val="18"/>
          <w:lang w:val="en-US"/>
        </w:rPr>
        <mc:AlternateContent>
          <mc:Choice Requires="wps">
            <w:drawing>
              <wp:anchor distT="0" distB="0" distL="114300" distR="114300" simplePos="0" relativeHeight="251658256" behindDoc="0" locked="0" layoutInCell="1" allowOverlap="1" wp14:anchorId="28D401E9" wp14:editId="20CBEDA0">
                <wp:simplePos x="0" y="0"/>
                <wp:positionH relativeFrom="column">
                  <wp:posOffset>4308544</wp:posOffset>
                </wp:positionH>
                <wp:positionV relativeFrom="paragraph">
                  <wp:posOffset>21282</wp:posOffset>
                </wp:positionV>
                <wp:extent cx="0" cy="421005"/>
                <wp:effectExtent l="76200" t="38100" r="57150" b="36195"/>
                <wp:wrapNone/>
                <wp:docPr id="1314137898" name="Straight Arrow Connector 1314137898"/>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5AC52818">
              <v:shape id="Straight Arrow Connector 1314137898" style="position:absolute;margin-left:339.25pt;margin-top:1.7pt;width:0;height:33.15pt;z-index:251658272;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" w14:anchorId="1B723E25">
                <v:stroke joinstyle="miter" startarrow="block"/>
              </v:shape>
            </w:pict>
          </mc:Fallback>
        </mc:AlternateContent>
      </w:r>
      <w:r w:rsidR="00D038DE" w:rsidRPr="00F10B2A">
        <w:rPr>
          <w:noProof/>
          <w:sz w:val="22"/>
          <w:szCs w:val="22"/>
          <w:lang w:val="en-US"/>
        </w:rPr>
        <mc:AlternateContent>
          <mc:Choice Requires="wps">
            <w:drawing>
              <wp:anchor distT="0" distB="0" distL="114300" distR="114300" simplePos="0" relativeHeight="251658255" behindDoc="0" locked="0" layoutInCell="1" allowOverlap="1" wp14:anchorId="4612823A" wp14:editId="4A67CAA6">
                <wp:simplePos x="0" y="0"/>
                <wp:positionH relativeFrom="column">
                  <wp:posOffset>3408045</wp:posOffset>
                </wp:positionH>
                <wp:positionV relativeFrom="paragraph">
                  <wp:posOffset>175895</wp:posOffset>
                </wp:positionV>
                <wp:extent cx="786765" cy="731520"/>
                <wp:effectExtent l="0" t="0" r="13335" b="11430"/>
                <wp:wrapNone/>
                <wp:docPr id="133652317" name="Text Box 133652317"/>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41A6FBC1" w14:textId="77777777" w:rsidR="00EE5475" w:rsidRPr="005533F5" w:rsidRDefault="00EE5475" w:rsidP="00EE5475">
                            <w:pPr>
                              <w:rPr>
                                <w:sz w:val="16"/>
                                <w:szCs w:val="16"/>
                                <w:lang w:val="en-US"/>
                              </w:rPr>
                            </w:pPr>
                            <w:r w:rsidRPr="005533F5">
                              <w:rPr>
                                <w:sz w:val="16"/>
                                <w:szCs w:val="16"/>
                                <w:lang w:val="en-US"/>
                              </w:rPr>
                              <w:t>Starting position for UEs whose serving cell is cell #</w:t>
                            </w:r>
                            <w:r>
                              <w:rPr>
                                <w:sz w:val="16"/>
                                <w:szCs w:val="16"/>
                                <w:lang w:val="en-US"/>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12823A" id="Text Box 133652317" o:spid="_x0000_s1031" type="#_x0000_t202" style="position:absolute;left:0;text-align:left;margin-left:268.35pt;margin-top:13.85pt;width:61.95pt;height:57.6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" fillcolor="white [3201]" strokeweight=".5pt">
                <v:textbox>
                  <w:txbxContent>
                    <w:p w14:paraId="41A6FBC1" w14:textId="77777777" w:rsidR="00EE5475" w:rsidRPr="005533F5" w:rsidRDefault="00EE5475" w:rsidP="00EE5475">
                      <w:pPr>
                        <w:rPr>
                          <w:sz w:val="16"/>
                          <w:szCs w:val="16"/>
                          <w:lang w:val="en-US"/>
                        </w:rPr>
                      </w:pPr>
                      <w:r w:rsidRPr="005533F5">
                        <w:rPr>
                          <w:sz w:val="16"/>
                          <w:szCs w:val="16"/>
                          <w:lang w:val="en-US"/>
                        </w:rPr>
                        <w:t>Starting position for UEs whose serving cell is cell #</w:t>
                      </w:r>
                      <w:r>
                        <w:rPr>
                          <w:sz w:val="16"/>
                          <w:szCs w:val="16"/>
                          <w:lang w:val="en-US"/>
                        </w:rPr>
                        <w:t>N</w:t>
                      </w:r>
                    </w:p>
                  </w:txbxContent>
                </v:textbox>
              </v:shape>
            </w:pict>
          </mc:Fallback>
        </mc:AlternateContent>
      </w:r>
      <w:r w:rsidR="00D038DE" w:rsidRPr="00F10B2A">
        <w:rPr>
          <w:noProof/>
          <w:sz w:val="22"/>
          <w:szCs w:val="22"/>
          <w:lang w:val="en-US"/>
        </w:rPr>
        <mc:AlternateContent>
          <mc:Choice Requires="wps">
            <w:drawing>
              <wp:anchor distT="0" distB="0" distL="114300" distR="114300" simplePos="0" relativeHeight="251658254" behindDoc="0" locked="0" layoutInCell="1" allowOverlap="1" wp14:anchorId="323CBC55" wp14:editId="74E342B0">
                <wp:simplePos x="0" y="0"/>
                <wp:positionH relativeFrom="column">
                  <wp:posOffset>3409988</wp:posOffset>
                </wp:positionH>
                <wp:positionV relativeFrom="paragraph">
                  <wp:posOffset>6821</wp:posOffset>
                </wp:positionV>
                <wp:extent cx="0" cy="421005"/>
                <wp:effectExtent l="76200" t="38100" r="57150" b="36195"/>
                <wp:wrapNone/>
                <wp:docPr id="565181240" name="Straight Arrow Connector 565181240"/>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79042410">
              <v:shape id="Straight Arrow Connector 565181240" style="position:absolute;margin-left:268.5pt;margin-top:.55pt;width:0;height:33.15pt;z-index:251658262;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" w14:anchorId="3E74F887">
                <v:stroke joinstyle="miter" startarrow="block"/>
              </v:shape>
            </w:pict>
          </mc:Fallback>
        </mc:AlternateContent>
      </w:r>
      <w:r w:rsidR="00EE5475" w:rsidRPr="00F10B2A">
        <w:rPr>
          <w:noProof/>
          <w:sz w:val="22"/>
          <w:szCs w:val="22"/>
          <w:lang w:val="en-US"/>
        </w:rPr>
        <mc:AlternateContent>
          <mc:Choice Requires="wps">
            <w:drawing>
              <wp:anchor distT="0" distB="0" distL="114300" distR="114300" simplePos="0" relativeHeight="251658249" behindDoc="0" locked="0" layoutInCell="1" allowOverlap="1" wp14:anchorId="707E9B2C" wp14:editId="7863578E">
                <wp:simplePos x="0" y="0"/>
                <wp:positionH relativeFrom="column">
                  <wp:posOffset>-2540</wp:posOffset>
                </wp:positionH>
                <wp:positionV relativeFrom="paragraph">
                  <wp:posOffset>189865</wp:posOffset>
                </wp:positionV>
                <wp:extent cx="786765" cy="693420"/>
                <wp:effectExtent l="0" t="0" r="13335" b="11430"/>
                <wp:wrapNone/>
                <wp:docPr id="1827176327" name="Text Box 1827176327"/>
                <wp:cNvGraphicFramePr/>
                <a:graphic xmlns:a="http://schemas.openxmlformats.org/drawingml/2006/main">
                  <a:graphicData uri="http://schemas.microsoft.com/office/word/2010/wordprocessingShape">
                    <wps:wsp>
                      <wps:cNvSpPr txBox="1"/>
                      <wps:spPr>
                        <a:xfrm>
                          <a:off x="0" y="0"/>
                          <a:ext cx="786765" cy="693420"/>
                        </a:xfrm>
                        <a:prstGeom prst="rect">
                          <a:avLst/>
                        </a:prstGeom>
                        <a:solidFill>
                          <a:schemeClr val="lt1"/>
                        </a:solidFill>
                        <a:ln w="6350">
                          <a:solidFill>
                            <a:prstClr val="black"/>
                          </a:solidFill>
                        </a:ln>
                      </wps:spPr>
                      <wps:txbx>
                        <w:txbxContent>
                          <w:p w14:paraId="5B40CDF4" w14:textId="77777777" w:rsidR="00EE5475" w:rsidRPr="005533F5" w:rsidRDefault="00EE5475" w:rsidP="00EE5475">
                            <w:pPr>
                              <w:rPr>
                                <w:sz w:val="16"/>
                                <w:szCs w:val="16"/>
                                <w:lang w:val="en-US"/>
                              </w:rPr>
                            </w:pPr>
                            <w:r w:rsidRPr="005533F5">
                              <w:rPr>
                                <w:sz w:val="16"/>
                                <w:szCs w:val="16"/>
                                <w:lang w:val="en-US"/>
                              </w:rPr>
                              <w:t>Starting position for UEs whose serving cell is cell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7E9B2C" id="Text Box 1827176327" o:spid="_x0000_s1032" type="#_x0000_t202" style="position:absolute;left:0;text-align:left;margin-left:-.2pt;margin-top:14.95pt;width:61.95pt;height:54.6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" fillcolor="white [3201]" strokeweight=".5pt">
                <v:textbox>
                  <w:txbxContent>
                    <w:p w14:paraId="5B40CDF4" w14:textId="77777777" w:rsidR="00EE5475" w:rsidRPr="005533F5" w:rsidRDefault="00EE5475" w:rsidP="00EE5475">
                      <w:pPr>
                        <w:rPr>
                          <w:sz w:val="16"/>
                          <w:szCs w:val="16"/>
                          <w:lang w:val="en-US"/>
                        </w:rPr>
                      </w:pPr>
                      <w:r w:rsidRPr="005533F5">
                        <w:rPr>
                          <w:sz w:val="16"/>
                          <w:szCs w:val="16"/>
                          <w:lang w:val="en-US"/>
                        </w:rPr>
                        <w:t>Starting position for UEs whose serving cell is cell #1</w:t>
                      </w:r>
                    </w:p>
                  </w:txbxContent>
                </v:textbox>
              </v:shape>
            </w:pict>
          </mc:Fallback>
        </mc:AlternateContent>
      </w:r>
      <w:r w:rsidR="00EE5475" w:rsidRPr="00F10B2A">
        <w:rPr>
          <w:noProof/>
          <w:sz w:val="22"/>
          <w:szCs w:val="22"/>
          <w:lang w:val="en-US"/>
        </w:rPr>
        <mc:AlternateContent>
          <mc:Choice Requires="wps">
            <w:drawing>
              <wp:anchor distT="0" distB="0" distL="114300" distR="114300" simplePos="0" relativeHeight="251658253" behindDoc="0" locked="0" layoutInCell="1" allowOverlap="1" wp14:anchorId="529BFDD2" wp14:editId="1622D65A">
                <wp:simplePos x="0" y="0"/>
                <wp:positionH relativeFrom="column">
                  <wp:posOffset>2143125</wp:posOffset>
                </wp:positionH>
                <wp:positionV relativeFrom="paragraph">
                  <wp:posOffset>168275</wp:posOffset>
                </wp:positionV>
                <wp:extent cx="786765" cy="731520"/>
                <wp:effectExtent l="0" t="0" r="13335" b="11430"/>
                <wp:wrapNone/>
                <wp:docPr id="2084581749" name="Text Box 2084581749"/>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42F51E1C" w14:textId="77777777" w:rsidR="00EE5475" w:rsidRPr="005533F5" w:rsidRDefault="00EE5475" w:rsidP="00EE5475">
                            <w:pPr>
                              <w:rPr>
                                <w:sz w:val="16"/>
                                <w:szCs w:val="16"/>
                                <w:lang w:val="en-US"/>
                              </w:rPr>
                            </w:pPr>
                            <w:r w:rsidRPr="005533F5">
                              <w:rPr>
                                <w:sz w:val="16"/>
                                <w:szCs w:val="16"/>
                                <w:lang w:val="en-US"/>
                              </w:rPr>
                              <w:t>Starting position for UEs whose serving cell is cell #</w:t>
                            </w:r>
                            <w:r>
                              <w:rPr>
                                <w:sz w:val="16"/>
                                <w:szCs w:val="16"/>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9BFDD2" id="Text Box 2084581749" o:spid="_x0000_s1033" type="#_x0000_t202" style="position:absolute;left:0;text-align:left;margin-left:168.75pt;margin-top:13.25pt;width:61.95pt;height:57.6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" fillcolor="white [3201]" strokeweight=".5pt">
                <v:textbox>
                  <w:txbxContent>
                    <w:p w14:paraId="42F51E1C" w14:textId="77777777" w:rsidR="00EE5475" w:rsidRPr="005533F5" w:rsidRDefault="00EE5475" w:rsidP="00EE5475">
                      <w:pPr>
                        <w:rPr>
                          <w:sz w:val="16"/>
                          <w:szCs w:val="16"/>
                          <w:lang w:val="en-US"/>
                        </w:rPr>
                      </w:pPr>
                      <w:r w:rsidRPr="005533F5">
                        <w:rPr>
                          <w:sz w:val="16"/>
                          <w:szCs w:val="16"/>
                          <w:lang w:val="en-US"/>
                        </w:rPr>
                        <w:t>Starting position for UEs whose serving cell is cell #</w:t>
                      </w:r>
                      <w:r>
                        <w:rPr>
                          <w:sz w:val="16"/>
                          <w:szCs w:val="16"/>
                          <w:lang w:val="en-US"/>
                        </w:rPr>
                        <w:t>3</w:t>
                      </w:r>
                    </w:p>
                  </w:txbxContent>
                </v:textbox>
              </v:shape>
            </w:pict>
          </mc:Fallback>
        </mc:AlternateContent>
      </w:r>
      <w:r w:rsidR="00EE5475" w:rsidRPr="00F10B2A">
        <w:rPr>
          <w:noProof/>
          <w:sz w:val="22"/>
          <w:szCs w:val="22"/>
          <w:lang w:val="en-US"/>
        </w:rPr>
        <mc:AlternateContent>
          <mc:Choice Requires="wps">
            <w:drawing>
              <wp:anchor distT="0" distB="0" distL="114300" distR="114300" simplePos="0" relativeHeight="251658251" behindDoc="0" locked="0" layoutInCell="1" allowOverlap="1" wp14:anchorId="5B34E925" wp14:editId="51860699">
                <wp:simplePos x="0" y="0"/>
                <wp:positionH relativeFrom="column">
                  <wp:posOffset>1064895</wp:posOffset>
                </wp:positionH>
                <wp:positionV relativeFrom="paragraph">
                  <wp:posOffset>149225</wp:posOffset>
                </wp:positionV>
                <wp:extent cx="786765" cy="731520"/>
                <wp:effectExtent l="0" t="0" r="13335" b="11430"/>
                <wp:wrapNone/>
                <wp:docPr id="1233354006" name="Text Box 1233354006"/>
                <wp:cNvGraphicFramePr/>
                <a:graphic xmlns:a="http://schemas.openxmlformats.org/drawingml/2006/main">
                  <a:graphicData uri="http://schemas.microsoft.com/office/word/2010/wordprocessingShape">
                    <wps:wsp>
                      <wps:cNvSpPr txBox="1"/>
                      <wps:spPr>
                        <a:xfrm>
                          <a:off x="0" y="0"/>
                          <a:ext cx="786765" cy="731520"/>
                        </a:xfrm>
                        <a:prstGeom prst="rect">
                          <a:avLst/>
                        </a:prstGeom>
                        <a:solidFill>
                          <a:schemeClr val="lt1"/>
                        </a:solidFill>
                        <a:ln w="6350">
                          <a:solidFill>
                            <a:prstClr val="black"/>
                          </a:solidFill>
                        </a:ln>
                      </wps:spPr>
                      <wps:txbx>
                        <w:txbxContent>
                          <w:p w14:paraId="6236FF0E" w14:textId="77777777" w:rsidR="00EE5475" w:rsidRPr="005533F5" w:rsidRDefault="00EE5475" w:rsidP="00EE5475">
                            <w:pPr>
                              <w:rPr>
                                <w:sz w:val="16"/>
                                <w:szCs w:val="16"/>
                                <w:lang w:val="en-US"/>
                              </w:rPr>
                            </w:pPr>
                            <w:r w:rsidRPr="005533F5">
                              <w:rPr>
                                <w:sz w:val="16"/>
                                <w:szCs w:val="16"/>
                                <w:lang w:val="en-US"/>
                              </w:rPr>
                              <w:t>Starting position for UEs whose serving cell is cell #</w:t>
                            </w:r>
                            <w:r>
                              <w:rPr>
                                <w:sz w:val="16"/>
                                <w:szCs w:val="16"/>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34E925" id="Text Box 1233354006" o:spid="_x0000_s1034" type="#_x0000_t202" style="position:absolute;left:0;text-align:left;margin-left:83.85pt;margin-top:11.75pt;width:61.95pt;height:57.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" fillcolor="white [3201]" strokeweight=".5pt">
                <v:textbox>
                  <w:txbxContent>
                    <w:p w14:paraId="6236FF0E" w14:textId="77777777" w:rsidR="00EE5475" w:rsidRPr="005533F5" w:rsidRDefault="00EE5475" w:rsidP="00EE5475">
                      <w:pPr>
                        <w:rPr>
                          <w:sz w:val="16"/>
                          <w:szCs w:val="16"/>
                          <w:lang w:val="en-US"/>
                        </w:rPr>
                      </w:pPr>
                      <w:r w:rsidRPr="005533F5">
                        <w:rPr>
                          <w:sz w:val="16"/>
                          <w:szCs w:val="16"/>
                          <w:lang w:val="en-US"/>
                        </w:rPr>
                        <w:t>Starting position for UEs whose serving cell is cell #</w:t>
                      </w:r>
                      <w:r>
                        <w:rPr>
                          <w:sz w:val="16"/>
                          <w:szCs w:val="16"/>
                          <w:lang w:val="en-US"/>
                        </w:rPr>
                        <w:t>2</w:t>
                      </w:r>
                    </w:p>
                  </w:txbxContent>
                </v:textbox>
              </v:shape>
            </w:pict>
          </mc:Fallback>
        </mc:AlternateContent>
      </w:r>
      <w:r w:rsidR="00EE5475" w:rsidRPr="00F10B2A">
        <w:rPr>
          <w:noProof/>
          <w:sz w:val="22"/>
          <w:szCs w:val="22"/>
          <w:lang w:val="en-US"/>
        </w:rPr>
        <mc:AlternateContent>
          <mc:Choice Requires="wps">
            <w:drawing>
              <wp:anchor distT="0" distB="0" distL="114300" distR="114300" simplePos="0" relativeHeight="251658252" behindDoc="0" locked="0" layoutInCell="1" allowOverlap="1" wp14:anchorId="4D27D386" wp14:editId="1DB7F580">
                <wp:simplePos x="0" y="0"/>
                <wp:positionH relativeFrom="column">
                  <wp:posOffset>2144131</wp:posOffset>
                </wp:positionH>
                <wp:positionV relativeFrom="paragraph">
                  <wp:posOffset>17763</wp:posOffset>
                </wp:positionV>
                <wp:extent cx="0" cy="421419"/>
                <wp:effectExtent l="76200" t="38100" r="57150" b="36195"/>
                <wp:wrapNone/>
                <wp:docPr id="707385718" name="Straight Arrow Connector 707385718"/>
                <wp:cNvGraphicFramePr/>
                <a:graphic xmlns:a="http://schemas.openxmlformats.org/drawingml/2006/main">
                  <a:graphicData uri="http://schemas.microsoft.com/office/word/2010/wordprocessingShape">
                    <wps:wsp>
                      <wps:cNvCnPr/>
                      <wps:spPr>
                        <a:xfrm>
                          <a:off x="0" y="0"/>
                          <a:ext cx="0" cy="421419"/>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78CF23B4">
              <v:shape id="Straight Arrow Connector 707385718" style="position:absolute;margin-left:168.85pt;margin-top:1.4pt;width:0;height:33.2pt;z-index:251658260;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" w14:anchorId="1DD2618F">
                <v:stroke joinstyle="miter" startarrow="block"/>
              </v:shape>
            </w:pict>
          </mc:Fallback>
        </mc:AlternateContent>
      </w:r>
      <w:r w:rsidR="00EE5475" w:rsidRPr="00F10B2A">
        <w:rPr>
          <w:noProof/>
          <w:sz w:val="22"/>
          <w:szCs w:val="22"/>
          <w:lang w:val="en-US"/>
        </w:rPr>
        <mc:AlternateContent>
          <mc:Choice Requires="wps">
            <w:drawing>
              <wp:anchor distT="0" distB="0" distL="114300" distR="114300" simplePos="0" relativeHeight="251658250" behindDoc="0" locked="0" layoutInCell="1" allowOverlap="1" wp14:anchorId="40A50A6E" wp14:editId="3551E1C7">
                <wp:simplePos x="0" y="0"/>
                <wp:positionH relativeFrom="column">
                  <wp:posOffset>1065530</wp:posOffset>
                </wp:positionH>
                <wp:positionV relativeFrom="paragraph">
                  <wp:posOffset>-1905</wp:posOffset>
                </wp:positionV>
                <wp:extent cx="0" cy="421005"/>
                <wp:effectExtent l="76200" t="38100" r="57150" b="36195"/>
                <wp:wrapNone/>
                <wp:docPr id="1650033896" name="Straight Arrow Connector 1650033896"/>
                <wp:cNvGraphicFramePr/>
                <a:graphic xmlns:a="http://schemas.openxmlformats.org/drawingml/2006/main">
                  <a:graphicData uri="http://schemas.microsoft.com/office/word/2010/wordprocessingShape">
                    <wps:wsp>
                      <wps:cNvCnPr/>
                      <wps:spPr>
                        <a:xfrm>
                          <a:off x="0" y="0"/>
                          <a:ext cx="0" cy="421005"/>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19C7A2D0">
              <v:shape id="Straight Arrow Connector 1650033896" style="position:absolute;margin-left:83.9pt;margin-top:-.15pt;width:0;height:33.15pt;z-index:251658258;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" w14:anchorId="5E15D7E8">
                <v:stroke joinstyle="miter" startarrow="block"/>
              </v:shape>
            </w:pict>
          </mc:Fallback>
        </mc:AlternateContent>
      </w:r>
      <w:r w:rsidR="00EE5475" w:rsidRPr="00F10B2A">
        <w:rPr>
          <w:noProof/>
          <w:sz w:val="22"/>
          <w:szCs w:val="22"/>
          <w:lang w:val="en-US"/>
        </w:rPr>
        <mc:AlternateContent>
          <mc:Choice Requires="wps">
            <w:drawing>
              <wp:anchor distT="0" distB="0" distL="114300" distR="114300" simplePos="0" relativeHeight="251658248" behindDoc="0" locked="0" layoutInCell="1" allowOverlap="1" wp14:anchorId="5E6E3065" wp14:editId="214F6490">
                <wp:simplePos x="0" y="0"/>
                <wp:positionH relativeFrom="column">
                  <wp:posOffset>-4473</wp:posOffset>
                </wp:positionH>
                <wp:positionV relativeFrom="paragraph">
                  <wp:posOffset>1601</wp:posOffset>
                </wp:positionV>
                <wp:extent cx="0" cy="421419"/>
                <wp:effectExtent l="76200" t="38100" r="57150" b="36195"/>
                <wp:wrapNone/>
                <wp:docPr id="2001084438" name="Straight Arrow Connector 2001084438"/>
                <wp:cNvGraphicFramePr/>
                <a:graphic xmlns:a="http://schemas.openxmlformats.org/drawingml/2006/main">
                  <a:graphicData uri="http://schemas.microsoft.com/office/word/2010/wordprocessingShape">
                    <wps:wsp>
                      <wps:cNvCnPr/>
                      <wps:spPr>
                        <a:xfrm>
                          <a:off x="0" y="0"/>
                          <a:ext cx="0" cy="421419"/>
                        </a:xfrm>
                        <a:prstGeom prst="straightConnector1">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7470E312">
              <v:shape id="Straight Arrow Connector 2001084438" style="position:absolute;margin-left:-.35pt;margin-top:.15pt;width:0;height:33.2pt;z-index:251658256;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" w14:anchorId="13721EEC">
                <v:stroke joinstyle="miter" startarrow="block"/>
              </v:shape>
            </w:pict>
          </mc:Fallback>
        </mc:AlternateContent>
      </w:r>
    </w:p>
    <w:p w14:paraId="0DF0B3DB" w14:textId="753BC26C" w:rsidR="00EE5475" w:rsidRPr="00F10B2A" w:rsidRDefault="00EE5475" w:rsidP="00EE5475">
      <w:pPr>
        <w:spacing w:after="120"/>
        <w:jc w:val="both"/>
        <w:rPr>
          <w:sz w:val="22"/>
          <w:szCs w:val="22"/>
          <w:lang w:val="en-US"/>
        </w:rPr>
      </w:pPr>
    </w:p>
    <w:p w14:paraId="663092DA" w14:textId="77777777" w:rsidR="00EE5475" w:rsidRPr="00F10B2A" w:rsidRDefault="00EE5475" w:rsidP="00EE5475">
      <w:pPr>
        <w:spacing w:after="120"/>
        <w:jc w:val="both"/>
        <w:rPr>
          <w:sz w:val="22"/>
          <w:szCs w:val="22"/>
          <w:lang w:val="en-US"/>
        </w:rPr>
      </w:pPr>
    </w:p>
    <w:p w14:paraId="5F9056A6" w14:textId="77777777" w:rsidR="00EE5475" w:rsidRDefault="00EE5475" w:rsidP="00EE2861">
      <w:pPr>
        <w:pStyle w:val="pf0"/>
        <w:jc w:val="both"/>
      </w:pPr>
    </w:p>
    <w:p w14:paraId="5B612F4F" w14:textId="2A3678F6" w:rsidR="00772DB6" w:rsidRPr="00F20357" w:rsidRDefault="00772DB6" w:rsidP="00F20357">
      <w:pPr>
        <w:pStyle w:val="Caption"/>
        <w:jc w:val="center"/>
        <w:rPr>
          <w:lang w:val="en-US"/>
        </w:rPr>
      </w:pPr>
      <w:bookmarkStart w:id="6" w:name="_Ref149821064"/>
      <w:r>
        <w:t xml:space="preserve">Figure </w:t>
      </w:r>
      <w:r w:rsidR="000B2617">
        <w:rPr>
          <w:lang w:val="en-US"/>
        </w:rPr>
        <w:t>2</w:t>
      </w:r>
      <w:bookmarkEnd w:id="6"/>
      <w:r>
        <w:rPr>
          <w:lang w:val="en-US"/>
        </w:rPr>
        <w:t xml:space="preserve">: </w:t>
      </w:r>
      <w:r w:rsidRPr="0097263C">
        <w:rPr>
          <w:lang w:val="en-US"/>
        </w:rPr>
        <w:t>Illustration of the new DCI format 2_9 content indicating a single cell DTX and/or cell DRX (de)-activation and cell off (Alt-2).</w:t>
      </w:r>
    </w:p>
    <w:p w14:paraId="20A05941" w14:textId="31CE62E3" w:rsidR="008044CF" w:rsidRPr="00D230DE" w:rsidRDefault="008F0A02" w:rsidP="00D230DE">
      <w:pPr>
        <w:pStyle w:val="pf0"/>
        <w:spacing w:before="0" w:beforeAutospacing="0" w:after="120" w:afterAutospacing="0"/>
        <w:jc w:val="both"/>
        <w:rPr>
          <w:b/>
          <w:sz w:val="22"/>
          <w:szCs w:val="22"/>
        </w:rPr>
      </w:pPr>
      <w:r w:rsidRPr="00D230DE">
        <w:rPr>
          <w:b/>
          <w:sz w:val="22"/>
          <w:szCs w:val="22"/>
        </w:rPr>
        <w:t xml:space="preserve">Observation </w:t>
      </w:r>
      <w:r w:rsidR="00C84DCD">
        <w:rPr>
          <w:b/>
          <w:sz w:val="22"/>
          <w:szCs w:val="22"/>
        </w:rPr>
        <w:t>2</w:t>
      </w:r>
      <w:r w:rsidRPr="00D230DE">
        <w:rPr>
          <w:b/>
          <w:sz w:val="22"/>
          <w:szCs w:val="22"/>
        </w:rPr>
        <w:t xml:space="preserve">: </w:t>
      </w:r>
      <w:r w:rsidR="00625700">
        <w:rPr>
          <w:b/>
          <w:sz w:val="22"/>
          <w:szCs w:val="22"/>
        </w:rPr>
        <w:t>I</w:t>
      </w:r>
      <w:r w:rsidRPr="00D230DE">
        <w:rPr>
          <w:rFonts w:eastAsia="宋体"/>
          <w:b/>
          <w:sz w:val="22"/>
          <w:szCs w:val="22"/>
          <w:lang w:eastAsia="en-US"/>
        </w:rPr>
        <w:t>nstead of adding 1-bit for each block</w:t>
      </w:r>
      <w:r w:rsidRPr="00D230DE">
        <w:rPr>
          <w:b/>
          <w:sz w:val="22"/>
          <w:szCs w:val="22"/>
        </w:rPr>
        <w:t>, we may also consider u</w:t>
      </w:r>
      <w:r w:rsidRPr="00D230DE">
        <w:rPr>
          <w:rFonts w:eastAsia="宋体"/>
          <w:b/>
          <w:sz w:val="22"/>
          <w:szCs w:val="22"/>
          <w:lang w:eastAsia="en-US"/>
        </w:rPr>
        <w:t>tilizing the padding bits for indication of serving cells off for CHO</w:t>
      </w:r>
      <w:r w:rsidR="009E1F97" w:rsidRPr="007C3AEF">
        <w:rPr>
          <w:rFonts w:eastAsia="宋体"/>
          <w:b/>
          <w:noProof/>
          <w:sz w:val="22"/>
          <w:szCs w:val="22"/>
          <w:lang w:eastAsia="en-US"/>
        </w:rPr>
        <w:t xml:space="preserve"> </w:t>
      </w:r>
      <w:r w:rsidR="009E1F97" w:rsidRPr="007C3AEF">
        <w:rPr>
          <w:b/>
          <w:sz w:val="22"/>
          <w:szCs w:val="22"/>
        </w:rPr>
        <w:t>(Alt-2)</w:t>
      </w:r>
      <w:r w:rsidRPr="00D230DE">
        <w:rPr>
          <w:rFonts w:eastAsia="宋体"/>
          <w:b/>
          <w:sz w:val="22"/>
          <w:szCs w:val="22"/>
          <w:lang w:eastAsia="en-US"/>
        </w:rPr>
        <w:t>.</w:t>
      </w:r>
    </w:p>
    <w:p w14:paraId="3201A141" w14:textId="441AB210" w:rsidR="008044CF" w:rsidRDefault="004C2A24" w:rsidP="00D230DE">
      <w:pPr>
        <w:pStyle w:val="pf0"/>
        <w:spacing w:before="0" w:beforeAutospacing="0" w:after="120" w:afterAutospacing="0"/>
        <w:jc w:val="both"/>
        <w:rPr>
          <w:b/>
          <w:sz w:val="22"/>
          <w:szCs w:val="22"/>
        </w:rPr>
      </w:pPr>
      <w:r>
        <w:rPr>
          <w:b/>
          <w:sz w:val="22"/>
          <w:szCs w:val="22"/>
        </w:rPr>
        <w:t>Proposal</w:t>
      </w:r>
      <w:r w:rsidR="00CE5B1B">
        <w:rPr>
          <w:b/>
          <w:sz w:val="22"/>
          <w:szCs w:val="22"/>
        </w:rPr>
        <w:t xml:space="preserve"> </w:t>
      </w:r>
      <w:r w:rsidR="00661175">
        <w:rPr>
          <w:b/>
          <w:sz w:val="22"/>
          <w:szCs w:val="22"/>
        </w:rPr>
        <w:t>3</w:t>
      </w:r>
      <w:r w:rsidR="00CE5B1B">
        <w:rPr>
          <w:b/>
          <w:sz w:val="22"/>
          <w:szCs w:val="22"/>
        </w:rPr>
        <w:t xml:space="preserve">: </w:t>
      </w:r>
      <w:r w:rsidRPr="00EB4CD1">
        <w:rPr>
          <w:rFonts w:eastAsia="宋体"/>
          <w:b/>
          <w:sz w:val="22"/>
          <w:szCs w:val="22"/>
          <w:lang w:eastAsia="en-US"/>
        </w:rPr>
        <w:t xml:space="preserve">The bit </w:t>
      </w:r>
      <w:r w:rsidR="00661175">
        <w:rPr>
          <w:rFonts w:eastAsia="宋体"/>
          <w:b/>
          <w:bCs/>
          <w:noProof/>
          <w:sz w:val="22"/>
          <w:szCs w:val="22"/>
          <w:lang w:eastAsia="en-US"/>
        </w:rPr>
        <w:t>field</w:t>
      </w:r>
      <w:r w:rsidRPr="00EB4CD1">
        <w:rPr>
          <w:rFonts w:eastAsia="宋体"/>
          <w:b/>
          <w:sz w:val="22"/>
          <w:szCs w:val="22"/>
          <w:lang w:eastAsia="en-US"/>
        </w:rPr>
        <w:t xml:space="preserve"> for NES cell off indication can </w:t>
      </w:r>
      <w:proofErr w:type="gramStart"/>
      <w:r w:rsidRPr="00EB4CD1">
        <w:rPr>
          <w:rFonts w:eastAsia="宋体"/>
          <w:b/>
          <w:sz w:val="22"/>
          <w:szCs w:val="22"/>
          <w:lang w:eastAsia="en-US"/>
        </w:rPr>
        <w:t xml:space="preserve">be </w:t>
      </w:r>
      <w:r>
        <w:rPr>
          <w:rFonts w:eastAsia="宋体"/>
          <w:b/>
          <w:bCs/>
          <w:noProof/>
          <w:sz w:val="22"/>
          <w:szCs w:val="22"/>
          <w:lang w:eastAsia="en-US"/>
        </w:rPr>
        <w:t>consider</w:t>
      </w:r>
      <w:r w:rsidR="000F51DA">
        <w:rPr>
          <w:rFonts w:eastAsia="宋体"/>
          <w:b/>
          <w:bCs/>
          <w:noProof/>
          <w:sz w:val="22"/>
          <w:szCs w:val="22"/>
          <w:lang w:eastAsia="en-US"/>
        </w:rPr>
        <w:t>ed</w:t>
      </w:r>
      <w:r>
        <w:rPr>
          <w:rFonts w:eastAsia="宋体"/>
          <w:b/>
          <w:bCs/>
          <w:noProof/>
          <w:sz w:val="22"/>
          <w:szCs w:val="22"/>
          <w:lang w:eastAsia="en-US"/>
        </w:rPr>
        <w:t xml:space="preserve"> to be</w:t>
      </w:r>
      <w:proofErr w:type="gramEnd"/>
      <w:r>
        <w:rPr>
          <w:rFonts w:eastAsia="宋体"/>
          <w:b/>
          <w:bCs/>
          <w:noProof/>
          <w:sz w:val="22"/>
          <w:szCs w:val="22"/>
          <w:lang w:eastAsia="en-US"/>
        </w:rPr>
        <w:t xml:space="preserve"> </w:t>
      </w:r>
      <w:r w:rsidRPr="00EB4CD1">
        <w:rPr>
          <w:rFonts w:eastAsia="宋体"/>
          <w:b/>
          <w:sz w:val="22"/>
          <w:szCs w:val="22"/>
          <w:lang w:eastAsia="en-US"/>
        </w:rPr>
        <w:t xml:space="preserve">placed </w:t>
      </w:r>
      <w:r>
        <w:rPr>
          <w:rFonts w:eastAsia="宋体"/>
          <w:b/>
          <w:bCs/>
          <w:noProof/>
          <w:sz w:val="22"/>
          <w:szCs w:val="22"/>
          <w:lang w:eastAsia="en-US"/>
        </w:rPr>
        <w:t xml:space="preserve">either </w:t>
      </w:r>
      <w:r w:rsidRPr="00EB4CD1">
        <w:rPr>
          <w:rFonts w:eastAsia="宋体"/>
          <w:b/>
          <w:sz w:val="22"/>
          <w:szCs w:val="22"/>
          <w:lang w:eastAsia="en-US"/>
        </w:rPr>
        <w:t xml:space="preserve">after </w:t>
      </w:r>
      <w:r>
        <w:rPr>
          <w:rFonts w:eastAsia="宋体"/>
          <w:b/>
          <w:bCs/>
          <w:noProof/>
          <w:sz w:val="22"/>
          <w:szCs w:val="22"/>
          <w:lang w:eastAsia="en-US"/>
        </w:rPr>
        <w:t xml:space="preserve">or before </w:t>
      </w:r>
      <w:r w:rsidRPr="00EB4CD1">
        <w:rPr>
          <w:rFonts w:eastAsia="宋体"/>
          <w:b/>
          <w:sz w:val="22"/>
          <w:szCs w:val="22"/>
          <w:lang w:eastAsia="en-US"/>
        </w:rPr>
        <w:t xml:space="preserve">the bit </w:t>
      </w:r>
      <w:r w:rsidR="00EB16F7">
        <w:rPr>
          <w:rFonts w:eastAsia="宋体"/>
          <w:b/>
          <w:bCs/>
          <w:noProof/>
          <w:sz w:val="22"/>
          <w:szCs w:val="22"/>
          <w:lang w:eastAsia="en-US"/>
        </w:rPr>
        <w:t xml:space="preserve">field </w:t>
      </w:r>
      <w:r w:rsidRPr="00EB4CD1">
        <w:rPr>
          <w:rFonts w:eastAsia="宋体"/>
          <w:b/>
          <w:sz w:val="22"/>
          <w:szCs w:val="22"/>
          <w:lang w:eastAsia="en-US"/>
        </w:rPr>
        <w:t>for cell DTX/DRX (de-)activation indication</w:t>
      </w:r>
      <w:r w:rsidR="00AD49F7">
        <w:rPr>
          <w:rFonts w:eastAsia="宋体"/>
          <w:b/>
          <w:bCs/>
          <w:noProof/>
          <w:sz w:val="22"/>
          <w:szCs w:val="22"/>
          <w:lang w:eastAsia="en-US"/>
        </w:rPr>
        <w:t>.</w:t>
      </w:r>
    </w:p>
    <w:p w14:paraId="165FF449" w14:textId="2B216EB5" w:rsidR="008F2F3E" w:rsidRDefault="00AB3669" w:rsidP="00EB4CD1">
      <w:pPr>
        <w:pStyle w:val="pf0"/>
        <w:spacing w:before="0" w:beforeAutospacing="0" w:after="0" w:afterAutospacing="0"/>
        <w:jc w:val="both"/>
        <w:rPr>
          <w:rFonts w:eastAsia="宋体"/>
          <w:b/>
          <w:noProof/>
          <w:sz w:val="22"/>
          <w:szCs w:val="22"/>
          <w:lang w:eastAsia="en-US"/>
        </w:rPr>
      </w:pPr>
      <w:r>
        <w:rPr>
          <w:b/>
          <w:sz w:val="22"/>
          <w:szCs w:val="22"/>
        </w:rPr>
        <w:t xml:space="preserve">Proposal </w:t>
      </w:r>
      <w:r w:rsidR="00EB16F7">
        <w:rPr>
          <w:b/>
          <w:sz w:val="22"/>
          <w:szCs w:val="22"/>
        </w:rPr>
        <w:t>4</w:t>
      </w:r>
      <w:r w:rsidRPr="00AB3669">
        <w:rPr>
          <w:b/>
          <w:sz w:val="22"/>
          <w:szCs w:val="22"/>
        </w:rPr>
        <w:t xml:space="preserve">: </w:t>
      </w:r>
      <w:r w:rsidRPr="00D7231D">
        <w:rPr>
          <w:rFonts w:eastAsia="宋体"/>
          <w:b/>
          <w:noProof/>
          <w:sz w:val="22"/>
          <w:szCs w:val="22"/>
          <w:lang w:eastAsia="en-US"/>
        </w:rPr>
        <w:t xml:space="preserve">The </w:t>
      </w:r>
      <w:r w:rsidR="0058455B">
        <w:rPr>
          <w:rFonts w:eastAsia="宋体"/>
          <w:b/>
          <w:noProof/>
          <w:sz w:val="22"/>
          <w:szCs w:val="22"/>
          <w:lang w:eastAsia="en-US"/>
        </w:rPr>
        <w:t>information</w:t>
      </w:r>
      <w:r w:rsidRPr="00D7231D">
        <w:rPr>
          <w:rFonts w:eastAsia="宋体"/>
          <w:b/>
          <w:sz w:val="22"/>
          <w:szCs w:val="22"/>
          <w:lang w:eastAsia="en-US"/>
        </w:rPr>
        <w:t xml:space="preserve"> bit string for the serving cell NES off indication can be in a form of either a single block or multi-block structure.</w:t>
      </w:r>
      <w:r w:rsidR="008F2F3E">
        <w:rPr>
          <w:rFonts w:eastAsia="宋体"/>
          <w:b/>
          <w:noProof/>
          <w:sz w:val="22"/>
          <w:szCs w:val="22"/>
          <w:lang w:eastAsia="en-US"/>
        </w:rPr>
        <w:t xml:space="preserve"> </w:t>
      </w:r>
    </w:p>
    <w:p w14:paraId="50CCB89F" w14:textId="44033774" w:rsidR="008F2F3E" w:rsidRPr="00D7231D" w:rsidRDefault="008F2F3E" w:rsidP="00D7231D">
      <w:pPr>
        <w:pStyle w:val="pf0"/>
        <w:numPr>
          <w:ilvl w:val="0"/>
          <w:numId w:val="88"/>
        </w:numPr>
        <w:spacing w:before="0" w:beforeAutospacing="0" w:after="0" w:afterAutospacing="0"/>
        <w:jc w:val="both"/>
        <w:rPr>
          <w:b/>
          <w:sz w:val="22"/>
          <w:szCs w:val="22"/>
        </w:rPr>
      </w:pPr>
      <w:r w:rsidRPr="00D7231D">
        <w:rPr>
          <w:b/>
          <w:sz w:val="22"/>
          <w:szCs w:val="22"/>
        </w:rPr>
        <w:t xml:space="preserve">With single-block structure, each bit in the bit string represents a serving cell and the length of the </w:t>
      </w:r>
      <w:r w:rsidR="00273372">
        <w:rPr>
          <w:b/>
          <w:sz w:val="22"/>
          <w:szCs w:val="22"/>
        </w:rPr>
        <w:t xml:space="preserve">information </w:t>
      </w:r>
      <w:r w:rsidRPr="00D7231D">
        <w:rPr>
          <w:b/>
          <w:sz w:val="22"/>
          <w:szCs w:val="22"/>
        </w:rPr>
        <w:t xml:space="preserve">bit string can be equal to the total number or subset of serving cells in </w:t>
      </w:r>
      <w:proofErr w:type="spellStart"/>
      <w:r w:rsidRPr="00D7231D">
        <w:rPr>
          <w:b/>
          <w:sz w:val="22"/>
          <w:szCs w:val="22"/>
        </w:rPr>
        <w:t>gNB</w:t>
      </w:r>
      <w:proofErr w:type="spellEnd"/>
      <w:r w:rsidRPr="00D7231D">
        <w:rPr>
          <w:b/>
          <w:sz w:val="22"/>
          <w:szCs w:val="22"/>
        </w:rPr>
        <w:t>.</w:t>
      </w:r>
    </w:p>
    <w:p w14:paraId="58D37D5C" w14:textId="692946C0" w:rsidR="008F2F3E" w:rsidRPr="00D7231D" w:rsidRDefault="008F2F3E" w:rsidP="00D7231D">
      <w:pPr>
        <w:pStyle w:val="pf0"/>
        <w:numPr>
          <w:ilvl w:val="0"/>
          <w:numId w:val="88"/>
        </w:numPr>
        <w:spacing w:before="0" w:beforeAutospacing="0" w:after="120" w:afterAutospacing="0"/>
        <w:jc w:val="both"/>
        <w:rPr>
          <w:b/>
          <w:sz w:val="22"/>
          <w:szCs w:val="22"/>
        </w:rPr>
      </w:pPr>
      <w:r w:rsidRPr="00D7231D">
        <w:rPr>
          <w:b/>
          <w:sz w:val="22"/>
          <w:szCs w:val="22"/>
        </w:rPr>
        <w:t xml:space="preserve">With multi-block structure, </w:t>
      </w:r>
      <w:r w:rsidR="00273372" w:rsidRPr="00D7231D">
        <w:rPr>
          <w:b/>
          <w:sz w:val="22"/>
          <w:szCs w:val="22"/>
        </w:rPr>
        <w:t>similar</w:t>
      </w:r>
      <w:r w:rsidRPr="00D7231D">
        <w:rPr>
          <w:b/>
          <w:sz w:val="22"/>
          <w:szCs w:val="22"/>
        </w:rPr>
        <w:t xml:space="preserve"> as it was defined for the indication of (de-)activation of cell DTX/DRX can be applied, where with fixed 1-bit per block if the NES cell off </w:t>
      </w:r>
      <w:r w:rsidR="00273372">
        <w:rPr>
          <w:b/>
          <w:sz w:val="22"/>
          <w:szCs w:val="22"/>
        </w:rPr>
        <w:t xml:space="preserve">for CHO </w:t>
      </w:r>
      <w:r w:rsidRPr="00D7231D">
        <w:rPr>
          <w:b/>
          <w:sz w:val="22"/>
          <w:szCs w:val="22"/>
        </w:rPr>
        <w:t>is enabled.</w:t>
      </w:r>
    </w:p>
    <w:p w14:paraId="31A2B2EF" w14:textId="2D33D967" w:rsidR="00A95898" w:rsidRPr="00D7231D" w:rsidRDefault="00A95898" w:rsidP="00D7231D">
      <w:pPr>
        <w:pStyle w:val="pf0"/>
        <w:spacing w:before="0" w:beforeAutospacing="0" w:after="240" w:afterAutospacing="0"/>
        <w:jc w:val="both"/>
        <w:rPr>
          <w:b/>
          <w:sz w:val="22"/>
          <w:szCs w:val="22"/>
        </w:rPr>
      </w:pPr>
      <w:r w:rsidRPr="00D7231D">
        <w:rPr>
          <w:rFonts w:eastAsia="宋体"/>
          <w:b/>
          <w:sz w:val="22"/>
          <w:szCs w:val="22"/>
          <w:lang w:eastAsia="en-US"/>
        </w:rPr>
        <w:t>Proposal</w:t>
      </w:r>
      <w:r w:rsidR="009032C5">
        <w:rPr>
          <w:rFonts w:eastAsia="宋体"/>
          <w:b/>
          <w:bCs/>
          <w:noProof/>
          <w:sz w:val="22"/>
          <w:szCs w:val="22"/>
          <w:lang w:eastAsia="en-US"/>
        </w:rPr>
        <w:t xml:space="preserve"> </w:t>
      </w:r>
      <w:r w:rsidR="007A7286">
        <w:rPr>
          <w:rFonts w:eastAsia="宋体"/>
          <w:b/>
          <w:bCs/>
          <w:noProof/>
          <w:sz w:val="22"/>
          <w:szCs w:val="22"/>
          <w:lang w:eastAsia="en-US"/>
        </w:rPr>
        <w:t>5</w:t>
      </w:r>
      <w:r w:rsidRPr="00D7231D">
        <w:rPr>
          <w:rFonts w:eastAsia="宋体"/>
          <w:b/>
          <w:sz w:val="22"/>
          <w:szCs w:val="22"/>
          <w:lang w:eastAsia="en-US"/>
        </w:rPr>
        <w:t xml:space="preserve">: Considering the RAN2 LS request on decoupling the CHO enhancement for NES from cell DTX/DRX (de-)activation, the UE may skip the information on the cell DTX/DRX (de)-activation indication if </w:t>
      </w:r>
      <w:proofErr w:type="gramStart"/>
      <w:r w:rsidRPr="00D7231D">
        <w:rPr>
          <w:rFonts w:eastAsia="宋体"/>
          <w:b/>
          <w:sz w:val="22"/>
          <w:szCs w:val="22"/>
          <w:lang w:eastAsia="en-US"/>
        </w:rPr>
        <w:t>its</w:t>
      </w:r>
      <w:proofErr w:type="gramEnd"/>
      <w:r w:rsidRPr="00D7231D">
        <w:rPr>
          <w:rFonts w:eastAsia="宋体"/>
          <w:b/>
          <w:sz w:val="22"/>
          <w:szCs w:val="22"/>
          <w:lang w:eastAsia="en-US"/>
        </w:rPr>
        <w:t xml:space="preserve"> serving cell</w:t>
      </w:r>
      <w:r w:rsidR="009032C5" w:rsidRPr="00D7231D">
        <w:rPr>
          <w:rFonts w:eastAsia="宋体"/>
          <w:b/>
          <w:sz w:val="22"/>
          <w:szCs w:val="22"/>
          <w:lang w:eastAsia="en-US"/>
        </w:rPr>
        <w:t xml:space="preserve"> </w:t>
      </w:r>
      <w:r w:rsidRPr="00D7231D">
        <w:rPr>
          <w:rFonts w:eastAsia="宋体"/>
          <w:b/>
          <w:sz w:val="22"/>
          <w:szCs w:val="22"/>
          <w:lang w:eastAsia="en-US"/>
        </w:rPr>
        <w:t>is indicated off.</w:t>
      </w:r>
    </w:p>
    <w:p w14:paraId="2FE6EC7C" w14:textId="458AE2B6" w:rsidR="00D622D4" w:rsidRDefault="00D7231D" w:rsidP="00D7231D">
      <w:pPr>
        <w:pStyle w:val="pf0"/>
        <w:spacing w:before="0" w:beforeAutospacing="0" w:after="120" w:afterAutospacing="0"/>
        <w:jc w:val="both"/>
        <w:rPr>
          <w:sz w:val="22"/>
          <w:szCs w:val="22"/>
        </w:rPr>
      </w:pPr>
      <w:r>
        <w:rPr>
          <w:bCs/>
          <w:sz w:val="22"/>
          <w:szCs w:val="22"/>
        </w:rPr>
        <w:t>Furthermore, f</w:t>
      </w:r>
      <w:r w:rsidR="00431B40">
        <w:rPr>
          <w:bCs/>
          <w:sz w:val="22"/>
          <w:szCs w:val="22"/>
        </w:rPr>
        <w:t>or t</w:t>
      </w:r>
      <w:r w:rsidR="008C54F9" w:rsidRPr="00D7231D">
        <w:rPr>
          <w:sz w:val="22"/>
          <w:szCs w:val="22"/>
        </w:rPr>
        <w:t xml:space="preserve">he </w:t>
      </w:r>
      <w:r w:rsidR="00BD0834">
        <w:rPr>
          <w:bCs/>
          <w:sz w:val="22"/>
          <w:szCs w:val="22"/>
        </w:rPr>
        <w:t>above Alt-1 and Alt-2</w:t>
      </w:r>
      <w:r w:rsidR="00431B40">
        <w:rPr>
          <w:bCs/>
          <w:sz w:val="22"/>
          <w:szCs w:val="22"/>
        </w:rPr>
        <w:t xml:space="preserve">, the </w:t>
      </w:r>
      <w:r w:rsidR="00BE4525">
        <w:rPr>
          <w:bCs/>
          <w:sz w:val="22"/>
          <w:szCs w:val="22"/>
        </w:rPr>
        <w:t xml:space="preserve">indication </w:t>
      </w:r>
      <w:r w:rsidR="005862EB">
        <w:rPr>
          <w:bCs/>
          <w:sz w:val="22"/>
          <w:szCs w:val="22"/>
        </w:rPr>
        <w:t>for NES cell off</w:t>
      </w:r>
      <w:r w:rsidR="00F72BDB">
        <w:rPr>
          <w:bCs/>
          <w:sz w:val="22"/>
          <w:szCs w:val="22"/>
        </w:rPr>
        <w:t xml:space="preserve"> </w:t>
      </w:r>
      <w:r w:rsidR="00B5065F">
        <w:rPr>
          <w:bCs/>
          <w:sz w:val="22"/>
          <w:szCs w:val="22"/>
        </w:rPr>
        <w:t xml:space="preserve">for CHO </w:t>
      </w:r>
      <w:r w:rsidR="00F72BDB">
        <w:rPr>
          <w:bCs/>
          <w:sz w:val="22"/>
          <w:szCs w:val="22"/>
        </w:rPr>
        <w:t xml:space="preserve">is mixed </w:t>
      </w:r>
      <w:r w:rsidR="004E74D6">
        <w:rPr>
          <w:bCs/>
          <w:sz w:val="22"/>
          <w:szCs w:val="22"/>
        </w:rPr>
        <w:t xml:space="preserve">or combined </w:t>
      </w:r>
      <w:r w:rsidR="008639E3">
        <w:rPr>
          <w:bCs/>
          <w:sz w:val="22"/>
          <w:szCs w:val="22"/>
        </w:rPr>
        <w:t xml:space="preserve">with the </w:t>
      </w:r>
      <w:r w:rsidR="00003BAF">
        <w:rPr>
          <w:bCs/>
          <w:sz w:val="22"/>
          <w:szCs w:val="22"/>
        </w:rPr>
        <w:t xml:space="preserve">indication for </w:t>
      </w:r>
      <w:r w:rsidR="00352DC4">
        <w:rPr>
          <w:bCs/>
          <w:sz w:val="22"/>
          <w:szCs w:val="22"/>
        </w:rPr>
        <w:t>cell DTX/DRX (de-)activation</w:t>
      </w:r>
      <w:r w:rsidR="00DA1EA4">
        <w:rPr>
          <w:bCs/>
          <w:sz w:val="22"/>
          <w:szCs w:val="22"/>
        </w:rPr>
        <w:t xml:space="preserve"> in the same bit </w:t>
      </w:r>
      <w:r w:rsidR="00547722">
        <w:rPr>
          <w:bCs/>
          <w:sz w:val="22"/>
          <w:szCs w:val="22"/>
        </w:rPr>
        <w:t xml:space="preserve">field </w:t>
      </w:r>
      <w:r w:rsidR="00DA1EA4">
        <w:rPr>
          <w:bCs/>
          <w:sz w:val="22"/>
          <w:szCs w:val="22"/>
        </w:rPr>
        <w:t>st</w:t>
      </w:r>
      <w:r w:rsidR="003C08D0">
        <w:rPr>
          <w:bCs/>
          <w:sz w:val="22"/>
          <w:szCs w:val="22"/>
        </w:rPr>
        <w:t>ring</w:t>
      </w:r>
      <w:r w:rsidR="0025254E">
        <w:rPr>
          <w:bCs/>
          <w:sz w:val="22"/>
          <w:szCs w:val="22"/>
        </w:rPr>
        <w:t xml:space="preserve"> of DCI format 2-9</w:t>
      </w:r>
      <w:r w:rsidR="00352DC4">
        <w:rPr>
          <w:bCs/>
          <w:sz w:val="22"/>
          <w:szCs w:val="22"/>
        </w:rPr>
        <w:t>.</w:t>
      </w:r>
      <w:r w:rsidR="00BD0834">
        <w:rPr>
          <w:bCs/>
          <w:sz w:val="22"/>
          <w:szCs w:val="22"/>
        </w:rPr>
        <w:t xml:space="preserve"> </w:t>
      </w:r>
      <w:r w:rsidR="00F03A05">
        <w:rPr>
          <w:bCs/>
          <w:sz w:val="22"/>
          <w:szCs w:val="22"/>
        </w:rPr>
        <w:t xml:space="preserve">Considering </w:t>
      </w:r>
      <w:r w:rsidR="009C7C11">
        <w:rPr>
          <w:bCs/>
          <w:sz w:val="22"/>
          <w:szCs w:val="22"/>
        </w:rPr>
        <w:t xml:space="preserve">that </w:t>
      </w:r>
      <w:r w:rsidR="00F03A05">
        <w:rPr>
          <w:bCs/>
          <w:sz w:val="22"/>
          <w:szCs w:val="22"/>
        </w:rPr>
        <w:t>the</w:t>
      </w:r>
      <w:r w:rsidR="00EA224B">
        <w:rPr>
          <w:bCs/>
          <w:sz w:val="22"/>
          <w:szCs w:val="22"/>
        </w:rPr>
        <w:t xml:space="preserve">se </w:t>
      </w:r>
      <w:r w:rsidR="00422F7C">
        <w:rPr>
          <w:bCs/>
          <w:sz w:val="22"/>
          <w:szCs w:val="22"/>
        </w:rPr>
        <w:t xml:space="preserve">two </w:t>
      </w:r>
      <w:r w:rsidR="00EA224B">
        <w:rPr>
          <w:bCs/>
          <w:sz w:val="22"/>
          <w:szCs w:val="22"/>
        </w:rPr>
        <w:t>NES features</w:t>
      </w:r>
      <w:r w:rsidR="00825C36">
        <w:rPr>
          <w:bCs/>
          <w:sz w:val="22"/>
          <w:szCs w:val="22"/>
        </w:rPr>
        <w:t xml:space="preserve"> can be rather </w:t>
      </w:r>
      <w:r w:rsidR="00DC42F5">
        <w:rPr>
          <w:bCs/>
          <w:sz w:val="22"/>
          <w:szCs w:val="22"/>
        </w:rPr>
        <w:t xml:space="preserve">independent to each other, </w:t>
      </w:r>
      <w:r w:rsidR="005E0B01">
        <w:rPr>
          <w:bCs/>
          <w:sz w:val="22"/>
          <w:szCs w:val="22"/>
        </w:rPr>
        <w:t xml:space="preserve">where the </w:t>
      </w:r>
      <w:r w:rsidR="005E0B01" w:rsidRPr="001F2F5B">
        <w:rPr>
          <w:sz w:val="22"/>
          <w:szCs w:val="22"/>
        </w:rPr>
        <w:t xml:space="preserve">(de-)activation of cell DTX/DRX and cell OFF for CHO do not need to be </w:t>
      </w:r>
      <w:r w:rsidR="000F51DA">
        <w:rPr>
          <w:sz w:val="22"/>
          <w:szCs w:val="22"/>
        </w:rPr>
        <w:t>indicated</w:t>
      </w:r>
      <w:r w:rsidR="005E0B01" w:rsidRPr="001F2F5B">
        <w:rPr>
          <w:sz w:val="22"/>
          <w:szCs w:val="22"/>
        </w:rPr>
        <w:t xml:space="preserve"> at the same time</w:t>
      </w:r>
      <w:r w:rsidR="001226AE">
        <w:rPr>
          <w:sz w:val="22"/>
          <w:szCs w:val="22"/>
        </w:rPr>
        <w:t xml:space="preserve"> for the same serving cell</w:t>
      </w:r>
      <w:r w:rsidR="00836986">
        <w:rPr>
          <w:sz w:val="22"/>
          <w:szCs w:val="22"/>
        </w:rPr>
        <w:t xml:space="preserve">. </w:t>
      </w:r>
    </w:p>
    <w:p w14:paraId="78911F55" w14:textId="50F265CA" w:rsidR="005A38A1" w:rsidRPr="00804CCA" w:rsidRDefault="005A38A1" w:rsidP="00D7231D">
      <w:pPr>
        <w:pStyle w:val="pf0"/>
        <w:spacing w:before="0" w:beforeAutospacing="0" w:after="120" w:afterAutospacing="0"/>
        <w:jc w:val="both"/>
        <w:rPr>
          <w:b/>
          <w:sz w:val="22"/>
          <w:szCs w:val="22"/>
        </w:rPr>
      </w:pPr>
      <w:r w:rsidRPr="00804CCA">
        <w:rPr>
          <w:b/>
          <w:sz w:val="22"/>
          <w:szCs w:val="22"/>
        </w:rPr>
        <w:t xml:space="preserve">Observation </w:t>
      </w:r>
      <w:r w:rsidR="00010953">
        <w:rPr>
          <w:b/>
          <w:bCs/>
          <w:sz w:val="22"/>
          <w:szCs w:val="22"/>
        </w:rPr>
        <w:t>3</w:t>
      </w:r>
      <w:r w:rsidRPr="00804CCA">
        <w:rPr>
          <w:b/>
          <w:sz w:val="22"/>
          <w:szCs w:val="22"/>
        </w:rPr>
        <w:t xml:space="preserve">: </w:t>
      </w:r>
      <w:r w:rsidR="00194B90">
        <w:rPr>
          <w:b/>
          <w:sz w:val="22"/>
          <w:szCs w:val="22"/>
        </w:rPr>
        <w:t>T</w:t>
      </w:r>
      <w:r w:rsidR="00194B90" w:rsidRPr="00804CCA">
        <w:rPr>
          <w:b/>
          <w:sz w:val="22"/>
          <w:szCs w:val="22"/>
        </w:rPr>
        <w:t xml:space="preserve">he </w:t>
      </w:r>
      <w:r w:rsidR="00B87977" w:rsidRPr="00804CCA">
        <w:rPr>
          <w:b/>
          <w:sz w:val="22"/>
          <w:szCs w:val="22"/>
        </w:rPr>
        <w:t>two NES features (</w:t>
      </w:r>
      <w:proofErr w:type="gramStart"/>
      <w:r w:rsidR="00B87977" w:rsidRPr="00804CCA">
        <w:rPr>
          <w:b/>
          <w:sz w:val="22"/>
          <w:szCs w:val="22"/>
        </w:rPr>
        <w:t>i.e.</w:t>
      </w:r>
      <w:proofErr w:type="gramEnd"/>
      <w:r w:rsidR="00B87977" w:rsidRPr="00804CCA">
        <w:rPr>
          <w:b/>
          <w:sz w:val="22"/>
          <w:szCs w:val="22"/>
        </w:rPr>
        <w:t xml:space="preserve"> Cell DTX/DRX </w:t>
      </w:r>
      <w:r w:rsidR="00961B1F" w:rsidRPr="00804CCA">
        <w:rPr>
          <w:b/>
          <w:sz w:val="22"/>
          <w:szCs w:val="22"/>
        </w:rPr>
        <w:t xml:space="preserve">(de-)activation </w:t>
      </w:r>
      <w:r w:rsidR="00B87977" w:rsidRPr="00804CCA">
        <w:rPr>
          <w:b/>
          <w:sz w:val="22"/>
          <w:szCs w:val="22"/>
        </w:rPr>
        <w:t xml:space="preserve">and </w:t>
      </w:r>
      <w:r w:rsidR="00961B1F" w:rsidRPr="00804CCA">
        <w:rPr>
          <w:b/>
          <w:sz w:val="22"/>
          <w:szCs w:val="22"/>
        </w:rPr>
        <w:t>NES c</w:t>
      </w:r>
      <w:r w:rsidR="00B87977" w:rsidRPr="00804CCA">
        <w:rPr>
          <w:b/>
          <w:sz w:val="22"/>
          <w:szCs w:val="22"/>
        </w:rPr>
        <w:t>ell OFF</w:t>
      </w:r>
      <w:r w:rsidR="00174ABA">
        <w:rPr>
          <w:b/>
          <w:bCs/>
          <w:sz w:val="22"/>
          <w:szCs w:val="22"/>
        </w:rPr>
        <w:t xml:space="preserve"> for CHO</w:t>
      </w:r>
      <w:r w:rsidR="00B87977" w:rsidRPr="00804CCA">
        <w:rPr>
          <w:b/>
          <w:sz w:val="22"/>
          <w:szCs w:val="22"/>
        </w:rPr>
        <w:t xml:space="preserve">) </w:t>
      </w:r>
      <w:r w:rsidR="007D2B89" w:rsidRPr="00804CCA">
        <w:rPr>
          <w:b/>
          <w:sz w:val="22"/>
          <w:szCs w:val="22"/>
        </w:rPr>
        <w:t xml:space="preserve">do not need to be </w:t>
      </w:r>
      <w:r w:rsidR="000F51DA">
        <w:rPr>
          <w:b/>
          <w:bCs/>
          <w:sz w:val="22"/>
          <w:szCs w:val="22"/>
        </w:rPr>
        <w:t>indicated</w:t>
      </w:r>
      <w:r w:rsidR="007D2B89" w:rsidRPr="00804CCA">
        <w:rPr>
          <w:b/>
          <w:sz w:val="22"/>
          <w:szCs w:val="22"/>
        </w:rPr>
        <w:t xml:space="preserve"> at the same time</w:t>
      </w:r>
      <w:r w:rsidR="001226AE">
        <w:rPr>
          <w:b/>
          <w:sz w:val="22"/>
          <w:szCs w:val="22"/>
        </w:rPr>
        <w:t xml:space="preserve"> for the same serving cell</w:t>
      </w:r>
      <w:r w:rsidR="007D2B89" w:rsidRPr="00804CCA">
        <w:rPr>
          <w:b/>
          <w:sz w:val="22"/>
          <w:szCs w:val="22"/>
        </w:rPr>
        <w:t>.</w:t>
      </w:r>
    </w:p>
    <w:p w14:paraId="2B77C263" w14:textId="500F104B" w:rsidR="00165337" w:rsidRDefault="00836986" w:rsidP="00532B64">
      <w:pPr>
        <w:pStyle w:val="pf0"/>
        <w:spacing w:before="0" w:beforeAutospacing="0" w:after="120" w:afterAutospacing="0"/>
        <w:jc w:val="both"/>
        <w:rPr>
          <w:sz w:val="22"/>
          <w:szCs w:val="22"/>
        </w:rPr>
      </w:pPr>
      <w:r>
        <w:rPr>
          <w:sz w:val="22"/>
          <w:szCs w:val="22"/>
        </w:rPr>
        <w:t xml:space="preserve">Thus, </w:t>
      </w:r>
      <w:r w:rsidR="0057638B">
        <w:rPr>
          <w:sz w:val="22"/>
          <w:szCs w:val="22"/>
        </w:rPr>
        <w:t>to limit the</w:t>
      </w:r>
      <w:r w:rsidR="009057E5">
        <w:rPr>
          <w:sz w:val="22"/>
          <w:szCs w:val="22"/>
        </w:rPr>
        <w:t xml:space="preserve"> </w:t>
      </w:r>
      <w:r w:rsidR="00B8382B">
        <w:rPr>
          <w:sz w:val="22"/>
          <w:szCs w:val="22"/>
        </w:rPr>
        <w:t xml:space="preserve">UE </w:t>
      </w:r>
      <w:r w:rsidR="00557213">
        <w:rPr>
          <w:sz w:val="22"/>
          <w:szCs w:val="22"/>
        </w:rPr>
        <w:t>rece</w:t>
      </w:r>
      <w:r w:rsidR="0010505B">
        <w:rPr>
          <w:sz w:val="22"/>
          <w:szCs w:val="22"/>
        </w:rPr>
        <w:t>ption</w:t>
      </w:r>
      <w:r w:rsidR="00557213">
        <w:rPr>
          <w:sz w:val="22"/>
          <w:szCs w:val="22"/>
        </w:rPr>
        <w:t xml:space="preserve"> complexity</w:t>
      </w:r>
      <w:r w:rsidR="00F26BA1">
        <w:rPr>
          <w:sz w:val="22"/>
          <w:szCs w:val="22"/>
        </w:rPr>
        <w:t xml:space="preserve"> o</w:t>
      </w:r>
      <w:r w:rsidR="004265ED">
        <w:rPr>
          <w:sz w:val="22"/>
          <w:szCs w:val="22"/>
        </w:rPr>
        <w:t>n</w:t>
      </w:r>
      <w:r w:rsidR="00F26BA1">
        <w:rPr>
          <w:sz w:val="22"/>
          <w:szCs w:val="22"/>
        </w:rPr>
        <w:t xml:space="preserve"> DCI format 2-9</w:t>
      </w:r>
      <w:r w:rsidR="00F2323A">
        <w:rPr>
          <w:sz w:val="22"/>
          <w:szCs w:val="22"/>
        </w:rPr>
        <w:t xml:space="preserve"> (</w:t>
      </w:r>
      <w:r w:rsidR="004209EA">
        <w:rPr>
          <w:sz w:val="22"/>
          <w:szCs w:val="22"/>
        </w:rPr>
        <w:t xml:space="preserve">i.e. </w:t>
      </w:r>
      <w:r w:rsidR="00B947C4">
        <w:rPr>
          <w:sz w:val="22"/>
          <w:szCs w:val="22"/>
        </w:rPr>
        <w:t xml:space="preserve">UE </w:t>
      </w:r>
      <w:r w:rsidR="004209EA">
        <w:rPr>
          <w:sz w:val="22"/>
          <w:szCs w:val="22"/>
        </w:rPr>
        <w:t xml:space="preserve">decoding </w:t>
      </w:r>
      <w:r w:rsidR="00BC5312">
        <w:rPr>
          <w:sz w:val="22"/>
          <w:szCs w:val="22"/>
        </w:rPr>
        <w:t>a</w:t>
      </w:r>
      <w:r w:rsidR="004209EA">
        <w:rPr>
          <w:sz w:val="22"/>
          <w:szCs w:val="22"/>
        </w:rPr>
        <w:t xml:space="preserve"> bit </w:t>
      </w:r>
      <w:r w:rsidR="00BC5312">
        <w:rPr>
          <w:sz w:val="22"/>
          <w:szCs w:val="22"/>
        </w:rPr>
        <w:t>field</w:t>
      </w:r>
      <w:r w:rsidR="004209EA">
        <w:rPr>
          <w:sz w:val="22"/>
          <w:szCs w:val="22"/>
        </w:rPr>
        <w:t xml:space="preserve"> </w:t>
      </w:r>
      <w:r w:rsidR="00DA4CBA">
        <w:rPr>
          <w:sz w:val="22"/>
          <w:szCs w:val="22"/>
        </w:rPr>
        <w:t xml:space="preserve">information </w:t>
      </w:r>
      <w:r w:rsidR="004209EA">
        <w:rPr>
          <w:sz w:val="22"/>
          <w:szCs w:val="22"/>
        </w:rPr>
        <w:t>of only one of the NES features</w:t>
      </w:r>
      <w:r w:rsidR="00F2323A">
        <w:rPr>
          <w:sz w:val="22"/>
          <w:szCs w:val="22"/>
        </w:rPr>
        <w:t>)</w:t>
      </w:r>
      <w:r w:rsidR="00557213">
        <w:rPr>
          <w:sz w:val="22"/>
          <w:szCs w:val="22"/>
        </w:rPr>
        <w:t xml:space="preserve">, </w:t>
      </w:r>
      <w:r w:rsidR="0021491D">
        <w:rPr>
          <w:bCs/>
          <w:sz w:val="22"/>
          <w:szCs w:val="22"/>
        </w:rPr>
        <w:t xml:space="preserve">it can be </w:t>
      </w:r>
      <w:r w:rsidR="00811864">
        <w:rPr>
          <w:bCs/>
          <w:sz w:val="22"/>
          <w:szCs w:val="22"/>
        </w:rPr>
        <w:t>benefit</w:t>
      </w:r>
      <w:r w:rsidR="009D1477">
        <w:rPr>
          <w:bCs/>
          <w:sz w:val="22"/>
          <w:szCs w:val="22"/>
        </w:rPr>
        <w:t xml:space="preserve"> </w:t>
      </w:r>
      <w:r w:rsidR="007F1FAD">
        <w:rPr>
          <w:bCs/>
          <w:sz w:val="22"/>
          <w:szCs w:val="22"/>
        </w:rPr>
        <w:t>to re-inter</w:t>
      </w:r>
      <w:r w:rsidR="00573540">
        <w:rPr>
          <w:bCs/>
          <w:sz w:val="22"/>
          <w:szCs w:val="22"/>
        </w:rPr>
        <w:t>pret</w:t>
      </w:r>
      <w:r w:rsidR="009B1665">
        <w:rPr>
          <w:bCs/>
          <w:sz w:val="22"/>
          <w:szCs w:val="22"/>
        </w:rPr>
        <w:t xml:space="preserve"> the </w:t>
      </w:r>
      <w:r w:rsidR="0014028B" w:rsidRPr="001F2F5B">
        <w:rPr>
          <w:sz w:val="22"/>
          <w:szCs w:val="22"/>
        </w:rPr>
        <w:t>bit</w:t>
      </w:r>
      <w:r w:rsidR="00563661">
        <w:rPr>
          <w:sz w:val="22"/>
          <w:szCs w:val="22"/>
        </w:rPr>
        <w:t xml:space="preserve"> fields</w:t>
      </w:r>
      <w:r w:rsidR="00A81572">
        <w:rPr>
          <w:sz w:val="22"/>
          <w:szCs w:val="22"/>
        </w:rPr>
        <w:t xml:space="preserve"> </w:t>
      </w:r>
      <w:r w:rsidR="00921BF1">
        <w:rPr>
          <w:sz w:val="22"/>
          <w:szCs w:val="22"/>
        </w:rPr>
        <w:t>of DCI format 2-9</w:t>
      </w:r>
      <w:r w:rsidR="007F292A">
        <w:rPr>
          <w:sz w:val="22"/>
          <w:szCs w:val="22"/>
        </w:rPr>
        <w:t xml:space="preserve"> </w:t>
      </w:r>
      <w:r w:rsidR="007F292A">
        <w:rPr>
          <w:b/>
          <w:bCs/>
          <w:sz w:val="22"/>
          <w:szCs w:val="22"/>
        </w:rPr>
        <w:t>(Alt-3)</w:t>
      </w:r>
      <w:r w:rsidR="00F622D8">
        <w:rPr>
          <w:sz w:val="22"/>
          <w:szCs w:val="22"/>
        </w:rPr>
        <w:t xml:space="preserve"> </w:t>
      </w:r>
      <w:r w:rsidR="003000EF">
        <w:rPr>
          <w:sz w:val="22"/>
          <w:szCs w:val="22"/>
        </w:rPr>
        <w:t>where</w:t>
      </w:r>
      <w:r w:rsidR="00F622D8">
        <w:rPr>
          <w:sz w:val="22"/>
          <w:szCs w:val="22"/>
        </w:rPr>
        <w:t xml:space="preserve"> it was </w:t>
      </w:r>
      <w:r w:rsidR="007F292A">
        <w:rPr>
          <w:sz w:val="22"/>
          <w:szCs w:val="22"/>
        </w:rPr>
        <w:t xml:space="preserve">originally </w:t>
      </w:r>
      <w:r w:rsidR="00F622D8">
        <w:rPr>
          <w:sz w:val="22"/>
          <w:szCs w:val="22"/>
        </w:rPr>
        <w:t xml:space="preserve">defined for </w:t>
      </w:r>
      <w:r w:rsidR="00F622D8" w:rsidRPr="001F2F5B">
        <w:rPr>
          <w:sz w:val="22"/>
          <w:szCs w:val="22"/>
        </w:rPr>
        <w:t>cell DTX/DRX</w:t>
      </w:r>
      <w:r w:rsidR="00097C9D">
        <w:rPr>
          <w:sz w:val="22"/>
          <w:szCs w:val="22"/>
        </w:rPr>
        <w:t xml:space="preserve"> </w:t>
      </w:r>
      <w:r w:rsidR="00F622D8" w:rsidRPr="001F2F5B">
        <w:rPr>
          <w:sz w:val="22"/>
          <w:szCs w:val="22"/>
        </w:rPr>
        <w:t>(de-)activation</w:t>
      </w:r>
      <w:r w:rsidR="00DE730E">
        <w:rPr>
          <w:sz w:val="22"/>
          <w:szCs w:val="22"/>
        </w:rPr>
        <w:t xml:space="preserve"> indication</w:t>
      </w:r>
      <w:r w:rsidR="00B3590A">
        <w:rPr>
          <w:sz w:val="22"/>
          <w:szCs w:val="22"/>
        </w:rPr>
        <w:t xml:space="preserve">, </w:t>
      </w:r>
      <w:r w:rsidR="00206A2B">
        <w:rPr>
          <w:sz w:val="22"/>
          <w:szCs w:val="22"/>
        </w:rPr>
        <w:t>and</w:t>
      </w:r>
      <w:r w:rsidR="00B3590A">
        <w:rPr>
          <w:sz w:val="22"/>
          <w:szCs w:val="22"/>
        </w:rPr>
        <w:t xml:space="preserve"> </w:t>
      </w:r>
      <w:r w:rsidR="009465B8">
        <w:rPr>
          <w:sz w:val="22"/>
          <w:szCs w:val="22"/>
        </w:rPr>
        <w:t xml:space="preserve">to add </w:t>
      </w:r>
      <w:r w:rsidR="007C55D8" w:rsidRPr="001F2F5B">
        <w:rPr>
          <w:sz w:val="22"/>
          <w:szCs w:val="22"/>
        </w:rPr>
        <w:t xml:space="preserve">a bit in the bit string (e.g. 1st bit of the bit string) </w:t>
      </w:r>
      <w:r w:rsidR="007F292A">
        <w:rPr>
          <w:sz w:val="22"/>
          <w:szCs w:val="22"/>
        </w:rPr>
        <w:t xml:space="preserve">to </w:t>
      </w:r>
      <w:r w:rsidR="007C55D8" w:rsidRPr="001F2F5B">
        <w:rPr>
          <w:sz w:val="22"/>
          <w:szCs w:val="22"/>
        </w:rPr>
        <w:t>inform the UE which one of the two NES features (i.e. Cell DTX/DRX</w:t>
      </w:r>
      <w:r w:rsidR="0079691C">
        <w:rPr>
          <w:sz w:val="22"/>
          <w:szCs w:val="22"/>
        </w:rPr>
        <w:t xml:space="preserve"> (de-)activation</w:t>
      </w:r>
      <w:r w:rsidR="007C55D8" w:rsidRPr="001F2F5B">
        <w:rPr>
          <w:sz w:val="22"/>
          <w:szCs w:val="22"/>
        </w:rPr>
        <w:t xml:space="preserve"> and Cell OFF</w:t>
      </w:r>
      <w:r w:rsidR="00306AC5">
        <w:rPr>
          <w:sz w:val="22"/>
          <w:szCs w:val="22"/>
        </w:rPr>
        <w:t xml:space="preserve"> for CHO</w:t>
      </w:r>
      <w:r w:rsidR="007C55D8" w:rsidRPr="001F2F5B">
        <w:rPr>
          <w:sz w:val="22"/>
          <w:szCs w:val="22"/>
        </w:rPr>
        <w:t>) should be considered for the indicated information in the bit</w:t>
      </w:r>
      <w:r w:rsidR="00632062">
        <w:rPr>
          <w:sz w:val="22"/>
          <w:szCs w:val="22"/>
        </w:rPr>
        <w:t xml:space="preserve"> field</w:t>
      </w:r>
      <w:r w:rsidR="007C55D8" w:rsidRPr="001F2F5B">
        <w:rPr>
          <w:sz w:val="22"/>
          <w:szCs w:val="22"/>
        </w:rPr>
        <w:t>.</w:t>
      </w:r>
    </w:p>
    <w:p w14:paraId="1095E409" w14:textId="10C24E1A" w:rsidR="004F55EE" w:rsidRDefault="00165337" w:rsidP="006043C2">
      <w:pPr>
        <w:pStyle w:val="pf0"/>
        <w:spacing w:before="0" w:beforeAutospacing="0" w:after="120" w:afterAutospacing="0"/>
        <w:jc w:val="both"/>
        <w:rPr>
          <w:b/>
          <w:bCs/>
          <w:sz w:val="22"/>
          <w:szCs w:val="22"/>
        </w:rPr>
      </w:pPr>
      <w:r w:rsidRPr="006043C2">
        <w:rPr>
          <w:b/>
          <w:sz w:val="22"/>
          <w:szCs w:val="22"/>
        </w:rPr>
        <w:t xml:space="preserve">Proposal </w:t>
      </w:r>
      <w:r w:rsidR="004D4197">
        <w:rPr>
          <w:b/>
          <w:bCs/>
          <w:sz w:val="22"/>
          <w:szCs w:val="22"/>
        </w:rPr>
        <w:t>6</w:t>
      </w:r>
      <w:r w:rsidRPr="006043C2">
        <w:rPr>
          <w:b/>
          <w:sz w:val="22"/>
          <w:szCs w:val="22"/>
        </w:rPr>
        <w:t xml:space="preserve">: </w:t>
      </w:r>
      <w:r w:rsidR="00D21D55">
        <w:rPr>
          <w:b/>
          <w:bCs/>
          <w:sz w:val="22"/>
          <w:szCs w:val="22"/>
        </w:rPr>
        <w:t>T</w:t>
      </w:r>
      <w:r w:rsidR="00D21D55" w:rsidRPr="006043C2">
        <w:rPr>
          <w:b/>
          <w:sz w:val="22"/>
          <w:szCs w:val="22"/>
        </w:rPr>
        <w:t>o limit the UE reception complexity o</w:t>
      </w:r>
      <w:r w:rsidR="00B3026A">
        <w:rPr>
          <w:b/>
          <w:bCs/>
          <w:sz w:val="22"/>
          <w:szCs w:val="22"/>
        </w:rPr>
        <w:t>n</w:t>
      </w:r>
      <w:r w:rsidR="00D21D55" w:rsidRPr="006043C2">
        <w:rPr>
          <w:b/>
          <w:sz w:val="22"/>
          <w:szCs w:val="22"/>
        </w:rPr>
        <w:t xml:space="preserve"> DCI format 2-9 (</w:t>
      </w:r>
      <w:proofErr w:type="gramStart"/>
      <w:r w:rsidR="00D21D55" w:rsidRPr="006043C2">
        <w:rPr>
          <w:b/>
          <w:sz w:val="22"/>
          <w:szCs w:val="22"/>
        </w:rPr>
        <w:t>i.e.</w:t>
      </w:r>
      <w:proofErr w:type="gramEnd"/>
      <w:r w:rsidR="00D21D55" w:rsidRPr="006043C2">
        <w:rPr>
          <w:b/>
          <w:sz w:val="22"/>
          <w:szCs w:val="22"/>
        </w:rPr>
        <w:t xml:space="preserve"> UE decoding </w:t>
      </w:r>
      <w:r w:rsidR="00BC5312">
        <w:rPr>
          <w:b/>
          <w:bCs/>
          <w:sz w:val="22"/>
          <w:szCs w:val="22"/>
        </w:rPr>
        <w:t>a</w:t>
      </w:r>
      <w:r w:rsidR="00D21D55" w:rsidRPr="006043C2">
        <w:rPr>
          <w:b/>
          <w:sz w:val="22"/>
          <w:szCs w:val="22"/>
        </w:rPr>
        <w:t xml:space="preserve"> bit </w:t>
      </w:r>
      <w:r w:rsidR="00DD0AFA">
        <w:rPr>
          <w:b/>
          <w:bCs/>
          <w:sz w:val="22"/>
          <w:szCs w:val="22"/>
        </w:rPr>
        <w:t>field</w:t>
      </w:r>
      <w:r w:rsidR="00D21D55" w:rsidRPr="006043C2">
        <w:rPr>
          <w:b/>
          <w:sz w:val="22"/>
          <w:szCs w:val="22"/>
        </w:rPr>
        <w:t xml:space="preserve"> information of only one of the NES features,</w:t>
      </w:r>
      <w:r w:rsidR="00D21D55">
        <w:rPr>
          <w:sz w:val="22"/>
          <w:szCs w:val="22"/>
        </w:rPr>
        <w:t xml:space="preserve"> </w:t>
      </w:r>
      <w:r w:rsidR="00C21AAF">
        <w:rPr>
          <w:b/>
          <w:bCs/>
          <w:sz w:val="22"/>
          <w:szCs w:val="22"/>
        </w:rPr>
        <w:t>as another alternative (Alt-3),</w:t>
      </w:r>
      <w:r w:rsidR="00C21AAF" w:rsidRPr="004E4FD5">
        <w:rPr>
          <w:b/>
          <w:bCs/>
          <w:sz w:val="22"/>
          <w:szCs w:val="22"/>
        </w:rPr>
        <w:t xml:space="preserve"> </w:t>
      </w:r>
      <w:r w:rsidR="000818EB" w:rsidRPr="006043C2">
        <w:rPr>
          <w:b/>
          <w:sz w:val="22"/>
          <w:szCs w:val="22"/>
        </w:rPr>
        <w:t>i</w:t>
      </w:r>
      <w:r w:rsidR="003867E8" w:rsidRPr="006043C2">
        <w:rPr>
          <w:b/>
          <w:sz w:val="22"/>
          <w:szCs w:val="22"/>
        </w:rPr>
        <w:t>t can be benefit to re-interpret the bit</w:t>
      </w:r>
      <w:r w:rsidR="00BB52A9">
        <w:rPr>
          <w:b/>
          <w:bCs/>
          <w:sz w:val="22"/>
          <w:szCs w:val="22"/>
        </w:rPr>
        <w:t xml:space="preserve"> field</w:t>
      </w:r>
      <w:r w:rsidR="003867E8" w:rsidRPr="006043C2">
        <w:rPr>
          <w:b/>
          <w:sz w:val="22"/>
          <w:szCs w:val="22"/>
        </w:rPr>
        <w:t xml:space="preserve">s of DCI format 2-9 as it was </w:t>
      </w:r>
      <w:r w:rsidR="007F292A">
        <w:rPr>
          <w:b/>
          <w:sz w:val="22"/>
          <w:szCs w:val="22"/>
        </w:rPr>
        <w:t xml:space="preserve">originally </w:t>
      </w:r>
      <w:r w:rsidR="003867E8" w:rsidRPr="006043C2">
        <w:rPr>
          <w:b/>
          <w:sz w:val="22"/>
          <w:szCs w:val="22"/>
        </w:rPr>
        <w:t>defined for cell DTX/DRX (de-)activation</w:t>
      </w:r>
      <w:r w:rsidR="007F292A">
        <w:rPr>
          <w:b/>
          <w:sz w:val="22"/>
          <w:szCs w:val="22"/>
        </w:rPr>
        <w:t xml:space="preserve"> indication</w:t>
      </w:r>
      <w:r w:rsidR="007636DC">
        <w:rPr>
          <w:b/>
          <w:bCs/>
          <w:sz w:val="22"/>
          <w:szCs w:val="22"/>
        </w:rPr>
        <w:t>.</w:t>
      </w:r>
      <w:r w:rsidR="003867E8" w:rsidRPr="006043C2">
        <w:rPr>
          <w:b/>
          <w:sz w:val="22"/>
          <w:szCs w:val="22"/>
        </w:rPr>
        <w:t xml:space="preserve"> </w:t>
      </w:r>
    </w:p>
    <w:p w14:paraId="731A57D6" w14:textId="2A34B725" w:rsidR="00165337" w:rsidRPr="00A9325A" w:rsidRDefault="007636DC" w:rsidP="00B249F9">
      <w:pPr>
        <w:pStyle w:val="pf0"/>
        <w:spacing w:before="0" w:beforeAutospacing="0" w:after="180" w:afterAutospacing="0"/>
        <w:jc w:val="both"/>
        <w:rPr>
          <w:b/>
          <w:sz w:val="22"/>
          <w:szCs w:val="22"/>
          <w:lang w:val="en-GB"/>
        </w:rPr>
      </w:pPr>
      <w:r>
        <w:rPr>
          <w:b/>
          <w:bCs/>
          <w:sz w:val="22"/>
          <w:szCs w:val="22"/>
        </w:rPr>
        <w:t xml:space="preserve">Proposal </w:t>
      </w:r>
      <w:r w:rsidR="00DD0AFA">
        <w:rPr>
          <w:b/>
          <w:bCs/>
          <w:sz w:val="22"/>
          <w:szCs w:val="22"/>
        </w:rPr>
        <w:t>7</w:t>
      </w:r>
      <w:r>
        <w:rPr>
          <w:b/>
          <w:bCs/>
          <w:sz w:val="22"/>
          <w:szCs w:val="22"/>
        </w:rPr>
        <w:t xml:space="preserve">: </w:t>
      </w:r>
      <w:r w:rsidR="00715BC2">
        <w:rPr>
          <w:b/>
          <w:bCs/>
          <w:sz w:val="22"/>
          <w:szCs w:val="22"/>
        </w:rPr>
        <w:t>A</w:t>
      </w:r>
      <w:r w:rsidR="003867E8" w:rsidRPr="00A9325A">
        <w:rPr>
          <w:b/>
          <w:sz w:val="22"/>
          <w:szCs w:val="22"/>
        </w:rPr>
        <w:t xml:space="preserve"> </w:t>
      </w:r>
      <w:r w:rsidR="009B7CE2">
        <w:rPr>
          <w:b/>
          <w:bCs/>
          <w:sz w:val="22"/>
          <w:szCs w:val="22"/>
        </w:rPr>
        <w:t xml:space="preserve">flag </w:t>
      </w:r>
      <w:r w:rsidR="003867E8" w:rsidRPr="00A9325A">
        <w:rPr>
          <w:b/>
          <w:sz w:val="22"/>
          <w:szCs w:val="22"/>
        </w:rPr>
        <w:t xml:space="preserve">bit in the </w:t>
      </w:r>
      <w:r w:rsidR="00881D54">
        <w:rPr>
          <w:b/>
          <w:bCs/>
          <w:sz w:val="22"/>
          <w:szCs w:val="22"/>
        </w:rPr>
        <w:t xml:space="preserve">information </w:t>
      </w:r>
      <w:r w:rsidR="003867E8" w:rsidRPr="00A9325A">
        <w:rPr>
          <w:b/>
          <w:sz w:val="22"/>
          <w:szCs w:val="22"/>
        </w:rPr>
        <w:t>bit</w:t>
      </w:r>
      <w:r w:rsidR="000B282A">
        <w:rPr>
          <w:b/>
          <w:sz w:val="22"/>
          <w:szCs w:val="22"/>
        </w:rPr>
        <w:t>s</w:t>
      </w:r>
      <w:r w:rsidR="003867E8" w:rsidRPr="00A9325A">
        <w:rPr>
          <w:b/>
          <w:sz w:val="22"/>
          <w:szCs w:val="22"/>
        </w:rPr>
        <w:t xml:space="preserve"> informs the UE which one of the two NES features (</w:t>
      </w:r>
      <w:proofErr w:type="gramStart"/>
      <w:r w:rsidR="003867E8" w:rsidRPr="00A9325A">
        <w:rPr>
          <w:b/>
          <w:sz w:val="22"/>
          <w:szCs w:val="22"/>
        </w:rPr>
        <w:t>i.e.</w:t>
      </w:r>
      <w:proofErr w:type="gramEnd"/>
      <w:r w:rsidR="003867E8" w:rsidRPr="00A9325A">
        <w:rPr>
          <w:b/>
          <w:sz w:val="22"/>
          <w:szCs w:val="22"/>
        </w:rPr>
        <w:t xml:space="preserve"> Cell DTX/DRX </w:t>
      </w:r>
      <w:r w:rsidR="0079691C">
        <w:rPr>
          <w:b/>
          <w:bCs/>
          <w:sz w:val="22"/>
          <w:szCs w:val="22"/>
        </w:rPr>
        <w:t>(de-)activation</w:t>
      </w:r>
      <w:r w:rsidR="003867E8" w:rsidRPr="00A9325A">
        <w:rPr>
          <w:b/>
          <w:bCs/>
          <w:sz w:val="22"/>
          <w:szCs w:val="22"/>
        </w:rPr>
        <w:t xml:space="preserve"> </w:t>
      </w:r>
      <w:r w:rsidR="003867E8" w:rsidRPr="00A9325A">
        <w:rPr>
          <w:b/>
          <w:sz w:val="22"/>
          <w:szCs w:val="22"/>
        </w:rPr>
        <w:t>and Cell OFF</w:t>
      </w:r>
      <w:r w:rsidR="0079691C">
        <w:rPr>
          <w:b/>
          <w:bCs/>
          <w:sz w:val="22"/>
          <w:szCs w:val="22"/>
        </w:rPr>
        <w:t xml:space="preserve"> for CHO</w:t>
      </w:r>
      <w:r w:rsidR="003867E8" w:rsidRPr="00A9325A">
        <w:rPr>
          <w:b/>
          <w:sz w:val="22"/>
          <w:szCs w:val="22"/>
        </w:rPr>
        <w:t>) should be considered.</w:t>
      </w:r>
    </w:p>
    <w:p w14:paraId="136263C5" w14:textId="5748D3F3" w:rsidR="004B0E87" w:rsidRPr="0046426E" w:rsidRDefault="00B249F9" w:rsidP="00CB3853">
      <w:pPr>
        <w:pStyle w:val="pf0"/>
        <w:spacing w:before="0" w:beforeAutospacing="0" w:after="0" w:afterAutospacing="0"/>
        <w:jc w:val="both"/>
        <w:rPr>
          <w:sz w:val="22"/>
          <w:szCs w:val="22"/>
        </w:rPr>
      </w:pPr>
      <w:r>
        <w:rPr>
          <w:sz w:val="22"/>
          <w:szCs w:val="22"/>
        </w:rPr>
        <w:t xml:space="preserve">The </w:t>
      </w:r>
      <w:r w:rsidR="0036694D">
        <w:rPr>
          <w:sz w:val="22"/>
          <w:szCs w:val="22"/>
        </w:rPr>
        <w:t xml:space="preserve">flag bit </w:t>
      </w:r>
      <w:r w:rsidR="00456A63">
        <w:rPr>
          <w:sz w:val="22"/>
          <w:szCs w:val="22"/>
        </w:rPr>
        <w:t xml:space="preserve">can be considered </w:t>
      </w:r>
      <w:r w:rsidR="00A70752">
        <w:rPr>
          <w:sz w:val="22"/>
          <w:szCs w:val="22"/>
        </w:rPr>
        <w:t xml:space="preserve">to be </w:t>
      </w:r>
      <w:r w:rsidR="000302E5">
        <w:rPr>
          <w:sz w:val="22"/>
          <w:szCs w:val="22"/>
        </w:rPr>
        <w:t xml:space="preserve">either </w:t>
      </w:r>
      <w:r w:rsidR="0092062B">
        <w:rPr>
          <w:sz w:val="22"/>
          <w:szCs w:val="22"/>
        </w:rPr>
        <w:t>per block</w:t>
      </w:r>
      <w:r w:rsidR="00C10B8B">
        <w:rPr>
          <w:sz w:val="22"/>
          <w:szCs w:val="22"/>
        </w:rPr>
        <w:t xml:space="preserve"> (i.e. </w:t>
      </w:r>
      <w:r w:rsidR="006431E9">
        <w:rPr>
          <w:sz w:val="22"/>
          <w:szCs w:val="22"/>
        </w:rPr>
        <w:t xml:space="preserve">with </w:t>
      </w:r>
      <w:r w:rsidR="00C10B8B">
        <w:rPr>
          <w:sz w:val="22"/>
          <w:szCs w:val="22"/>
        </w:rPr>
        <w:t>re-in</w:t>
      </w:r>
      <w:r w:rsidR="00F97376">
        <w:rPr>
          <w:sz w:val="22"/>
          <w:szCs w:val="22"/>
        </w:rPr>
        <w:t>te</w:t>
      </w:r>
      <w:r w:rsidR="00161547">
        <w:rPr>
          <w:sz w:val="22"/>
          <w:szCs w:val="22"/>
        </w:rPr>
        <w:t xml:space="preserve">rpret the </w:t>
      </w:r>
      <w:r w:rsidR="00332043">
        <w:rPr>
          <w:sz w:val="22"/>
          <w:szCs w:val="22"/>
        </w:rPr>
        <w:t xml:space="preserve">information </w:t>
      </w:r>
      <w:r w:rsidR="005A7884">
        <w:rPr>
          <w:sz w:val="22"/>
          <w:szCs w:val="22"/>
        </w:rPr>
        <w:t>bits</w:t>
      </w:r>
      <w:r w:rsidR="00733C8D">
        <w:rPr>
          <w:sz w:val="22"/>
          <w:szCs w:val="22"/>
        </w:rPr>
        <w:t xml:space="preserve"> </w:t>
      </w:r>
      <w:r w:rsidR="006431E9">
        <w:rPr>
          <w:sz w:val="22"/>
          <w:szCs w:val="22"/>
        </w:rPr>
        <w:t xml:space="preserve">only </w:t>
      </w:r>
      <w:r w:rsidR="00733C8D">
        <w:rPr>
          <w:sz w:val="22"/>
          <w:szCs w:val="22"/>
        </w:rPr>
        <w:t xml:space="preserve">within a </w:t>
      </w:r>
      <w:r w:rsidR="00AA69B6">
        <w:rPr>
          <w:sz w:val="22"/>
          <w:szCs w:val="22"/>
        </w:rPr>
        <w:t>given block</w:t>
      </w:r>
      <w:r w:rsidR="00512241">
        <w:rPr>
          <w:sz w:val="22"/>
          <w:szCs w:val="22"/>
        </w:rPr>
        <w:t xml:space="preserve"> for a serving cell</w:t>
      </w:r>
      <w:r w:rsidR="005351AC">
        <w:rPr>
          <w:sz w:val="22"/>
          <w:szCs w:val="22"/>
        </w:rPr>
        <w:t>, such that one or more of the serving cells can be indicated as CHO cell off and other serving cells can be indicated with the changing of the cell DTX/DRX status</w:t>
      </w:r>
      <w:r w:rsidR="00C10B8B">
        <w:rPr>
          <w:sz w:val="22"/>
          <w:szCs w:val="22"/>
        </w:rPr>
        <w:t>)</w:t>
      </w:r>
      <w:r w:rsidR="00B91D87">
        <w:rPr>
          <w:sz w:val="22"/>
          <w:szCs w:val="22"/>
        </w:rPr>
        <w:t>,</w:t>
      </w:r>
      <w:r w:rsidR="00512241">
        <w:rPr>
          <w:sz w:val="22"/>
          <w:szCs w:val="22"/>
        </w:rPr>
        <w:t xml:space="preserve"> or </w:t>
      </w:r>
      <w:r w:rsidR="00AB371B">
        <w:rPr>
          <w:sz w:val="22"/>
          <w:szCs w:val="22"/>
        </w:rPr>
        <w:t xml:space="preserve">as another alternative the flag bit can be also </w:t>
      </w:r>
      <w:r w:rsidR="00DD22B6">
        <w:rPr>
          <w:sz w:val="22"/>
          <w:szCs w:val="22"/>
        </w:rPr>
        <w:t>considered</w:t>
      </w:r>
      <w:r w:rsidR="008B0C67">
        <w:rPr>
          <w:sz w:val="22"/>
          <w:szCs w:val="22"/>
        </w:rPr>
        <w:t xml:space="preserve"> </w:t>
      </w:r>
      <w:r w:rsidR="004640BB">
        <w:rPr>
          <w:sz w:val="22"/>
          <w:szCs w:val="22"/>
        </w:rPr>
        <w:t xml:space="preserve">for the whole </w:t>
      </w:r>
      <w:r w:rsidR="002E0281">
        <w:rPr>
          <w:sz w:val="22"/>
          <w:szCs w:val="22"/>
        </w:rPr>
        <w:t xml:space="preserve">information </w:t>
      </w:r>
      <w:r w:rsidR="00263442">
        <w:rPr>
          <w:sz w:val="22"/>
          <w:szCs w:val="22"/>
        </w:rPr>
        <w:t xml:space="preserve">bit </w:t>
      </w:r>
      <w:r w:rsidR="002E0281">
        <w:rPr>
          <w:sz w:val="22"/>
          <w:szCs w:val="22"/>
        </w:rPr>
        <w:t xml:space="preserve">in the bit </w:t>
      </w:r>
      <w:r w:rsidR="00131CFF">
        <w:rPr>
          <w:sz w:val="22"/>
          <w:szCs w:val="22"/>
        </w:rPr>
        <w:t>field of DCI format 2_9</w:t>
      </w:r>
      <w:r w:rsidR="00ED2F07">
        <w:rPr>
          <w:sz w:val="22"/>
          <w:szCs w:val="22"/>
        </w:rPr>
        <w:t xml:space="preserve">, i.e. with </w:t>
      </w:r>
      <w:r w:rsidR="00857F83" w:rsidRPr="0046426E">
        <w:rPr>
          <w:sz w:val="22"/>
          <w:szCs w:val="22"/>
        </w:rPr>
        <w:t xml:space="preserve">one example as shown in Figure </w:t>
      </w:r>
      <w:r w:rsidR="00F20357">
        <w:rPr>
          <w:sz w:val="22"/>
          <w:szCs w:val="22"/>
        </w:rPr>
        <w:t>3</w:t>
      </w:r>
      <w:r w:rsidR="00857F83" w:rsidRPr="0046426E">
        <w:rPr>
          <w:sz w:val="22"/>
          <w:szCs w:val="22"/>
        </w:rPr>
        <w:t xml:space="preserve">, </w:t>
      </w:r>
      <w:r w:rsidR="0046426E" w:rsidRPr="00A9325A">
        <w:rPr>
          <w:sz w:val="22"/>
          <w:szCs w:val="22"/>
        </w:rPr>
        <w:t>a flag-bit in the bit string of the DCI (e.g., 1st bit of the bit string) informs UEs which one of the two NES features (i.e., Cell DTX/DRX or Cell OFF) should be considered for the indicated information in the bit string</w:t>
      </w:r>
      <w:r w:rsidR="00EE1370">
        <w:rPr>
          <w:bCs/>
          <w:sz w:val="22"/>
          <w:szCs w:val="22"/>
        </w:rPr>
        <w:t>, where</w:t>
      </w:r>
      <w:r w:rsidR="00CB3853">
        <w:rPr>
          <w:bCs/>
          <w:sz w:val="22"/>
          <w:szCs w:val="22"/>
        </w:rPr>
        <w:t>:</w:t>
      </w:r>
    </w:p>
    <w:p w14:paraId="7A4089FD" w14:textId="0AE4513B" w:rsidR="004B0E87" w:rsidRPr="00A9325A" w:rsidRDefault="004B0E87" w:rsidP="00A9325A">
      <w:pPr>
        <w:pStyle w:val="pf0"/>
        <w:numPr>
          <w:ilvl w:val="0"/>
          <w:numId w:val="86"/>
        </w:numPr>
        <w:spacing w:before="0" w:beforeAutospacing="0" w:after="0" w:afterAutospacing="0"/>
        <w:jc w:val="both"/>
        <w:rPr>
          <w:sz w:val="22"/>
          <w:szCs w:val="22"/>
        </w:rPr>
      </w:pPr>
      <w:r w:rsidRPr="00A9325A">
        <w:rPr>
          <w:sz w:val="22"/>
          <w:szCs w:val="22"/>
        </w:rPr>
        <w:t xml:space="preserve">a flag-bit with value=0 represents the bit string is used for (de-)activation of cell DTX/DRX purpose, where multi-block structure is applied by UE. </w:t>
      </w:r>
    </w:p>
    <w:p w14:paraId="18FA9B56" w14:textId="7097E5EF" w:rsidR="004B0E87" w:rsidRPr="00A9325A" w:rsidRDefault="004B0E87" w:rsidP="00A9325A">
      <w:pPr>
        <w:pStyle w:val="pf0"/>
        <w:numPr>
          <w:ilvl w:val="0"/>
          <w:numId w:val="86"/>
        </w:numPr>
        <w:spacing w:before="0" w:beforeAutospacing="0" w:after="0" w:afterAutospacing="0"/>
        <w:jc w:val="both"/>
        <w:rPr>
          <w:sz w:val="22"/>
          <w:szCs w:val="22"/>
        </w:rPr>
      </w:pPr>
      <w:r w:rsidRPr="00A9325A">
        <w:rPr>
          <w:sz w:val="22"/>
          <w:szCs w:val="22"/>
        </w:rPr>
        <w:t xml:space="preserve">a flag-bit with value=1 represents the bit string is used for cell off indication for CHO, where single block structure is </w:t>
      </w:r>
      <w:r w:rsidR="00412720">
        <w:rPr>
          <w:bCs/>
          <w:sz w:val="22"/>
          <w:szCs w:val="22"/>
        </w:rPr>
        <w:t xml:space="preserve">assumed and </w:t>
      </w:r>
      <w:r w:rsidRPr="00A9325A">
        <w:rPr>
          <w:sz w:val="22"/>
          <w:szCs w:val="22"/>
        </w:rPr>
        <w:t>applied by UEs.</w:t>
      </w:r>
    </w:p>
    <w:p w14:paraId="42AF2AAB" w14:textId="77777777" w:rsidR="00662B94" w:rsidRDefault="00662B94">
      <w:pPr>
        <w:pStyle w:val="pf0"/>
        <w:spacing w:before="0" w:beforeAutospacing="0" w:after="0" w:afterAutospacing="0"/>
        <w:jc w:val="both"/>
        <w:rPr>
          <w:sz w:val="22"/>
          <w:szCs w:val="22"/>
        </w:rPr>
      </w:pPr>
    </w:p>
    <w:tbl>
      <w:tblPr>
        <w:tblStyle w:val="TableGrid"/>
        <w:tblW w:w="0" w:type="auto"/>
        <w:tblLook w:val="04A0" w:firstRow="1" w:lastRow="0" w:firstColumn="1" w:lastColumn="0" w:noHBand="0" w:noVBand="1"/>
      </w:tblPr>
      <w:tblGrid>
        <w:gridCol w:w="9962"/>
      </w:tblGrid>
      <w:tr w:rsidR="00662B94" w14:paraId="5BC3167A" w14:textId="77777777" w:rsidTr="00662B94">
        <w:tc>
          <w:tcPr>
            <w:tcW w:w="9962" w:type="dxa"/>
          </w:tcPr>
          <w:p w14:paraId="3ECD59A9" w14:textId="215B0584" w:rsidR="00662B94" w:rsidRDefault="003C05D5" w:rsidP="00A9325A">
            <w:pPr>
              <w:pStyle w:val="pf0"/>
              <w:spacing w:before="0" w:beforeAutospacing="0" w:after="0" w:afterAutospacing="0"/>
              <w:jc w:val="center"/>
              <w:rPr>
                <w:sz w:val="22"/>
                <w:szCs w:val="22"/>
              </w:rPr>
            </w:pPr>
            <w:r>
              <w:object w:dxaOrig="12131" w:dyaOrig="3441" w14:anchorId="7A13B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pt;height:117.4pt" o:ole="">
                  <v:imagedata r:id="rId13" o:title=""/>
                </v:shape>
                <o:OLEObject Type="Embed" ProgID="Visio.Drawing.15" ShapeID="_x0000_i1025" DrawAspect="Content" ObjectID="_1760543207" r:id="rId14"/>
              </w:object>
            </w:r>
          </w:p>
          <w:p w14:paraId="2680D7E9" w14:textId="77777777" w:rsidR="00662B94" w:rsidRDefault="00662B94">
            <w:pPr>
              <w:pStyle w:val="pf0"/>
              <w:spacing w:before="0" w:beforeAutospacing="0" w:after="0" w:afterAutospacing="0"/>
              <w:jc w:val="both"/>
              <w:rPr>
                <w:sz w:val="22"/>
                <w:szCs w:val="22"/>
              </w:rPr>
            </w:pPr>
          </w:p>
          <w:p w14:paraId="55027EB0" w14:textId="42EDD3A4" w:rsidR="00662B94" w:rsidRPr="00A9325A" w:rsidRDefault="003C05D5" w:rsidP="00A9325A">
            <w:pPr>
              <w:pStyle w:val="Caption"/>
              <w:spacing w:before="0"/>
              <w:jc w:val="center"/>
            </w:pPr>
            <w:r>
              <w:t xml:space="preserve">Figure </w:t>
            </w:r>
            <w:r w:rsidR="001B4C87">
              <w:rPr>
                <w:lang w:val="en-US"/>
              </w:rPr>
              <w:t>3</w:t>
            </w:r>
            <w:r>
              <w:rPr>
                <w:lang w:val="en-US"/>
              </w:rPr>
              <w:t xml:space="preserve">: Illustration of the new DCI format 2_9 </w:t>
            </w:r>
            <w:r>
              <w:rPr>
                <w:noProof/>
                <w:lang w:val="en-US"/>
              </w:rPr>
              <w:t xml:space="preserve">content indicating a single cell DTX and/or cell DRX (de)-activation and cell off (Alt-3). </w:t>
            </w:r>
          </w:p>
        </w:tc>
      </w:tr>
    </w:tbl>
    <w:p w14:paraId="40B890DC" w14:textId="77777777" w:rsidR="009A548F" w:rsidRDefault="009A548F" w:rsidP="00A9325A">
      <w:pPr>
        <w:pStyle w:val="pf0"/>
        <w:spacing w:before="0" w:beforeAutospacing="0" w:after="0" w:afterAutospacing="0"/>
        <w:jc w:val="both"/>
        <w:rPr>
          <w:bCs/>
        </w:rPr>
      </w:pPr>
    </w:p>
    <w:p w14:paraId="27C03530" w14:textId="3BF1CB1F" w:rsidR="00E25E2E" w:rsidRPr="00D7231D" w:rsidRDefault="00E25E2E" w:rsidP="00E25E2E">
      <w:pPr>
        <w:pStyle w:val="pf0"/>
        <w:spacing w:before="0" w:beforeAutospacing="0" w:after="240" w:afterAutospacing="0"/>
        <w:jc w:val="both"/>
        <w:rPr>
          <w:b/>
          <w:sz w:val="22"/>
          <w:szCs w:val="22"/>
        </w:rPr>
      </w:pPr>
      <w:r w:rsidRPr="00D7231D">
        <w:rPr>
          <w:rFonts w:eastAsia="宋体"/>
          <w:b/>
          <w:sz w:val="22"/>
          <w:szCs w:val="22"/>
          <w:lang w:eastAsia="en-US"/>
        </w:rPr>
        <w:t>Proposal</w:t>
      </w:r>
      <w:r>
        <w:rPr>
          <w:rFonts w:eastAsia="宋体"/>
          <w:b/>
          <w:bCs/>
          <w:noProof/>
          <w:sz w:val="22"/>
          <w:szCs w:val="22"/>
          <w:lang w:eastAsia="en-US"/>
        </w:rPr>
        <w:t xml:space="preserve"> </w:t>
      </w:r>
      <w:r w:rsidR="00862762">
        <w:rPr>
          <w:rFonts w:eastAsia="宋体"/>
          <w:b/>
          <w:bCs/>
          <w:noProof/>
          <w:sz w:val="22"/>
          <w:szCs w:val="22"/>
          <w:lang w:eastAsia="en-US"/>
        </w:rPr>
        <w:t>8</w:t>
      </w:r>
      <w:r w:rsidRPr="00D7231D">
        <w:rPr>
          <w:rFonts w:eastAsia="宋体"/>
          <w:b/>
          <w:sz w:val="22"/>
          <w:szCs w:val="22"/>
          <w:lang w:eastAsia="en-US"/>
        </w:rPr>
        <w:t xml:space="preserve">: Considering the RAN2 LS request on decoupling the CHO enhancement for NES from cell DTX/DRX (de-)activation, </w:t>
      </w:r>
      <w:r w:rsidR="001E6942">
        <w:rPr>
          <w:rFonts w:eastAsia="宋体"/>
          <w:b/>
          <w:sz w:val="22"/>
          <w:szCs w:val="22"/>
          <w:lang w:eastAsia="en-US"/>
        </w:rPr>
        <w:t>Al</w:t>
      </w:r>
      <w:r>
        <w:rPr>
          <w:rFonts w:eastAsia="宋体"/>
          <w:b/>
          <w:sz w:val="22"/>
          <w:szCs w:val="22"/>
          <w:lang w:eastAsia="en-US"/>
        </w:rPr>
        <w:t>t-3</w:t>
      </w:r>
      <w:r w:rsidR="001E6942">
        <w:rPr>
          <w:rFonts w:eastAsia="宋体"/>
          <w:b/>
          <w:sz w:val="22"/>
          <w:szCs w:val="22"/>
          <w:lang w:eastAsia="en-US"/>
        </w:rPr>
        <w:t xml:space="preserve"> </w:t>
      </w:r>
      <w:r w:rsidR="006428D2">
        <w:rPr>
          <w:rFonts w:eastAsia="宋体"/>
          <w:b/>
          <w:sz w:val="22"/>
          <w:szCs w:val="22"/>
          <w:lang w:eastAsia="en-US"/>
        </w:rPr>
        <w:t xml:space="preserve">for cell off indication </w:t>
      </w:r>
      <w:r w:rsidR="00E51506">
        <w:rPr>
          <w:rFonts w:eastAsia="宋体"/>
          <w:b/>
          <w:sz w:val="22"/>
          <w:szCs w:val="22"/>
          <w:lang w:eastAsia="en-US"/>
        </w:rPr>
        <w:t xml:space="preserve">is </w:t>
      </w:r>
      <w:r w:rsidR="005563C2">
        <w:rPr>
          <w:rFonts w:eastAsia="宋体"/>
          <w:b/>
          <w:sz w:val="22"/>
          <w:szCs w:val="22"/>
          <w:lang w:eastAsia="en-US"/>
        </w:rPr>
        <w:t>preferred</w:t>
      </w:r>
      <w:r w:rsidRPr="00D7231D">
        <w:rPr>
          <w:rFonts w:eastAsia="宋体"/>
          <w:b/>
          <w:sz w:val="22"/>
          <w:szCs w:val="22"/>
          <w:lang w:eastAsia="en-US"/>
        </w:rPr>
        <w:t>.</w:t>
      </w:r>
    </w:p>
    <w:p w14:paraId="26EC207B" w14:textId="487A9A76" w:rsidR="008D6EAE" w:rsidRPr="00A9325A" w:rsidRDefault="008D6EAE" w:rsidP="00A9325A">
      <w:pPr>
        <w:pStyle w:val="pf0"/>
        <w:spacing w:before="0" w:beforeAutospacing="0" w:after="0" w:afterAutospacing="0"/>
        <w:jc w:val="both"/>
      </w:pPr>
    </w:p>
    <w:p w14:paraId="64DB85B7" w14:textId="1D6C38EA" w:rsidR="00DE4BC0" w:rsidRPr="00F10B2A" w:rsidRDefault="002C0DB4" w:rsidP="008E6E17">
      <w:pPr>
        <w:numPr>
          <w:ilvl w:val="0"/>
          <w:numId w:val="38"/>
        </w:numPr>
        <w:spacing w:after="120"/>
        <w:jc w:val="both"/>
        <w:rPr>
          <w:b/>
          <w:sz w:val="22"/>
          <w:szCs w:val="22"/>
          <w:lang w:val="en-US"/>
        </w:rPr>
      </w:pPr>
      <w:r w:rsidRPr="00F10B2A">
        <w:rPr>
          <w:b/>
          <w:sz w:val="22"/>
          <w:szCs w:val="22"/>
          <w:lang w:val="en-US"/>
        </w:rPr>
        <w:t>O</w:t>
      </w:r>
      <w:r w:rsidR="00DE4BC0" w:rsidRPr="00F10B2A">
        <w:rPr>
          <w:b/>
          <w:sz w:val="22"/>
          <w:szCs w:val="22"/>
          <w:lang w:val="en-US"/>
        </w:rPr>
        <w:t xml:space="preserve">n PDCCH monitoring </w:t>
      </w:r>
      <w:r w:rsidR="00024689" w:rsidRPr="00F10B2A">
        <w:rPr>
          <w:b/>
          <w:sz w:val="22"/>
          <w:szCs w:val="22"/>
          <w:lang w:val="en-US"/>
        </w:rPr>
        <w:t>for</w:t>
      </w:r>
      <w:r w:rsidR="00E46E15" w:rsidRPr="00F10B2A">
        <w:rPr>
          <w:b/>
          <w:sz w:val="22"/>
          <w:szCs w:val="22"/>
          <w:lang w:val="en-US"/>
        </w:rPr>
        <w:t xml:space="preserve"> the new</w:t>
      </w:r>
      <w:r w:rsidR="00024689" w:rsidRPr="00F10B2A">
        <w:rPr>
          <w:b/>
          <w:sz w:val="22"/>
          <w:szCs w:val="22"/>
          <w:lang w:val="en-US"/>
        </w:rPr>
        <w:t xml:space="preserve"> DCI format 2_9 </w:t>
      </w:r>
    </w:p>
    <w:p w14:paraId="3506D39C" w14:textId="63BEEDA7" w:rsidR="008F5DAB" w:rsidRDefault="002733D4" w:rsidP="0067705B">
      <w:pPr>
        <w:jc w:val="both"/>
        <w:rPr>
          <w:noProof/>
          <w:sz w:val="22"/>
          <w:szCs w:val="22"/>
          <w:lang w:val="en-US"/>
        </w:rPr>
      </w:pPr>
      <w:r>
        <w:rPr>
          <w:noProof/>
          <w:sz w:val="22"/>
          <w:szCs w:val="22"/>
          <w:lang w:val="en-US"/>
        </w:rPr>
        <w:t xml:space="preserve">Regarding the </w:t>
      </w:r>
      <w:r w:rsidR="00E97E1F">
        <w:rPr>
          <w:noProof/>
          <w:sz w:val="22"/>
          <w:szCs w:val="22"/>
          <w:lang w:val="en-US"/>
        </w:rPr>
        <w:t>PDCCH monitoring during cell DTX</w:t>
      </w:r>
      <w:r w:rsidR="005F56F4">
        <w:rPr>
          <w:noProof/>
          <w:sz w:val="22"/>
          <w:szCs w:val="22"/>
          <w:lang w:val="en-US"/>
        </w:rPr>
        <w:t>, the following agreements were made in RAN1#114:</w:t>
      </w:r>
    </w:p>
    <w:tbl>
      <w:tblPr>
        <w:tblStyle w:val="TableGrid"/>
        <w:tblW w:w="0" w:type="auto"/>
        <w:tblLook w:val="04A0" w:firstRow="1" w:lastRow="0" w:firstColumn="1" w:lastColumn="0" w:noHBand="0" w:noVBand="1"/>
      </w:tblPr>
      <w:tblGrid>
        <w:gridCol w:w="9962"/>
      </w:tblGrid>
      <w:tr w:rsidR="008F5DAB" w14:paraId="2017B1C1" w14:textId="77777777" w:rsidTr="008F5DAB">
        <w:tc>
          <w:tcPr>
            <w:tcW w:w="9962" w:type="dxa"/>
          </w:tcPr>
          <w:p w14:paraId="4EC146C1" w14:textId="1B7FC7F6" w:rsidR="00D24693" w:rsidRPr="00996E50" w:rsidRDefault="00D24693" w:rsidP="00D24693">
            <w:pPr>
              <w:spacing w:after="0"/>
              <w:rPr>
                <w:highlight w:val="green"/>
                <w:lang w:eastAsia="x-none"/>
              </w:rPr>
            </w:pPr>
            <w:r w:rsidRPr="00996E50">
              <w:rPr>
                <w:highlight w:val="green"/>
                <w:lang w:eastAsia="x-none"/>
              </w:rPr>
              <w:t>Agreement</w:t>
            </w:r>
            <w:r>
              <w:rPr>
                <w:lang w:eastAsia="x-none"/>
              </w:rPr>
              <w:t>:</w:t>
            </w:r>
          </w:p>
          <w:p w14:paraId="67C44B8D" w14:textId="7AE47331" w:rsidR="00D24693" w:rsidRPr="00EE1448" w:rsidRDefault="00D24693" w:rsidP="00D24693">
            <w:pPr>
              <w:tabs>
                <w:tab w:val="left" w:pos="1480"/>
              </w:tabs>
              <w:suppressAutoHyphens/>
              <w:spacing w:after="0"/>
              <w:jc w:val="both"/>
              <w:rPr>
                <w:lang w:eastAsia="zh-CN"/>
              </w:rPr>
            </w:pPr>
            <w:r w:rsidRPr="00EE1448">
              <w:rPr>
                <w:lang w:eastAsia="zh-CN"/>
              </w:rPr>
              <w:t>From RAN1 point of view, DCI format 2_X supports activation/deactivation of cell DTX/DRX configuration of multiple serving cells and support activation/deactivation per cell.</w:t>
            </w:r>
          </w:p>
          <w:p w14:paraId="70936092" w14:textId="77777777" w:rsidR="00D24693" w:rsidRPr="00EE1448" w:rsidRDefault="00D24693" w:rsidP="0067705B">
            <w:pPr>
              <w:pStyle w:val="ListParagraph"/>
              <w:numPr>
                <w:ilvl w:val="0"/>
                <w:numId w:val="68"/>
              </w:numPr>
              <w:spacing w:after="120"/>
              <w:rPr>
                <w:lang w:eastAsia="zh-CN"/>
              </w:rPr>
            </w:pPr>
            <w:r w:rsidRPr="00EE1448">
              <w:rPr>
                <w:lang w:eastAsia="zh-CN"/>
              </w:rPr>
              <w:t>UE monitor DCI format 2_X in one serving cell.</w:t>
            </w:r>
          </w:p>
          <w:p w14:paraId="637A1C39" w14:textId="46FA261F" w:rsidR="006E29F1" w:rsidRPr="00996E50" w:rsidRDefault="006E29F1" w:rsidP="006E29F1">
            <w:pPr>
              <w:spacing w:after="0"/>
              <w:rPr>
                <w:highlight w:val="green"/>
                <w:lang w:eastAsia="x-none"/>
              </w:rPr>
            </w:pPr>
            <w:r w:rsidRPr="00996E50">
              <w:rPr>
                <w:highlight w:val="green"/>
                <w:lang w:eastAsia="x-none"/>
              </w:rPr>
              <w:t>Agreement</w:t>
            </w:r>
            <w:r w:rsidR="009F67EC">
              <w:rPr>
                <w:lang w:eastAsia="x-none"/>
              </w:rPr>
              <w:t xml:space="preserve">: </w:t>
            </w:r>
          </w:p>
          <w:p w14:paraId="5E99AD78" w14:textId="77777777" w:rsidR="006E29F1" w:rsidRPr="00EE1448" w:rsidRDefault="006E29F1" w:rsidP="006E29F1">
            <w:pPr>
              <w:suppressAutoHyphens/>
              <w:spacing w:after="0" w:line="254" w:lineRule="auto"/>
              <w:jc w:val="both"/>
              <w:rPr>
                <w:lang w:eastAsia="zh-CN"/>
              </w:rPr>
            </w:pPr>
            <w:r w:rsidRPr="00EE1448">
              <w:rPr>
                <w:lang w:eastAsia="x-none"/>
              </w:rPr>
              <w:t>DCI format 2_X is monitored in the common search space.</w:t>
            </w:r>
          </w:p>
          <w:p w14:paraId="48A0AA9C" w14:textId="77777777" w:rsidR="006E29F1" w:rsidRPr="00EE1448" w:rsidRDefault="006E29F1" w:rsidP="0067705B">
            <w:pPr>
              <w:suppressAutoHyphens/>
              <w:spacing w:after="120" w:line="254" w:lineRule="auto"/>
              <w:jc w:val="both"/>
              <w:rPr>
                <w:lang w:eastAsia="zh-CN"/>
              </w:rPr>
            </w:pPr>
            <w:r w:rsidRPr="00EE1448">
              <w:rPr>
                <w:lang w:eastAsia="x-none"/>
              </w:rPr>
              <w:t>Note: Search space set configuration for DCI format 2_X is separately provided by higher layers.</w:t>
            </w:r>
          </w:p>
          <w:p w14:paraId="56BE1097" w14:textId="212CA6A1" w:rsidR="006E29F1" w:rsidRPr="00996E50" w:rsidRDefault="006E29F1" w:rsidP="006E29F1">
            <w:pPr>
              <w:spacing w:after="0"/>
              <w:rPr>
                <w:highlight w:val="green"/>
                <w:lang w:eastAsia="x-none"/>
              </w:rPr>
            </w:pPr>
            <w:r w:rsidRPr="00996E50">
              <w:rPr>
                <w:highlight w:val="green"/>
                <w:lang w:eastAsia="x-none"/>
              </w:rPr>
              <w:t>Agreement</w:t>
            </w:r>
            <w:r w:rsidR="009F67EC">
              <w:rPr>
                <w:lang w:eastAsia="x-none"/>
              </w:rPr>
              <w:t xml:space="preserve">: </w:t>
            </w:r>
          </w:p>
          <w:p w14:paraId="548F5C9A" w14:textId="77777777" w:rsidR="006E29F1" w:rsidRPr="00EE1448" w:rsidRDefault="006E29F1" w:rsidP="006E29F1">
            <w:pPr>
              <w:spacing w:after="0"/>
              <w:jc w:val="both"/>
              <w:rPr>
                <w:rFonts w:eastAsia="Malgun Gothic"/>
                <w:lang w:eastAsia="ko-KR"/>
              </w:rPr>
            </w:pPr>
            <w:r w:rsidRPr="00EE1448">
              <w:rPr>
                <w:rFonts w:eastAsia="Malgun Gothic"/>
                <w:lang w:eastAsia="ko-KR"/>
              </w:rPr>
              <w:t xml:space="preserve">The following high layer </w:t>
            </w:r>
            <w:proofErr w:type="spellStart"/>
            <w:r w:rsidRPr="00EE1448">
              <w:rPr>
                <w:rFonts w:eastAsia="Malgun Gothic"/>
                <w:lang w:eastAsia="ko-KR"/>
              </w:rPr>
              <w:t>signaling</w:t>
            </w:r>
            <w:proofErr w:type="spellEnd"/>
            <w:r w:rsidRPr="00EE1448">
              <w:rPr>
                <w:rFonts w:eastAsia="Malgun Gothic"/>
                <w:lang w:eastAsia="ko-KR"/>
              </w:rPr>
              <w:t xml:space="preserve"> are to be included to the RRC parameter list </w:t>
            </w:r>
            <w:r w:rsidRPr="00EE1448">
              <w:rPr>
                <w:lang w:eastAsia="x-none"/>
              </w:rPr>
              <w:t>for new DCI format 2_X for activation and deactivation of cell DTX/DRX</w:t>
            </w:r>
          </w:p>
          <w:p w14:paraId="1AE0616E" w14:textId="77777777" w:rsidR="006E29F1" w:rsidRPr="00EE1448" w:rsidRDefault="006E29F1" w:rsidP="006E29F1">
            <w:pPr>
              <w:numPr>
                <w:ilvl w:val="0"/>
                <w:numId w:val="70"/>
              </w:numPr>
              <w:suppressAutoHyphens/>
              <w:autoSpaceDE/>
              <w:autoSpaceDN/>
              <w:adjustRightInd/>
              <w:spacing w:after="0"/>
              <w:textAlignment w:val="auto"/>
              <w:rPr>
                <w:lang w:eastAsia="x-none"/>
              </w:rPr>
            </w:pPr>
            <w:r w:rsidRPr="00EE1448">
              <w:rPr>
                <w:lang w:eastAsia="x-none"/>
              </w:rPr>
              <w:t>search space set configuration with new DCI format 2_X</w:t>
            </w:r>
          </w:p>
          <w:p w14:paraId="2D067880" w14:textId="77777777" w:rsidR="006E29F1" w:rsidRPr="00EE1448" w:rsidRDefault="006E29F1" w:rsidP="0067705B">
            <w:pPr>
              <w:numPr>
                <w:ilvl w:val="0"/>
                <w:numId w:val="70"/>
              </w:numPr>
              <w:suppressAutoHyphens/>
              <w:autoSpaceDE/>
              <w:autoSpaceDN/>
              <w:adjustRightInd/>
              <w:spacing w:after="120"/>
              <w:textAlignment w:val="auto"/>
              <w:rPr>
                <w:lang w:eastAsia="x-none"/>
              </w:rPr>
            </w:pPr>
            <w:r w:rsidRPr="00EE1448">
              <w:rPr>
                <w:lang w:eastAsia="x-none"/>
              </w:rPr>
              <w:t>DCI size for new DCI format 2_X</w:t>
            </w:r>
          </w:p>
          <w:p w14:paraId="06F8F5F2" w14:textId="0C69B3CA" w:rsidR="009F67EC" w:rsidRPr="0067705B" w:rsidRDefault="009F67EC" w:rsidP="0067705B">
            <w:pPr>
              <w:spacing w:after="0"/>
              <w:rPr>
                <w:noProof/>
                <w:lang w:val="en-US"/>
              </w:rPr>
            </w:pPr>
            <w:r w:rsidRPr="0067705B">
              <w:rPr>
                <w:noProof/>
                <w:highlight w:val="green"/>
                <w:lang w:val="en-US"/>
              </w:rPr>
              <w:t>Agreement</w:t>
            </w:r>
            <w:r w:rsidRPr="0067705B">
              <w:rPr>
                <w:noProof/>
                <w:lang w:val="en-US"/>
              </w:rPr>
              <w:t xml:space="preserve">: </w:t>
            </w:r>
          </w:p>
          <w:p w14:paraId="18000A3A" w14:textId="067A5446" w:rsidR="009F67EC" w:rsidRPr="0067705B" w:rsidRDefault="009F67EC" w:rsidP="0067705B">
            <w:pPr>
              <w:spacing w:after="0"/>
              <w:rPr>
                <w:noProof/>
                <w:lang w:val="en-US"/>
              </w:rPr>
            </w:pPr>
            <w:r w:rsidRPr="0067705B">
              <w:rPr>
                <w:noProof/>
                <w:lang w:val="en-US"/>
              </w:rPr>
              <w:t xml:space="preserve">Rel-18 UE supporting cell DTX is not required to monitor the following signals/channels from the gNB, during non-active periods of cell DTX </w:t>
            </w:r>
          </w:p>
          <w:p w14:paraId="6920883E" w14:textId="54950738" w:rsidR="00783A4C" w:rsidRPr="0067705B" w:rsidRDefault="009F67EC" w:rsidP="0067705B">
            <w:pPr>
              <w:pStyle w:val="ListParagraph"/>
              <w:numPr>
                <w:ilvl w:val="0"/>
                <w:numId w:val="75"/>
              </w:numPr>
              <w:rPr>
                <w:noProof/>
                <w:sz w:val="22"/>
                <w:szCs w:val="22"/>
                <w:lang w:val="en-US"/>
              </w:rPr>
            </w:pPr>
            <w:r w:rsidRPr="009A116F">
              <w:rPr>
                <w:noProof/>
                <w:lang w:val="en-US"/>
              </w:rPr>
              <w:t>PDCCHs associated with DCI format 2_0 – DCI Format 2_5</w:t>
            </w:r>
          </w:p>
        </w:tc>
      </w:tr>
    </w:tbl>
    <w:p w14:paraId="27201348" w14:textId="77777777" w:rsidR="00EF1771" w:rsidRDefault="00EF1771" w:rsidP="0067705B">
      <w:pPr>
        <w:spacing w:after="0"/>
        <w:jc w:val="both"/>
        <w:rPr>
          <w:noProof/>
          <w:sz w:val="22"/>
          <w:szCs w:val="22"/>
          <w:lang w:val="en-US"/>
        </w:rPr>
      </w:pPr>
    </w:p>
    <w:p w14:paraId="6AF64F88" w14:textId="290B96A3" w:rsidR="00AE1604" w:rsidRDefault="00AE1604" w:rsidP="000629B8">
      <w:pPr>
        <w:spacing w:after="60"/>
        <w:jc w:val="both"/>
        <w:rPr>
          <w:noProof/>
          <w:sz w:val="22"/>
          <w:szCs w:val="22"/>
          <w:lang w:val="en-US"/>
        </w:rPr>
      </w:pPr>
      <w:r>
        <w:rPr>
          <w:noProof/>
          <w:sz w:val="22"/>
          <w:szCs w:val="22"/>
          <w:lang w:val="en-US"/>
        </w:rPr>
        <w:t xml:space="preserve">The following has been proposed by the FL in </w:t>
      </w:r>
      <w:r w:rsidR="006669CC">
        <w:rPr>
          <w:noProof/>
          <w:sz w:val="22"/>
          <w:szCs w:val="22"/>
          <w:lang w:val="en-US"/>
        </w:rPr>
        <w:t>R1-2310454</w:t>
      </w:r>
      <w:r>
        <w:rPr>
          <w:noProof/>
          <w:sz w:val="22"/>
          <w:szCs w:val="22"/>
          <w:lang w:val="en-US"/>
        </w:rPr>
        <w:t xml:space="preserve">, but </w:t>
      </w:r>
      <w:r w:rsidR="005B5352">
        <w:rPr>
          <w:noProof/>
          <w:sz w:val="22"/>
          <w:szCs w:val="22"/>
          <w:lang w:val="en-US"/>
        </w:rPr>
        <w:t>unfortunately it ha</w:t>
      </w:r>
      <w:r w:rsidR="001A7408">
        <w:rPr>
          <w:noProof/>
          <w:sz w:val="22"/>
          <w:szCs w:val="22"/>
          <w:lang w:val="en-US"/>
        </w:rPr>
        <w:t>d</w:t>
      </w:r>
      <w:r w:rsidR="005B5352">
        <w:rPr>
          <w:noProof/>
          <w:sz w:val="22"/>
          <w:szCs w:val="22"/>
          <w:lang w:val="en-US"/>
        </w:rPr>
        <w:t xml:space="preserve"> been </w:t>
      </w:r>
      <w:r w:rsidR="00763A49">
        <w:rPr>
          <w:noProof/>
          <w:sz w:val="22"/>
          <w:szCs w:val="22"/>
          <w:lang w:val="en-US"/>
        </w:rPr>
        <w:t>left out</w:t>
      </w:r>
      <w:r w:rsidR="00BC1673">
        <w:rPr>
          <w:noProof/>
          <w:sz w:val="22"/>
          <w:szCs w:val="22"/>
          <w:lang w:val="en-US"/>
        </w:rPr>
        <w:t xml:space="preserve"> in the end</w:t>
      </w:r>
      <w:r w:rsidR="00F35B67">
        <w:rPr>
          <w:noProof/>
          <w:sz w:val="22"/>
          <w:szCs w:val="22"/>
          <w:lang w:val="en-US"/>
        </w:rPr>
        <w:t xml:space="preserve"> due to limited time in the </w:t>
      </w:r>
      <w:r w:rsidR="00DE519B">
        <w:rPr>
          <w:noProof/>
          <w:sz w:val="22"/>
          <w:szCs w:val="22"/>
          <w:lang w:val="en-US"/>
        </w:rPr>
        <w:t xml:space="preserve">previous </w:t>
      </w:r>
      <w:r w:rsidR="00F35B67">
        <w:rPr>
          <w:noProof/>
          <w:sz w:val="22"/>
          <w:szCs w:val="22"/>
          <w:lang w:val="en-US"/>
        </w:rPr>
        <w:t>meeting</w:t>
      </w:r>
      <w:r w:rsidR="00BC1673">
        <w:rPr>
          <w:noProof/>
          <w:sz w:val="22"/>
          <w:szCs w:val="22"/>
          <w:lang w:val="en-US"/>
        </w:rPr>
        <w:t>:</w:t>
      </w:r>
    </w:p>
    <w:tbl>
      <w:tblPr>
        <w:tblStyle w:val="TableGrid"/>
        <w:tblW w:w="0" w:type="auto"/>
        <w:tblLook w:val="04A0" w:firstRow="1" w:lastRow="0" w:firstColumn="1" w:lastColumn="0" w:noHBand="0" w:noVBand="1"/>
      </w:tblPr>
      <w:tblGrid>
        <w:gridCol w:w="9962"/>
      </w:tblGrid>
      <w:tr w:rsidR="00EE0FA5" w14:paraId="1DE46DA3" w14:textId="77777777" w:rsidTr="00EE0FA5">
        <w:tc>
          <w:tcPr>
            <w:tcW w:w="9962" w:type="dxa"/>
          </w:tcPr>
          <w:p w14:paraId="51DC8481" w14:textId="77777777" w:rsidR="00A07A81" w:rsidRDefault="00A07A81" w:rsidP="000629B8">
            <w:pPr>
              <w:pStyle w:val="Heading5"/>
              <w:numPr>
                <w:ilvl w:val="0"/>
                <w:numId w:val="0"/>
              </w:numPr>
              <w:spacing w:before="60" w:after="0"/>
              <w:ind w:left="1008" w:hanging="1008"/>
              <w:rPr>
                <w:rFonts w:eastAsiaTheme="minorEastAsia"/>
                <w:lang w:eastAsia="ko-KR"/>
              </w:rPr>
            </w:pPr>
            <w:r>
              <w:rPr>
                <w:rFonts w:eastAsiaTheme="minorEastAsia"/>
                <w:lang w:eastAsia="ko-KR"/>
              </w:rPr>
              <w:t>Proposal #6-7</w:t>
            </w:r>
          </w:p>
          <w:p w14:paraId="13D428D9" w14:textId="77777777" w:rsidR="00A07A81" w:rsidRDefault="00A07A81" w:rsidP="000629B8">
            <w:pPr>
              <w:spacing w:after="0"/>
              <w:rPr>
                <w:lang w:eastAsia="ko-KR"/>
              </w:rPr>
            </w:pPr>
            <w:r>
              <w:rPr>
                <w:lang w:eastAsia="ko-KR"/>
              </w:rPr>
              <w:t>Conclusion:</w:t>
            </w:r>
          </w:p>
          <w:p w14:paraId="4D2FDA75" w14:textId="77777777" w:rsidR="00A07A81" w:rsidRDefault="00A07A81" w:rsidP="0062185D">
            <w:pPr>
              <w:pStyle w:val="BodyText"/>
              <w:numPr>
                <w:ilvl w:val="0"/>
                <w:numId w:val="79"/>
              </w:numPr>
              <w:suppressAutoHyphens/>
              <w:overflowPunct/>
              <w:autoSpaceDE/>
              <w:autoSpaceDN/>
              <w:adjustRightInd/>
              <w:spacing w:after="0" w:line="254" w:lineRule="auto"/>
              <w:jc w:val="both"/>
              <w:textAlignment w:val="auto"/>
              <w:rPr>
                <w:lang w:eastAsia="zh-CN"/>
              </w:rPr>
            </w:pPr>
            <w:r>
              <w:rPr>
                <w:lang w:eastAsia="zh-CN"/>
              </w:rPr>
              <w:t>UE is expected to continue monitoring all configured DCI formats in non-active periods of cell DTX unless there is an explicit agreement to not perform monitoring.</w:t>
            </w:r>
          </w:p>
          <w:p w14:paraId="52443650" w14:textId="01E19279" w:rsidR="00A07A81" w:rsidRPr="000629B8" w:rsidRDefault="00A07A81" w:rsidP="000629B8">
            <w:pPr>
              <w:pStyle w:val="BodyText"/>
              <w:numPr>
                <w:ilvl w:val="0"/>
                <w:numId w:val="79"/>
              </w:numPr>
              <w:suppressAutoHyphens/>
              <w:overflowPunct/>
              <w:autoSpaceDE/>
              <w:autoSpaceDN/>
              <w:adjustRightInd/>
              <w:spacing w:after="60" w:line="254" w:lineRule="auto"/>
              <w:jc w:val="both"/>
              <w:textAlignment w:val="auto"/>
              <w:rPr>
                <w:lang w:eastAsia="zh-CN"/>
              </w:rPr>
            </w:pPr>
            <w:r>
              <w:rPr>
                <w:lang w:eastAsia="zh-CN"/>
              </w:rPr>
              <w:t>UE is expected to only update the L1-based cell DTX/DRX activation/deactivation configuration upon successful reception of DCI format 2-9. The UE retains previous activation and deactivation of the cell DTX/DRX configuration when UE has not received DCI format 2-9 during monitoring occasions.</w:t>
            </w:r>
          </w:p>
        </w:tc>
      </w:tr>
    </w:tbl>
    <w:p w14:paraId="4EF1DADB" w14:textId="77777777" w:rsidR="00EE0FA5" w:rsidRDefault="00EE0FA5" w:rsidP="000629B8">
      <w:pPr>
        <w:spacing w:after="0"/>
        <w:jc w:val="both"/>
        <w:rPr>
          <w:noProof/>
          <w:sz w:val="22"/>
          <w:szCs w:val="22"/>
          <w:lang w:val="en-US"/>
        </w:rPr>
      </w:pPr>
    </w:p>
    <w:p w14:paraId="242496A5" w14:textId="00E43C81" w:rsidR="005F56F4" w:rsidRDefault="00EF1771" w:rsidP="0067705B">
      <w:pPr>
        <w:jc w:val="both"/>
        <w:rPr>
          <w:noProof/>
          <w:sz w:val="22"/>
          <w:szCs w:val="22"/>
          <w:lang w:val="en-US"/>
        </w:rPr>
      </w:pPr>
      <w:r>
        <w:rPr>
          <w:noProof/>
          <w:sz w:val="22"/>
          <w:szCs w:val="22"/>
          <w:lang w:val="en-US"/>
        </w:rPr>
        <w:t xml:space="preserve">Based on the agreements, it is understood that the </w:t>
      </w:r>
      <w:r w:rsidR="000B562C">
        <w:rPr>
          <w:noProof/>
          <w:sz w:val="22"/>
          <w:szCs w:val="22"/>
          <w:lang w:val="en-US"/>
        </w:rPr>
        <w:t>new DCI format 2_9 for (de-)activation of cell DTX/DRX</w:t>
      </w:r>
      <w:r w:rsidR="00E71070">
        <w:rPr>
          <w:noProof/>
          <w:sz w:val="22"/>
          <w:szCs w:val="22"/>
          <w:lang w:val="en-US"/>
        </w:rPr>
        <w:t xml:space="preserve"> will be monitored by UE in </w:t>
      </w:r>
      <w:r w:rsidR="00DD07ED">
        <w:rPr>
          <w:noProof/>
          <w:sz w:val="22"/>
          <w:szCs w:val="22"/>
          <w:lang w:val="en-US"/>
        </w:rPr>
        <w:t>the configured</w:t>
      </w:r>
      <w:r w:rsidR="00C40345">
        <w:rPr>
          <w:noProof/>
          <w:sz w:val="22"/>
          <w:szCs w:val="22"/>
          <w:lang w:val="en-US"/>
        </w:rPr>
        <w:t xml:space="preserve"> </w:t>
      </w:r>
      <w:r w:rsidR="00DD07ED">
        <w:rPr>
          <w:noProof/>
          <w:sz w:val="22"/>
          <w:szCs w:val="22"/>
          <w:lang w:val="en-US"/>
        </w:rPr>
        <w:t xml:space="preserve">common search space of </w:t>
      </w:r>
      <w:r w:rsidR="00E71070">
        <w:rPr>
          <w:noProof/>
          <w:sz w:val="22"/>
          <w:szCs w:val="22"/>
          <w:lang w:val="en-US"/>
        </w:rPr>
        <w:t>both active period and non-active period of cell DTX/DRX.</w:t>
      </w:r>
    </w:p>
    <w:p w14:paraId="4CB3D9F7" w14:textId="3D9A5E31" w:rsidR="00330124" w:rsidRPr="009B78E7" w:rsidRDefault="00330124" w:rsidP="00330124">
      <w:pPr>
        <w:jc w:val="both"/>
        <w:rPr>
          <w:b/>
          <w:bCs/>
          <w:sz w:val="22"/>
          <w:szCs w:val="22"/>
          <w:lang w:val="en-US"/>
        </w:rPr>
      </w:pPr>
      <w:r w:rsidRPr="009B78E7">
        <w:rPr>
          <w:b/>
          <w:bCs/>
          <w:sz w:val="22"/>
          <w:szCs w:val="22"/>
          <w:lang w:val="en-US"/>
        </w:rPr>
        <w:t xml:space="preserve">Observation </w:t>
      </w:r>
      <w:r w:rsidR="00C83879">
        <w:rPr>
          <w:b/>
          <w:bCs/>
          <w:sz w:val="22"/>
          <w:szCs w:val="22"/>
          <w:lang w:val="en-US"/>
        </w:rPr>
        <w:t>4</w:t>
      </w:r>
      <w:r w:rsidRPr="009B78E7">
        <w:rPr>
          <w:b/>
          <w:bCs/>
          <w:sz w:val="22"/>
          <w:szCs w:val="22"/>
          <w:lang w:val="en-US"/>
        </w:rPr>
        <w:t xml:space="preserve">: </w:t>
      </w:r>
      <w:r w:rsidR="00AB043D">
        <w:rPr>
          <w:b/>
          <w:bCs/>
          <w:sz w:val="22"/>
          <w:szCs w:val="22"/>
          <w:lang w:val="en-US"/>
        </w:rPr>
        <w:t>I</w:t>
      </w:r>
      <w:r w:rsidRPr="009B78E7">
        <w:rPr>
          <w:b/>
          <w:bCs/>
          <w:sz w:val="22"/>
          <w:szCs w:val="22"/>
          <w:lang w:val="en-US"/>
        </w:rPr>
        <w:t>t is understood that the new DCI format 2_9 for (de-)activation of cell DTX/DRX will be monitored by UE in the configured common search space of both active periods and non-active periods of cell DTX.</w:t>
      </w:r>
    </w:p>
    <w:p w14:paraId="7D0276F1" w14:textId="789569DC" w:rsidR="009B54CE" w:rsidRDefault="004A6EB5" w:rsidP="001D692C">
      <w:pPr>
        <w:spacing w:after="120"/>
        <w:jc w:val="both"/>
        <w:rPr>
          <w:sz w:val="22"/>
          <w:szCs w:val="22"/>
          <w:lang w:val="en-US"/>
        </w:rPr>
      </w:pPr>
      <w:r>
        <w:rPr>
          <w:noProof/>
          <w:sz w:val="22"/>
          <w:szCs w:val="22"/>
          <w:lang w:val="en-US"/>
        </w:rPr>
        <w:t>Generally, the non-active period of cell DTX/DRX is</w:t>
      </w:r>
      <w:r w:rsidR="004A704F">
        <w:rPr>
          <w:noProof/>
          <w:sz w:val="22"/>
          <w:szCs w:val="22"/>
          <w:lang w:val="en-US"/>
        </w:rPr>
        <w:t xml:space="preserve"> designed</w:t>
      </w:r>
      <w:r>
        <w:rPr>
          <w:noProof/>
          <w:sz w:val="22"/>
          <w:szCs w:val="22"/>
          <w:lang w:val="en-US"/>
        </w:rPr>
        <w:t xml:space="preserve"> for the network energy saving purpose</w:t>
      </w:r>
      <w:r w:rsidR="00FA3286">
        <w:rPr>
          <w:noProof/>
          <w:sz w:val="22"/>
          <w:szCs w:val="22"/>
          <w:lang w:val="en-US"/>
        </w:rPr>
        <w:t>, where the</w:t>
      </w:r>
      <w:r w:rsidR="006A6CD1">
        <w:rPr>
          <w:noProof/>
          <w:sz w:val="22"/>
          <w:szCs w:val="22"/>
          <w:lang w:val="en-US"/>
        </w:rPr>
        <w:t xml:space="preserve"> </w:t>
      </w:r>
      <w:r w:rsidR="00E01FE6">
        <w:rPr>
          <w:noProof/>
          <w:sz w:val="22"/>
          <w:szCs w:val="22"/>
          <w:lang w:val="en-US"/>
        </w:rPr>
        <w:t xml:space="preserve">indication and </w:t>
      </w:r>
      <w:r w:rsidR="006A6CD1">
        <w:rPr>
          <w:noProof/>
          <w:sz w:val="22"/>
          <w:szCs w:val="22"/>
          <w:lang w:val="en-US"/>
        </w:rPr>
        <w:t xml:space="preserve">monitoring of </w:t>
      </w:r>
      <w:r w:rsidR="00906A4E">
        <w:rPr>
          <w:noProof/>
          <w:sz w:val="22"/>
          <w:szCs w:val="22"/>
          <w:lang w:val="en-US"/>
        </w:rPr>
        <w:t xml:space="preserve">DCI format 2_9 </w:t>
      </w:r>
      <w:r w:rsidR="000315EB">
        <w:rPr>
          <w:noProof/>
          <w:sz w:val="22"/>
          <w:szCs w:val="22"/>
          <w:lang w:val="en-US"/>
        </w:rPr>
        <w:t xml:space="preserve">during the non-active period of cell DTX/DRX </w:t>
      </w:r>
      <w:r w:rsidR="00A14902">
        <w:rPr>
          <w:noProof/>
          <w:sz w:val="22"/>
          <w:szCs w:val="22"/>
          <w:lang w:val="en-US"/>
        </w:rPr>
        <w:t xml:space="preserve">provide the </w:t>
      </w:r>
      <w:r w:rsidR="00752FB6">
        <w:rPr>
          <w:noProof/>
          <w:sz w:val="22"/>
          <w:szCs w:val="22"/>
          <w:lang w:val="en-US"/>
        </w:rPr>
        <w:t xml:space="preserve">opportunities for </w:t>
      </w:r>
      <w:r w:rsidR="00702AE4">
        <w:rPr>
          <w:noProof/>
          <w:sz w:val="22"/>
          <w:szCs w:val="22"/>
          <w:lang w:val="en-US"/>
        </w:rPr>
        <w:t xml:space="preserve">network </w:t>
      </w:r>
      <w:r w:rsidR="008E043C">
        <w:rPr>
          <w:noProof/>
          <w:sz w:val="22"/>
          <w:szCs w:val="22"/>
          <w:lang w:val="en-US"/>
        </w:rPr>
        <w:t xml:space="preserve">for handling </w:t>
      </w:r>
      <w:r w:rsidR="00C101E7">
        <w:rPr>
          <w:noProof/>
          <w:sz w:val="22"/>
          <w:szCs w:val="22"/>
          <w:lang w:val="en-US"/>
        </w:rPr>
        <w:t>sp</w:t>
      </w:r>
      <w:r w:rsidR="00F264AB">
        <w:rPr>
          <w:noProof/>
          <w:sz w:val="22"/>
          <w:szCs w:val="22"/>
          <w:lang w:val="en-US"/>
        </w:rPr>
        <w:t xml:space="preserve">oradic </w:t>
      </w:r>
      <w:r w:rsidR="008E043C">
        <w:rPr>
          <w:noProof/>
          <w:sz w:val="22"/>
          <w:szCs w:val="22"/>
          <w:lang w:val="en-US"/>
        </w:rPr>
        <w:t xml:space="preserve">arrival of </w:t>
      </w:r>
      <w:r w:rsidR="008E043C">
        <w:rPr>
          <w:sz w:val="22"/>
          <w:szCs w:val="22"/>
          <w:lang w:val="en-US"/>
        </w:rPr>
        <w:t>urgent</w:t>
      </w:r>
      <w:r w:rsidR="008E043C" w:rsidRPr="00F10B2A">
        <w:rPr>
          <w:sz w:val="22"/>
          <w:szCs w:val="22"/>
          <w:lang w:val="en-US"/>
        </w:rPr>
        <w:t xml:space="preserve"> services</w:t>
      </w:r>
      <w:r w:rsidR="00C70B12">
        <w:rPr>
          <w:sz w:val="22"/>
          <w:szCs w:val="22"/>
          <w:lang w:val="en-US"/>
        </w:rPr>
        <w:t xml:space="preserve">, </w:t>
      </w:r>
      <w:proofErr w:type="gramStart"/>
      <w:r w:rsidR="00C70B12">
        <w:rPr>
          <w:sz w:val="22"/>
          <w:szCs w:val="22"/>
          <w:lang w:val="en-US"/>
        </w:rPr>
        <w:t>i.e.</w:t>
      </w:r>
      <w:proofErr w:type="gramEnd"/>
      <w:r w:rsidR="008E043C">
        <w:rPr>
          <w:noProof/>
          <w:sz w:val="22"/>
          <w:szCs w:val="22"/>
          <w:lang w:val="en-US"/>
        </w:rPr>
        <w:t xml:space="preserve"> with</w:t>
      </w:r>
      <w:r w:rsidR="00702AE4">
        <w:rPr>
          <w:noProof/>
          <w:sz w:val="22"/>
          <w:szCs w:val="22"/>
          <w:lang w:val="en-US"/>
        </w:rPr>
        <w:t xml:space="preserve"> </w:t>
      </w:r>
      <w:r w:rsidR="00C575A4">
        <w:rPr>
          <w:noProof/>
          <w:sz w:val="22"/>
          <w:szCs w:val="22"/>
          <w:lang w:val="en-US"/>
        </w:rPr>
        <w:t>switch</w:t>
      </w:r>
      <w:r w:rsidR="008E043C">
        <w:rPr>
          <w:noProof/>
          <w:sz w:val="22"/>
          <w:szCs w:val="22"/>
          <w:lang w:val="en-US"/>
        </w:rPr>
        <w:t>ing</w:t>
      </w:r>
      <w:r w:rsidR="00C575A4">
        <w:rPr>
          <w:noProof/>
          <w:sz w:val="22"/>
          <w:szCs w:val="22"/>
          <w:lang w:val="en-US"/>
        </w:rPr>
        <w:t xml:space="preserve"> </w:t>
      </w:r>
      <w:r w:rsidR="00702AE4">
        <w:rPr>
          <w:noProof/>
          <w:sz w:val="22"/>
          <w:szCs w:val="22"/>
          <w:lang w:val="en-US"/>
        </w:rPr>
        <w:t xml:space="preserve">to the </w:t>
      </w:r>
      <w:r w:rsidR="002136EA">
        <w:rPr>
          <w:noProof/>
          <w:sz w:val="22"/>
          <w:szCs w:val="22"/>
          <w:lang w:val="en-US"/>
        </w:rPr>
        <w:t>normal</w:t>
      </w:r>
      <w:r w:rsidR="00702AE4">
        <w:rPr>
          <w:noProof/>
          <w:sz w:val="22"/>
          <w:szCs w:val="22"/>
          <w:lang w:val="en-US"/>
        </w:rPr>
        <w:t xml:space="preserve"> active </w:t>
      </w:r>
      <w:r w:rsidR="00841424">
        <w:rPr>
          <w:noProof/>
          <w:sz w:val="22"/>
          <w:szCs w:val="22"/>
          <w:lang w:val="en-US"/>
        </w:rPr>
        <w:t>stat</w:t>
      </w:r>
      <w:r w:rsidR="0067705B">
        <w:rPr>
          <w:noProof/>
          <w:sz w:val="22"/>
          <w:szCs w:val="22"/>
          <w:lang w:val="en-US"/>
        </w:rPr>
        <w:t>e</w:t>
      </w:r>
      <w:r w:rsidR="00702AE4">
        <w:rPr>
          <w:noProof/>
          <w:sz w:val="22"/>
          <w:szCs w:val="22"/>
          <w:lang w:val="en-US"/>
        </w:rPr>
        <w:t xml:space="preserve"> </w:t>
      </w:r>
      <w:r w:rsidR="002136EA">
        <w:rPr>
          <w:noProof/>
          <w:sz w:val="22"/>
          <w:szCs w:val="22"/>
          <w:lang w:val="en-US"/>
        </w:rPr>
        <w:t>operation</w:t>
      </w:r>
      <w:r w:rsidR="00702AE4">
        <w:rPr>
          <w:noProof/>
          <w:sz w:val="22"/>
          <w:szCs w:val="22"/>
          <w:lang w:val="en-US"/>
        </w:rPr>
        <w:t xml:space="preserve"> </w:t>
      </w:r>
      <w:r w:rsidR="00C575A4">
        <w:rPr>
          <w:noProof/>
          <w:sz w:val="22"/>
          <w:szCs w:val="22"/>
          <w:lang w:val="en-US"/>
        </w:rPr>
        <w:t>again</w:t>
      </w:r>
      <w:r w:rsidR="00C70B12">
        <w:rPr>
          <w:noProof/>
          <w:sz w:val="22"/>
          <w:szCs w:val="22"/>
          <w:lang w:val="en-US"/>
        </w:rPr>
        <w:t xml:space="preserve"> by </w:t>
      </w:r>
      <w:r w:rsidR="002136EA">
        <w:rPr>
          <w:noProof/>
          <w:sz w:val="22"/>
          <w:szCs w:val="22"/>
          <w:lang w:val="en-US"/>
        </w:rPr>
        <w:t>d</w:t>
      </w:r>
      <w:r w:rsidR="00752ABC">
        <w:rPr>
          <w:noProof/>
          <w:sz w:val="22"/>
          <w:szCs w:val="22"/>
          <w:lang w:val="en-US"/>
        </w:rPr>
        <w:t>e</w:t>
      </w:r>
      <w:r w:rsidR="006736D3">
        <w:rPr>
          <w:noProof/>
          <w:sz w:val="22"/>
          <w:szCs w:val="22"/>
          <w:lang w:val="en-US"/>
        </w:rPr>
        <w:t>activating</w:t>
      </w:r>
      <w:r w:rsidR="002136EA">
        <w:rPr>
          <w:noProof/>
          <w:sz w:val="22"/>
          <w:szCs w:val="22"/>
          <w:lang w:val="en-US"/>
        </w:rPr>
        <w:t xml:space="preserve"> of cell DTX/DRX</w:t>
      </w:r>
      <w:r w:rsidR="00E53F4E">
        <w:rPr>
          <w:noProof/>
          <w:sz w:val="22"/>
          <w:szCs w:val="22"/>
          <w:lang w:val="en-US"/>
        </w:rPr>
        <w:t xml:space="preserve"> operation</w:t>
      </w:r>
      <w:r w:rsidR="000474DD" w:rsidRPr="00F10B2A">
        <w:rPr>
          <w:sz w:val="22"/>
          <w:szCs w:val="22"/>
          <w:lang w:val="en-US"/>
        </w:rPr>
        <w:t xml:space="preserve">. </w:t>
      </w:r>
      <w:r w:rsidR="00525043">
        <w:rPr>
          <w:sz w:val="22"/>
          <w:szCs w:val="22"/>
          <w:lang w:val="en-US"/>
        </w:rPr>
        <w:t>On the other hand</w:t>
      </w:r>
      <w:r w:rsidR="00EA5DE3">
        <w:rPr>
          <w:sz w:val="22"/>
          <w:szCs w:val="22"/>
          <w:lang w:val="en-US"/>
        </w:rPr>
        <w:t xml:space="preserve">, if there is </w:t>
      </w:r>
      <w:r w:rsidR="001B16DA">
        <w:rPr>
          <w:sz w:val="22"/>
          <w:szCs w:val="22"/>
          <w:lang w:val="en-US"/>
        </w:rPr>
        <w:t xml:space="preserve">no </w:t>
      </w:r>
      <w:r w:rsidR="004D4B8E">
        <w:rPr>
          <w:sz w:val="22"/>
          <w:szCs w:val="22"/>
          <w:lang w:val="en-US"/>
        </w:rPr>
        <w:t>data</w:t>
      </w:r>
      <w:r w:rsidR="00052539">
        <w:rPr>
          <w:sz w:val="22"/>
          <w:szCs w:val="22"/>
          <w:lang w:val="en-US"/>
        </w:rPr>
        <w:t xml:space="preserve"> arrival at </w:t>
      </w:r>
      <w:r w:rsidR="00B25EB8">
        <w:rPr>
          <w:sz w:val="22"/>
          <w:szCs w:val="22"/>
          <w:lang w:val="en-US"/>
        </w:rPr>
        <w:t xml:space="preserve">all at </w:t>
      </w:r>
      <w:r w:rsidR="00AD36F7">
        <w:rPr>
          <w:sz w:val="22"/>
          <w:szCs w:val="22"/>
          <w:lang w:val="en-US"/>
        </w:rPr>
        <w:t>the network, the</w:t>
      </w:r>
      <w:r w:rsidR="00602990">
        <w:rPr>
          <w:sz w:val="22"/>
          <w:szCs w:val="22"/>
          <w:lang w:val="en-US"/>
        </w:rPr>
        <w:t xml:space="preserve"> network </w:t>
      </w:r>
      <w:r w:rsidR="006C13E2">
        <w:rPr>
          <w:sz w:val="22"/>
          <w:szCs w:val="22"/>
          <w:lang w:val="en-US"/>
        </w:rPr>
        <w:t>may</w:t>
      </w:r>
      <w:r w:rsidR="00037A77">
        <w:rPr>
          <w:sz w:val="22"/>
          <w:szCs w:val="22"/>
          <w:lang w:val="en-US"/>
        </w:rPr>
        <w:t xml:space="preserve"> </w:t>
      </w:r>
      <w:r w:rsidR="00B45668">
        <w:rPr>
          <w:sz w:val="22"/>
          <w:szCs w:val="22"/>
          <w:lang w:val="en-US"/>
        </w:rPr>
        <w:t xml:space="preserve">decide to </w:t>
      </w:r>
      <w:r w:rsidR="00037A77">
        <w:rPr>
          <w:sz w:val="22"/>
          <w:szCs w:val="22"/>
          <w:lang w:val="en-US"/>
        </w:rPr>
        <w:t xml:space="preserve">keep </w:t>
      </w:r>
      <w:r w:rsidR="00EA2F09">
        <w:rPr>
          <w:sz w:val="22"/>
          <w:szCs w:val="22"/>
          <w:lang w:val="en-US"/>
        </w:rPr>
        <w:t>sleeping</w:t>
      </w:r>
      <w:r w:rsidR="009C44FC">
        <w:rPr>
          <w:sz w:val="22"/>
          <w:szCs w:val="22"/>
          <w:lang w:val="en-US"/>
        </w:rPr>
        <w:t xml:space="preserve"> for</w:t>
      </w:r>
      <w:r w:rsidR="00C3634B">
        <w:rPr>
          <w:sz w:val="22"/>
          <w:szCs w:val="22"/>
          <w:lang w:val="en-US"/>
        </w:rPr>
        <w:t xml:space="preserve"> energy saving</w:t>
      </w:r>
      <w:r w:rsidR="00EA2F09">
        <w:rPr>
          <w:sz w:val="22"/>
          <w:szCs w:val="22"/>
          <w:lang w:val="en-US"/>
        </w:rPr>
        <w:t xml:space="preserve"> </w:t>
      </w:r>
      <w:r w:rsidR="000800D9">
        <w:rPr>
          <w:sz w:val="22"/>
          <w:szCs w:val="22"/>
          <w:lang w:val="en-US"/>
        </w:rPr>
        <w:t xml:space="preserve">in </w:t>
      </w:r>
      <w:r w:rsidR="00EA2F09">
        <w:rPr>
          <w:sz w:val="22"/>
          <w:szCs w:val="22"/>
          <w:lang w:val="en-US"/>
        </w:rPr>
        <w:t xml:space="preserve">the </w:t>
      </w:r>
      <w:r w:rsidR="000800D9">
        <w:rPr>
          <w:sz w:val="22"/>
          <w:szCs w:val="22"/>
          <w:lang w:val="en-US"/>
        </w:rPr>
        <w:t>non-active period of cell DTX/DRX</w:t>
      </w:r>
      <w:r w:rsidR="006C13E2">
        <w:rPr>
          <w:sz w:val="22"/>
          <w:szCs w:val="22"/>
          <w:lang w:val="en-US"/>
        </w:rPr>
        <w:t xml:space="preserve"> </w:t>
      </w:r>
      <w:r w:rsidR="002F0AFC">
        <w:rPr>
          <w:sz w:val="22"/>
          <w:szCs w:val="22"/>
          <w:lang w:val="en-US"/>
        </w:rPr>
        <w:t xml:space="preserve">with possible </w:t>
      </w:r>
      <w:r w:rsidR="00B50CBE">
        <w:rPr>
          <w:sz w:val="22"/>
          <w:szCs w:val="22"/>
          <w:lang w:val="en-US"/>
        </w:rPr>
        <w:t>“disabl</w:t>
      </w:r>
      <w:r w:rsidR="00904F16">
        <w:rPr>
          <w:sz w:val="22"/>
          <w:szCs w:val="22"/>
          <w:lang w:val="en-US"/>
        </w:rPr>
        <w:t>ing</w:t>
      </w:r>
      <w:r w:rsidR="00B50CBE">
        <w:rPr>
          <w:sz w:val="22"/>
          <w:szCs w:val="22"/>
          <w:lang w:val="en-US"/>
        </w:rPr>
        <w:t xml:space="preserve">” </w:t>
      </w:r>
      <w:r w:rsidR="007C580B">
        <w:rPr>
          <w:sz w:val="22"/>
          <w:szCs w:val="22"/>
          <w:lang w:val="en-US"/>
        </w:rPr>
        <w:t xml:space="preserve">of </w:t>
      </w:r>
      <w:r w:rsidR="00B50CBE">
        <w:rPr>
          <w:sz w:val="22"/>
          <w:szCs w:val="22"/>
          <w:lang w:val="en-US"/>
        </w:rPr>
        <w:t>the upcoming active period of cell DTX</w:t>
      </w:r>
      <w:r w:rsidR="00EA5C3A">
        <w:rPr>
          <w:sz w:val="22"/>
          <w:szCs w:val="22"/>
          <w:lang w:val="en-US"/>
        </w:rPr>
        <w:t>/DRX</w:t>
      </w:r>
      <w:r w:rsidR="00265283">
        <w:rPr>
          <w:sz w:val="22"/>
          <w:szCs w:val="22"/>
          <w:lang w:val="en-US"/>
        </w:rPr>
        <w:t xml:space="preserve"> via DCI format 2_9 indication</w:t>
      </w:r>
      <w:r w:rsidR="00822277">
        <w:rPr>
          <w:sz w:val="22"/>
          <w:szCs w:val="22"/>
          <w:lang w:val="en-US"/>
        </w:rPr>
        <w:t xml:space="preserve"> in the UE monitoring occasion during the non-active period of cell DTX/DRX</w:t>
      </w:r>
      <w:r w:rsidR="00EA5C3A">
        <w:rPr>
          <w:sz w:val="22"/>
          <w:szCs w:val="22"/>
          <w:lang w:val="en-US"/>
        </w:rPr>
        <w:t>.</w:t>
      </w:r>
      <w:r w:rsidR="00B50CBE">
        <w:rPr>
          <w:sz w:val="22"/>
          <w:szCs w:val="22"/>
          <w:lang w:val="en-US"/>
        </w:rPr>
        <w:t xml:space="preserve"> </w:t>
      </w:r>
      <w:r w:rsidR="00AD36F7">
        <w:rPr>
          <w:sz w:val="22"/>
          <w:szCs w:val="22"/>
          <w:lang w:val="en-US"/>
        </w:rPr>
        <w:t xml:space="preserve"> </w:t>
      </w:r>
    </w:p>
    <w:p w14:paraId="7C62E199" w14:textId="75935F4C" w:rsidR="00A52B15" w:rsidRDefault="00A52B15" w:rsidP="00A52B15">
      <w:pPr>
        <w:jc w:val="both"/>
        <w:rPr>
          <w:b/>
          <w:bCs/>
          <w:sz w:val="22"/>
          <w:szCs w:val="22"/>
          <w:lang w:val="en-US"/>
        </w:rPr>
      </w:pPr>
      <w:r>
        <w:rPr>
          <w:b/>
          <w:bCs/>
          <w:sz w:val="22"/>
          <w:szCs w:val="22"/>
          <w:lang w:val="en-US"/>
        </w:rPr>
        <w:t xml:space="preserve">Observation </w:t>
      </w:r>
      <w:r w:rsidR="00411BE2">
        <w:rPr>
          <w:b/>
          <w:bCs/>
          <w:sz w:val="22"/>
          <w:szCs w:val="22"/>
          <w:lang w:val="en-US"/>
        </w:rPr>
        <w:t>5</w:t>
      </w:r>
      <w:r>
        <w:rPr>
          <w:b/>
          <w:bCs/>
          <w:sz w:val="22"/>
          <w:szCs w:val="22"/>
          <w:lang w:val="en-US"/>
        </w:rPr>
        <w:t>: M</w:t>
      </w:r>
      <w:r w:rsidRPr="00384A75">
        <w:rPr>
          <w:b/>
          <w:bCs/>
          <w:noProof/>
          <w:sz w:val="22"/>
          <w:szCs w:val="22"/>
          <w:lang w:val="en-US"/>
        </w:rPr>
        <w:t xml:space="preserve">onitoring of the DCI format 2_9 during the non-active period of cell DTX/DRX provide the opportunities for the network for handling arrival of </w:t>
      </w:r>
      <w:r w:rsidRPr="00384A75">
        <w:rPr>
          <w:b/>
          <w:bCs/>
          <w:sz w:val="22"/>
          <w:szCs w:val="22"/>
          <w:lang w:val="en-US"/>
        </w:rPr>
        <w:t>urgent services</w:t>
      </w:r>
      <w:r w:rsidR="0046271D">
        <w:rPr>
          <w:b/>
          <w:bCs/>
          <w:sz w:val="22"/>
          <w:szCs w:val="22"/>
          <w:lang w:val="en-US"/>
        </w:rPr>
        <w:t xml:space="preserve">, </w:t>
      </w:r>
      <w:proofErr w:type="gramStart"/>
      <w:r w:rsidR="0046271D">
        <w:rPr>
          <w:b/>
          <w:bCs/>
          <w:sz w:val="22"/>
          <w:szCs w:val="22"/>
          <w:lang w:val="en-US"/>
        </w:rPr>
        <w:t>i.e.</w:t>
      </w:r>
      <w:proofErr w:type="gramEnd"/>
      <w:r w:rsidRPr="00384A75">
        <w:rPr>
          <w:b/>
          <w:bCs/>
          <w:noProof/>
          <w:sz w:val="22"/>
          <w:szCs w:val="22"/>
          <w:lang w:val="en-US"/>
        </w:rPr>
        <w:t xml:space="preserve"> with switching to the </w:t>
      </w:r>
      <w:r w:rsidR="0046271D">
        <w:rPr>
          <w:b/>
          <w:bCs/>
          <w:noProof/>
          <w:sz w:val="22"/>
          <w:szCs w:val="22"/>
          <w:lang w:val="en-US"/>
        </w:rPr>
        <w:t xml:space="preserve">normal </w:t>
      </w:r>
      <w:r w:rsidRPr="00384A75">
        <w:rPr>
          <w:b/>
          <w:bCs/>
          <w:noProof/>
          <w:sz w:val="22"/>
          <w:szCs w:val="22"/>
          <w:lang w:val="en-US"/>
        </w:rPr>
        <w:t xml:space="preserve">active state </w:t>
      </w:r>
      <w:r w:rsidR="0046271D">
        <w:rPr>
          <w:b/>
          <w:bCs/>
          <w:noProof/>
          <w:sz w:val="22"/>
          <w:szCs w:val="22"/>
          <w:lang w:val="en-US"/>
        </w:rPr>
        <w:t xml:space="preserve">operation </w:t>
      </w:r>
      <w:r w:rsidRPr="00384A75">
        <w:rPr>
          <w:b/>
          <w:bCs/>
          <w:noProof/>
          <w:sz w:val="22"/>
          <w:szCs w:val="22"/>
          <w:lang w:val="en-US"/>
        </w:rPr>
        <w:t>again</w:t>
      </w:r>
      <w:r w:rsidR="0046271D">
        <w:rPr>
          <w:b/>
          <w:bCs/>
          <w:noProof/>
          <w:sz w:val="22"/>
          <w:szCs w:val="22"/>
          <w:lang w:val="en-US"/>
        </w:rPr>
        <w:t xml:space="preserve"> </w:t>
      </w:r>
      <w:r w:rsidR="0046271D" w:rsidRPr="000629B8">
        <w:rPr>
          <w:b/>
          <w:sz w:val="22"/>
          <w:szCs w:val="22"/>
          <w:lang w:val="en-US"/>
        </w:rPr>
        <w:t>by deactivating of cell DTX/DRX operation</w:t>
      </w:r>
      <w:r>
        <w:rPr>
          <w:b/>
          <w:bCs/>
          <w:noProof/>
          <w:sz w:val="22"/>
          <w:szCs w:val="22"/>
          <w:lang w:val="en-US"/>
        </w:rPr>
        <w:t>.</w:t>
      </w:r>
    </w:p>
    <w:p w14:paraId="7E644A00" w14:textId="4D1AD0B7" w:rsidR="00A52B15" w:rsidRDefault="00500599" w:rsidP="001D692C">
      <w:pPr>
        <w:spacing w:after="120"/>
        <w:jc w:val="both"/>
        <w:rPr>
          <w:b/>
          <w:bCs/>
          <w:sz w:val="22"/>
          <w:szCs w:val="22"/>
          <w:lang w:val="en-US"/>
        </w:rPr>
      </w:pPr>
      <w:r w:rsidRPr="000629B8">
        <w:rPr>
          <w:b/>
          <w:sz w:val="22"/>
          <w:szCs w:val="22"/>
          <w:lang w:val="en-US"/>
        </w:rPr>
        <w:t xml:space="preserve">Observation </w:t>
      </w:r>
      <w:r w:rsidR="00411BE2">
        <w:rPr>
          <w:b/>
          <w:bCs/>
          <w:sz w:val="22"/>
          <w:szCs w:val="22"/>
          <w:lang w:val="en-US"/>
        </w:rPr>
        <w:t>6</w:t>
      </w:r>
      <w:r w:rsidRPr="000629B8">
        <w:rPr>
          <w:b/>
          <w:sz w:val="22"/>
          <w:szCs w:val="22"/>
          <w:lang w:val="en-US"/>
        </w:rPr>
        <w:t xml:space="preserve">: </w:t>
      </w:r>
      <w:r>
        <w:rPr>
          <w:b/>
          <w:bCs/>
          <w:sz w:val="22"/>
          <w:szCs w:val="22"/>
          <w:lang w:val="en-US"/>
        </w:rPr>
        <w:t>I</w:t>
      </w:r>
      <w:r w:rsidRPr="000629B8">
        <w:rPr>
          <w:b/>
          <w:sz w:val="22"/>
          <w:szCs w:val="22"/>
          <w:lang w:val="en-US"/>
        </w:rPr>
        <w:t>f there is no data arrival at all at the network, the network may decide to keep sleeping for energy saving in the non-active period of cell DTX/DRX with “disabl</w:t>
      </w:r>
      <w:r w:rsidR="00904F16">
        <w:rPr>
          <w:b/>
          <w:bCs/>
          <w:sz w:val="22"/>
          <w:szCs w:val="22"/>
          <w:lang w:val="en-US"/>
        </w:rPr>
        <w:t>ing</w:t>
      </w:r>
      <w:r w:rsidRPr="000629B8">
        <w:rPr>
          <w:b/>
          <w:sz w:val="22"/>
          <w:szCs w:val="22"/>
          <w:lang w:val="en-US"/>
        </w:rPr>
        <w:t>” of upcoming active period of cell DTX/DRX via DCI format 2_9 indication</w:t>
      </w:r>
      <w:r w:rsidR="00C67329">
        <w:rPr>
          <w:b/>
          <w:bCs/>
          <w:sz w:val="22"/>
          <w:szCs w:val="22"/>
          <w:lang w:val="en-US"/>
        </w:rPr>
        <w:t xml:space="preserve"> in </w:t>
      </w:r>
      <w:r w:rsidR="000347E6">
        <w:rPr>
          <w:b/>
          <w:bCs/>
          <w:sz w:val="22"/>
          <w:szCs w:val="22"/>
          <w:lang w:val="en-US"/>
        </w:rPr>
        <w:t xml:space="preserve">the </w:t>
      </w:r>
      <w:r w:rsidR="00C60669">
        <w:rPr>
          <w:b/>
          <w:bCs/>
          <w:sz w:val="22"/>
          <w:szCs w:val="22"/>
          <w:lang w:val="en-US"/>
        </w:rPr>
        <w:t>UE monitoring occasion</w:t>
      </w:r>
      <w:r w:rsidR="00B37E35">
        <w:rPr>
          <w:b/>
          <w:bCs/>
          <w:sz w:val="22"/>
          <w:szCs w:val="22"/>
          <w:lang w:val="en-US"/>
        </w:rPr>
        <w:t xml:space="preserve"> </w:t>
      </w:r>
      <w:r w:rsidR="0061481B">
        <w:rPr>
          <w:b/>
          <w:bCs/>
          <w:sz w:val="22"/>
          <w:szCs w:val="22"/>
          <w:lang w:val="en-US"/>
        </w:rPr>
        <w:t xml:space="preserve">during the </w:t>
      </w:r>
      <w:r w:rsidR="0061481B" w:rsidRPr="00FA77EB">
        <w:rPr>
          <w:b/>
          <w:bCs/>
          <w:sz w:val="22"/>
          <w:szCs w:val="22"/>
          <w:lang w:val="en-US"/>
        </w:rPr>
        <w:t>non-active period of cell DTX/DRX</w:t>
      </w:r>
      <w:r w:rsidRPr="000629B8">
        <w:rPr>
          <w:b/>
          <w:sz w:val="22"/>
          <w:szCs w:val="22"/>
          <w:lang w:val="en-US"/>
        </w:rPr>
        <w:t>.</w:t>
      </w:r>
    </w:p>
    <w:p w14:paraId="3540302B" w14:textId="5C303C22" w:rsidR="00373CBF" w:rsidRPr="006F35AA" w:rsidRDefault="00373CBF" w:rsidP="001D692C">
      <w:pPr>
        <w:spacing w:after="120"/>
        <w:jc w:val="both"/>
        <w:rPr>
          <w:b/>
          <w:sz w:val="22"/>
          <w:szCs w:val="22"/>
          <w:lang w:val="en-US"/>
        </w:rPr>
      </w:pPr>
      <w:r>
        <w:rPr>
          <w:b/>
          <w:bCs/>
          <w:sz w:val="22"/>
          <w:szCs w:val="22"/>
          <w:lang w:val="en-US"/>
        </w:rPr>
        <w:t xml:space="preserve">Proposal </w:t>
      </w:r>
      <w:r w:rsidR="00862762">
        <w:rPr>
          <w:b/>
          <w:bCs/>
          <w:sz w:val="22"/>
          <w:szCs w:val="22"/>
          <w:lang w:val="en-US"/>
        </w:rPr>
        <w:t>9</w:t>
      </w:r>
      <w:r>
        <w:rPr>
          <w:b/>
          <w:bCs/>
          <w:sz w:val="22"/>
          <w:szCs w:val="22"/>
          <w:lang w:val="en-US"/>
        </w:rPr>
        <w:t xml:space="preserve">: </w:t>
      </w:r>
      <w:r w:rsidR="002A3E6C">
        <w:rPr>
          <w:b/>
          <w:bCs/>
          <w:sz w:val="22"/>
          <w:szCs w:val="22"/>
          <w:lang w:val="en-US"/>
        </w:rPr>
        <w:t xml:space="preserve">RAN1 to confirm the </w:t>
      </w:r>
      <w:r w:rsidR="0059752B">
        <w:rPr>
          <w:b/>
          <w:bCs/>
          <w:sz w:val="22"/>
          <w:szCs w:val="22"/>
          <w:lang w:val="en-US"/>
        </w:rPr>
        <w:t xml:space="preserve">common </w:t>
      </w:r>
      <w:r w:rsidR="002A3E6C">
        <w:rPr>
          <w:b/>
          <w:bCs/>
          <w:sz w:val="22"/>
          <w:szCs w:val="22"/>
          <w:lang w:val="en-US"/>
        </w:rPr>
        <w:t xml:space="preserve">understanding that </w:t>
      </w:r>
      <w:r w:rsidR="00E63DD8" w:rsidRPr="009B78E7">
        <w:rPr>
          <w:b/>
          <w:bCs/>
          <w:sz w:val="22"/>
          <w:szCs w:val="22"/>
          <w:lang w:val="en-US"/>
        </w:rPr>
        <w:t xml:space="preserve">the new DCI format 2_9 for (de-)activation of cell DTX/DRX </w:t>
      </w:r>
      <w:r w:rsidR="00E63DD8">
        <w:rPr>
          <w:b/>
          <w:bCs/>
          <w:sz w:val="22"/>
          <w:szCs w:val="22"/>
          <w:lang w:val="en-US"/>
        </w:rPr>
        <w:t>can</w:t>
      </w:r>
      <w:r w:rsidR="00E63DD8" w:rsidRPr="009B78E7">
        <w:rPr>
          <w:b/>
          <w:bCs/>
          <w:sz w:val="22"/>
          <w:szCs w:val="22"/>
          <w:lang w:val="en-US"/>
        </w:rPr>
        <w:t xml:space="preserve"> be monitored by UE in the configured </w:t>
      </w:r>
      <w:r w:rsidR="00A17F6A">
        <w:rPr>
          <w:b/>
          <w:bCs/>
          <w:sz w:val="22"/>
          <w:szCs w:val="22"/>
          <w:lang w:val="en-US"/>
        </w:rPr>
        <w:t xml:space="preserve">Type-3 PDCCH </w:t>
      </w:r>
      <w:r w:rsidR="005A5F78">
        <w:rPr>
          <w:b/>
          <w:bCs/>
          <w:sz w:val="22"/>
          <w:szCs w:val="22"/>
          <w:lang w:val="en-US"/>
        </w:rPr>
        <w:t>CSS</w:t>
      </w:r>
      <w:r w:rsidR="00E63DD8" w:rsidRPr="009B78E7">
        <w:rPr>
          <w:b/>
          <w:bCs/>
          <w:sz w:val="22"/>
          <w:szCs w:val="22"/>
          <w:lang w:val="en-US"/>
        </w:rPr>
        <w:t xml:space="preserve"> of both active periods and non-active periods of cell DTX.</w:t>
      </w:r>
    </w:p>
    <w:p w14:paraId="276BCA0E" w14:textId="03110BD4" w:rsidR="001D692C" w:rsidRPr="00D32F16" w:rsidRDefault="000A1540" w:rsidP="001D692C">
      <w:pPr>
        <w:spacing w:after="120"/>
        <w:jc w:val="both"/>
        <w:rPr>
          <w:b/>
          <w:bCs/>
          <w:sz w:val="22"/>
          <w:szCs w:val="22"/>
          <w:lang w:val="en-US"/>
        </w:rPr>
      </w:pPr>
      <w:r>
        <w:rPr>
          <w:sz w:val="22"/>
          <w:szCs w:val="22"/>
          <w:lang w:val="en-US"/>
        </w:rPr>
        <w:t xml:space="preserve">Moreover, </w:t>
      </w:r>
      <w:r w:rsidR="00E51C10">
        <w:rPr>
          <w:sz w:val="22"/>
          <w:szCs w:val="22"/>
          <w:lang w:val="en-US"/>
        </w:rPr>
        <w:t>p</w:t>
      </w:r>
      <w:r w:rsidR="00CD267F">
        <w:rPr>
          <w:sz w:val="22"/>
          <w:szCs w:val="22"/>
          <w:lang w:val="en-US"/>
        </w:rPr>
        <w:t xml:space="preserve">ractically </w:t>
      </w:r>
      <w:r w:rsidR="00B64AF1">
        <w:rPr>
          <w:sz w:val="22"/>
          <w:szCs w:val="22"/>
          <w:lang w:val="en-US"/>
        </w:rPr>
        <w:t xml:space="preserve">as a tradeoff </w:t>
      </w:r>
      <w:r w:rsidR="00266C8F">
        <w:rPr>
          <w:sz w:val="22"/>
          <w:szCs w:val="22"/>
          <w:lang w:val="en-US"/>
        </w:rPr>
        <w:t>between</w:t>
      </w:r>
      <w:r w:rsidR="00B64AF1">
        <w:rPr>
          <w:sz w:val="22"/>
          <w:szCs w:val="22"/>
          <w:lang w:val="en-US"/>
        </w:rPr>
        <w:t xml:space="preserve"> network </w:t>
      </w:r>
      <w:r w:rsidR="004D5BA3">
        <w:rPr>
          <w:sz w:val="22"/>
          <w:szCs w:val="22"/>
          <w:lang w:val="en-US"/>
        </w:rPr>
        <w:t>energy saving</w:t>
      </w:r>
      <w:r w:rsidR="001431ED">
        <w:rPr>
          <w:sz w:val="22"/>
          <w:szCs w:val="22"/>
          <w:lang w:val="en-US"/>
        </w:rPr>
        <w:t xml:space="preserve"> and </w:t>
      </w:r>
      <w:r w:rsidR="00305A2F">
        <w:rPr>
          <w:sz w:val="22"/>
          <w:szCs w:val="22"/>
          <w:lang w:val="en-US"/>
        </w:rPr>
        <w:t>system performance</w:t>
      </w:r>
      <w:r w:rsidR="002D1372">
        <w:rPr>
          <w:sz w:val="22"/>
          <w:szCs w:val="22"/>
          <w:lang w:val="en-US"/>
        </w:rPr>
        <w:t xml:space="preserve">, the monitoring of DCI format 2_9 during the </w:t>
      </w:r>
      <w:r w:rsidR="003244D6">
        <w:rPr>
          <w:sz w:val="22"/>
          <w:szCs w:val="22"/>
          <w:lang w:val="en-US"/>
        </w:rPr>
        <w:t xml:space="preserve">cell DTX </w:t>
      </w:r>
      <w:r w:rsidR="002D1372">
        <w:rPr>
          <w:sz w:val="22"/>
          <w:szCs w:val="22"/>
          <w:lang w:val="en-US"/>
        </w:rPr>
        <w:t>non-active period</w:t>
      </w:r>
      <w:r w:rsidR="007D135A">
        <w:rPr>
          <w:sz w:val="22"/>
          <w:szCs w:val="22"/>
          <w:lang w:val="en-US"/>
        </w:rPr>
        <w:t xml:space="preserve"> can be less often</w:t>
      </w:r>
      <w:r w:rsidR="004D5BA3">
        <w:rPr>
          <w:sz w:val="22"/>
          <w:szCs w:val="22"/>
          <w:lang w:val="en-US"/>
        </w:rPr>
        <w:t xml:space="preserve"> than the monitoring of DCI format 2_9 during the active period</w:t>
      </w:r>
      <w:r w:rsidR="00851939">
        <w:rPr>
          <w:sz w:val="22"/>
          <w:szCs w:val="22"/>
          <w:lang w:val="en-US"/>
        </w:rPr>
        <w:t>.</w:t>
      </w:r>
      <w:r w:rsidR="007D135A">
        <w:rPr>
          <w:sz w:val="22"/>
          <w:szCs w:val="22"/>
          <w:lang w:val="en-US"/>
        </w:rPr>
        <w:t xml:space="preserve"> </w:t>
      </w:r>
      <w:r w:rsidR="009B24F6">
        <w:rPr>
          <w:sz w:val="22"/>
          <w:szCs w:val="22"/>
          <w:lang w:val="en-US"/>
        </w:rPr>
        <w:t xml:space="preserve">Thus, </w:t>
      </w:r>
      <w:r w:rsidR="00282B7C">
        <w:rPr>
          <w:sz w:val="22"/>
          <w:szCs w:val="22"/>
          <w:lang w:val="en-US"/>
        </w:rPr>
        <w:t xml:space="preserve">it </w:t>
      </w:r>
      <w:r w:rsidR="0068405E">
        <w:rPr>
          <w:sz w:val="22"/>
          <w:szCs w:val="22"/>
          <w:lang w:val="en-US"/>
        </w:rPr>
        <w:t>can be</w:t>
      </w:r>
      <w:r w:rsidR="00282B7C">
        <w:rPr>
          <w:sz w:val="22"/>
          <w:szCs w:val="22"/>
          <w:lang w:val="en-US"/>
        </w:rPr>
        <w:t xml:space="preserve"> that the common search space configuration</w:t>
      </w:r>
      <w:r w:rsidR="003234E9">
        <w:rPr>
          <w:sz w:val="22"/>
          <w:szCs w:val="22"/>
          <w:lang w:val="en-US"/>
        </w:rPr>
        <w:t xml:space="preserve">, </w:t>
      </w:r>
      <w:proofErr w:type="gramStart"/>
      <w:r w:rsidR="003234E9">
        <w:rPr>
          <w:sz w:val="22"/>
          <w:szCs w:val="22"/>
          <w:lang w:val="en-US"/>
        </w:rPr>
        <w:t>i.e.</w:t>
      </w:r>
      <w:proofErr w:type="gramEnd"/>
      <w:r w:rsidR="003234E9">
        <w:rPr>
          <w:sz w:val="22"/>
          <w:szCs w:val="22"/>
          <w:lang w:val="en-US"/>
        </w:rPr>
        <w:t xml:space="preserve"> periodicity, </w:t>
      </w:r>
      <w:r w:rsidR="001D49A8">
        <w:rPr>
          <w:sz w:val="22"/>
          <w:szCs w:val="22"/>
          <w:lang w:val="en-US"/>
        </w:rPr>
        <w:t>for monitoring of DCI format 2_9 during the non-active period</w:t>
      </w:r>
      <w:r w:rsidR="00B92444">
        <w:rPr>
          <w:noProof/>
          <w:sz w:val="22"/>
          <w:szCs w:val="22"/>
          <w:lang w:val="en-US"/>
        </w:rPr>
        <w:t xml:space="preserve"> </w:t>
      </w:r>
      <w:r w:rsidR="00126F4A">
        <w:rPr>
          <w:noProof/>
          <w:sz w:val="22"/>
          <w:szCs w:val="22"/>
          <w:lang w:val="en-US"/>
        </w:rPr>
        <w:t>is</w:t>
      </w:r>
      <w:r w:rsidR="005C44EC">
        <w:rPr>
          <w:noProof/>
          <w:sz w:val="22"/>
          <w:szCs w:val="22"/>
          <w:lang w:val="en-US"/>
        </w:rPr>
        <w:t xml:space="preserve"> different </w:t>
      </w:r>
      <w:r w:rsidR="00AA42A7">
        <w:rPr>
          <w:noProof/>
          <w:sz w:val="22"/>
          <w:szCs w:val="22"/>
          <w:lang w:val="en-US"/>
        </w:rPr>
        <w:t xml:space="preserve">from the </w:t>
      </w:r>
      <w:r w:rsidR="00AA42A7">
        <w:rPr>
          <w:sz w:val="22"/>
          <w:szCs w:val="22"/>
          <w:lang w:val="en-US"/>
        </w:rPr>
        <w:t>monitoring of DCI format 2_9 during the active period</w:t>
      </w:r>
      <w:r w:rsidR="001D692C">
        <w:rPr>
          <w:sz w:val="22"/>
          <w:szCs w:val="22"/>
          <w:lang w:val="en-US"/>
        </w:rPr>
        <w:t>,</w:t>
      </w:r>
      <w:r w:rsidR="0004587B" w:rsidRPr="001D692C">
        <w:rPr>
          <w:noProof/>
          <w:sz w:val="22"/>
          <w:szCs w:val="22"/>
          <w:lang w:val="en-US"/>
        </w:rPr>
        <w:t xml:space="preserve"> </w:t>
      </w:r>
      <w:r w:rsidR="001D692C" w:rsidRPr="001D692C">
        <w:rPr>
          <w:sz w:val="22"/>
          <w:szCs w:val="22"/>
          <w:lang w:val="en-US"/>
        </w:rPr>
        <w:t xml:space="preserve">e.g. the monitoring occasions during the non-active period </w:t>
      </w:r>
      <w:r w:rsidR="00850BB3">
        <w:rPr>
          <w:sz w:val="22"/>
          <w:szCs w:val="22"/>
          <w:lang w:val="en-US"/>
        </w:rPr>
        <w:t xml:space="preserve">can be </w:t>
      </w:r>
      <w:r w:rsidR="001431ED">
        <w:rPr>
          <w:sz w:val="22"/>
          <w:szCs w:val="22"/>
          <w:lang w:val="en-US"/>
        </w:rPr>
        <w:t xml:space="preserve">configured </w:t>
      </w:r>
      <w:r w:rsidR="001D692C" w:rsidRPr="001D692C">
        <w:rPr>
          <w:sz w:val="22"/>
          <w:szCs w:val="22"/>
          <w:lang w:val="en-US"/>
        </w:rPr>
        <w:t>as multiple of those occurring in the active period</w:t>
      </w:r>
      <w:r w:rsidR="00FF081B">
        <w:rPr>
          <w:sz w:val="22"/>
          <w:szCs w:val="22"/>
          <w:lang w:val="en-US"/>
        </w:rPr>
        <w:t xml:space="preserve">, conditioned to the cell DTX </w:t>
      </w:r>
      <w:r w:rsidR="00C6579C">
        <w:rPr>
          <w:sz w:val="22"/>
          <w:szCs w:val="22"/>
          <w:lang w:val="en-US"/>
        </w:rPr>
        <w:t>cycle length and other parameters</w:t>
      </w:r>
      <w:r w:rsidR="001D692C" w:rsidRPr="001D692C">
        <w:rPr>
          <w:sz w:val="22"/>
          <w:szCs w:val="22"/>
          <w:lang w:val="en-US"/>
        </w:rPr>
        <w:t>.</w:t>
      </w:r>
    </w:p>
    <w:p w14:paraId="0D1704D3" w14:textId="4F37F441" w:rsidR="00A95C3B" w:rsidRDefault="00D506F7" w:rsidP="00C40345">
      <w:pPr>
        <w:jc w:val="both"/>
        <w:rPr>
          <w:b/>
          <w:bCs/>
          <w:sz w:val="22"/>
          <w:szCs w:val="22"/>
          <w:lang w:val="en-US"/>
        </w:rPr>
      </w:pPr>
      <w:r w:rsidRPr="005206F7">
        <w:rPr>
          <w:b/>
          <w:bCs/>
          <w:sz w:val="22"/>
          <w:szCs w:val="22"/>
          <w:lang w:val="en-US"/>
        </w:rPr>
        <w:t xml:space="preserve">Observation </w:t>
      </w:r>
      <w:r w:rsidR="00AE6C82">
        <w:rPr>
          <w:b/>
          <w:bCs/>
          <w:noProof/>
          <w:sz w:val="22"/>
          <w:szCs w:val="22"/>
          <w:lang w:val="en-US"/>
        </w:rPr>
        <w:t>7</w:t>
      </w:r>
      <w:r w:rsidRPr="005206F7">
        <w:rPr>
          <w:b/>
          <w:bCs/>
          <w:sz w:val="22"/>
          <w:szCs w:val="22"/>
          <w:lang w:val="en-US"/>
        </w:rPr>
        <w:t xml:space="preserve">: Practically, as a tradeoff </w:t>
      </w:r>
      <w:r w:rsidR="00266C8F">
        <w:rPr>
          <w:b/>
          <w:bCs/>
          <w:sz w:val="22"/>
          <w:szCs w:val="22"/>
          <w:lang w:val="en-US"/>
        </w:rPr>
        <w:t>between</w:t>
      </w:r>
      <w:r w:rsidRPr="005206F7">
        <w:rPr>
          <w:b/>
          <w:bCs/>
          <w:sz w:val="22"/>
          <w:szCs w:val="22"/>
          <w:lang w:val="en-US"/>
        </w:rPr>
        <w:t xml:space="preserve"> network energy saving</w:t>
      </w:r>
      <w:r w:rsidR="008A4F44">
        <w:rPr>
          <w:b/>
          <w:bCs/>
          <w:sz w:val="22"/>
          <w:szCs w:val="22"/>
          <w:lang w:val="en-US"/>
        </w:rPr>
        <w:t xml:space="preserve"> and system performance</w:t>
      </w:r>
      <w:r w:rsidRPr="005206F7">
        <w:rPr>
          <w:b/>
          <w:bCs/>
          <w:sz w:val="22"/>
          <w:szCs w:val="22"/>
          <w:lang w:val="en-US"/>
        </w:rPr>
        <w:t xml:space="preserve">, the monitoring of DCI format 2_9 during the </w:t>
      </w:r>
      <w:r w:rsidR="000A2214">
        <w:rPr>
          <w:b/>
          <w:bCs/>
          <w:sz w:val="22"/>
          <w:szCs w:val="22"/>
          <w:lang w:val="en-US"/>
        </w:rPr>
        <w:t xml:space="preserve">cell DTX </w:t>
      </w:r>
      <w:r w:rsidRPr="005206F7">
        <w:rPr>
          <w:b/>
          <w:bCs/>
          <w:sz w:val="22"/>
          <w:szCs w:val="22"/>
          <w:lang w:val="en-US"/>
        </w:rPr>
        <w:t>non-active period can be less often than the monitoring of DCI format 2_9 during the active period.</w:t>
      </w:r>
    </w:p>
    <w:p w14:paraId="180D8105" w14:textId="417FD858" w:rsidR="00D506F7" w:rsidRDefault="00D506F7" w:rsidP="00C40345">
      <w:pPr>
        <w:jc w:val="both"/>
        <w:rPr>
          <w:b/>
          <w:bCs/>
          <w:sz w:val="22"/>
          <w:szCs w:val="22"/>
          <w:lang w:val="en-US"/>
        </w:rPr>
      </w:pPr>
      <w:r>
        <w:rPr>
          <w:b/>
          <w:bCs/>
          <w:sz w:val="22"/>
          <w:szCs w:val="22"/>
          <w:lang w:val="en-US"/>
        </w:rPr>
        <w:t xml:space="preserve">Proposal </w:t>
      </w:r>
      <w:r w:rsidR="00862762">
        <w:rPr>
          <w:b/>
          <w:bCs/>
          <w:sz w:val="22"/>
          <w:szCs w:val="22"/>
          <w:lang w:val="en-US"/>
        </w:rPr>
        <w:t>10</w:t>
      </w:r>
      <w:r>
        <w:rPr>
          <w:b/>
          <w:bCs/>
          <w:sz w:val="22"/>
          <w:szCs w:val="22"/>
          <w:lang w:val="en-US"/>
        </w:rPr>
        <w:t>:</w:t>
      </w:r>
      <w:r w:rsidRPr="002D5620">
        <w:rPr>
          <w:b/>
          <w:bCs/>
          <w:sz w:val="22"/>
          <w:szCs w:val="22"/>
          <w:lang w:val="en-US"/>
        </w:rPr>
        <w:t xml:space="preserve"> </w:t>
      </w:r>
      <w:r w:rsidR="00C724E6">
        <w:rPr>
          <w:b/>
          <w:bCs/>
          <w:sz w:val="22"/>
          <w:szCs w:val="22"/>
          <w:lang w:val="en-US"/>
        </w:rPr>
        <w:t xml:space="preserve">For cell </w:t>
      </w:r>
      <w:r w:rsidR="005F1C5E">
        <w:rPr>
          <w:b/>
          <w:bCs/>
          <w:sz w:val="22"/>
          <w:szCs w:val="22"/>
          <w:lang w:val="en-US"/>
        </w:rPr>
        <w:t xml:space="preserve">configured </w:t>
      </w:r>
      <w:r w:rsidR="00547240">
        <w:rPr>
          <w:b/>
          <w:bCs/>
          <w:sz w:val="22"/>
          <w:szCs w:val="22"/>
          <w:lang w:val="en-US"/>
        </w:rPr>
        <w:t xml:space="preserve">with </w:t>
      </w:r>
      <w:r w:rsidR="00C724E6">
        <w:rPr>
          <w:b/>
          <w:bCs/>
          <w:sz w:val="22"/>
          <w:szCs w:val="22"/>
          <w:lang w:val="en-US"/>
        </w:rPr>
        <w:t>DTX, the m</w:t>
      </w:r>
      <w:r w:rsidR="006E0234">
        <w:rPr>
          <w:b/>
          <w:bCs/>
          <w:sz w:val="22"/>
          <w:szCs w:val="22"/>
          <w:lang w:val="en-US"/>
        </w:rPr>
        <w:t>oni</w:t>
      </w:r>
      <w:r w:rsidR="00A17B68">
        <w:rPr>
          <w:b/>
          <w:bCs/>
          <w:sz w:val="22"/>
          <w:szCs w:val="22"/>
          <w:lang w:val="en-US"/>
        </w:rPr>
        <w:t xml:space="preserve">toring </w:t>
      </w:r>
      <w:r w:rsidR="002D5620" w:rsidRPr="005206F7">
        <w:rPr>
          <w:b/>
          <w:bCs/>
          <w:sz w:val="22"/>
          <w:szCs w:val="22"/>
          <w:lang w:val="en-US"/>
        </w:rPr>
        <w:t xml:space="preserve">periodicity of DCI format 2_9 </w:t>
      </w:r>
      <w:r w:rsidR="002B7800">
        <w:rPr>
          <w:b/>
          <w:bCs/>
          <w:sz w:val="22"/>
          <w:szCs w:val="22"/>
          <w:lang w:val="en-US"/>
        </w:rPr>
        <w:t xml:space="preserve">in </w:t>
      </w:r>
      <w:r w:rsidR="002D5620" w:rsidRPr="005206F7">
        <w:rPr>
          <w:b/>
          <w:bCs/>
          <w:sz w:val="22"/>
          <w:szCs w:val="22"/>
          <w:lang w:val="en-US"/>
        </w:rPr>
        <w:t xml:space="preserve">the non-active period can be different from the monitoring </w:t>
      </w:r>
      <w:r w:rsidR="006716F3">
        <w:rPr>
          <w:b/>
          <w:bCs/>
          <w:sz w:val="22"/>
          <w:szCs w:val="22"/>
          <w:lang w:val="en-US"/>
        </w:rPr>
        <w:t xml:space="preserve">periodicity </w:t>
      </w:r>
      <w:r w:rsidR="002D5620" w:rsidRPr="005206F7">
        <w:rPr>
          <w:b/>
          <w:bCs/>
          <w:sz w:val="22"/>
          <w:szCs w:val="22"/>
          <w:lang w:val="en-US"/>
        </w:rPr>
        <w:t xml:space="preserve">of DCI format 2_9 </w:t>
      </w:r>
      <w:r w:rsidR="00C724E6">
        <w:rPr>
          <w:b/>
          <w:bCs/>
          <w:sz w:val="22"/>
          <w:szCs w:val="22"/>
          <w:lang w:val="en-US"/>
        </w:rPr>
        <w:t>in</w:t>
      </w:r>
      <w:r w:rsidR="002D5620" w:rsidRPr="005206F7">
        <w:rPr>
          <w:b/>
          <w:bCs/>
          <w:sz w:val="22"/>
          <w:szCs w:val="22"/>
          <w:lang w:val="en-US"/>
        </w:rPr>
        <w:t xml:space="preserve"> the active period.</w:t>
      </w:r>
    </w:p>
    <w:p w14:paraId="549C215F" w14:textId="77777777" w:rsidR="0035785B" w:rsidRDefault="0035785B" w:rsidP="00885EE7">
      <w:pPr>
        <w:spacing w:after="0"/>
        <w:jc w:val="both"/>
        <w:rPr>
          <w:b/>
          <w:bCs/>
          <w:sz w:val="22"/>
          <w:szCs w:val="22"/>
          <w:lang w:val="en-US"/>
        </w:rPr>
      </w:pPr>
    </w:p>
    <w:p w14:paraId="21405F99" w14:textId="65BCCC27" w:rsidR="00CB291F" w:rsidRPr="00A8211D" w:rsidRDefault="00CB291F" w:rsidP="00C40345">
      <w:pPr>
        <w:jc w:val="both"/>
        <w:rPr>
          <w:b/>
          <w:sz w:val="22"/>
          <w:szCs w:val="22"/>
          <w:u w:val="single"/>
          <w:lang w:val="en-US"/>
        </w:rPr>
      </w:pPr>
      <w:r w:rsidRPr="00A8211D">
        <w:rPr>
          <w:b/>
          <w:sz w:val="22"/>
          <w:szCs w:val="22"/>
          <w:u w:val="single"/>
          <w:lang w:val="en-US"/>
        </w:rPr>
        <w:t>I</w:t>
      </w:r>
      <w:r w:rsidR="00C3777B" w:rsidRPr="00A8211D">
        <w:rPr>
          <w:b/>
          <w:sz w:val="22"/>
          <w:szCs w:val="22"/>
          <w:u w:val="single"/>
          <w:lang w:val="en-US"/>
        </w:rPr>
        <w:t>nteraction</w:t>
      </w:r>
      <w:r w:rsidR="003E17E3" w:rsidRPr="00A8211D">
        <w:rPr>
          <w:b/>
          <w:sz w:val="22"/>
          <w:szCs w:val="22"/>
          <w:u w:val="single"/>
          <w:lang w:val="en-US"/>
        </w:rPr>
        <w:t xml:space="preserve"> of UE monitoring DCI format 2_9</w:t>
      </w:r>
      <w:r w:rsidR="00C3777B" w:rsidRPr="00A8211D">
        <w:rPr>
          <w:b/>
          <w:sz w:val="22"/>
          <w:szCs w:val="22"/>
          <w:u w:val="single"/>
          <w:lang w:val="en-US"/>
        </w:rPr>
        <w:t xml:space="preserve"> with UE C-DRX</w:t>
      </w:r>
    </w:p>
    <w:p w14:paraId="5FA28BC9" w14:textId="4AB446BF" w:rsidR="00F53EB8" w:rsidRDefault="0046301E" w:rsidP="00C40345">
      <w:pPr>
        <w:jc w:val="both"/>
        <w:rPr>
          <w:sz w:val="22"/>
          <w:szCs w:val="22"/>
          <w:lang w:val="en-US"/>
        </w:rPr>
      </w:pPr>
      <w:r>
        <w:rPr>
          <w:sz w:val="22"/>
          <w:szCs w:val="22"/>
          <w:lang w:val="en-US"/>
        </w:rPr>
        <w:t xml:space="preserve">In the previous </w:t>
      </w:r>
      <w:r w:rsidR="009A5BCE">
        <w:rPr>
          <w:sz w:val="22"/>
          <w:szCs w:val="22"/>
          <w:lang w:val="en-US"/>
        </w:rPr>
        <w:t xml:space="preserve">RAN1#114bis </w:t>
      </w:r>
      <w:r>
        <w:rPr>
          <w:sz w:val="22"/>
          <w:szCs w:val="22"/>
          <w:lang w:val="en-US"/>
        </w:rPr>
        <w:t>meeting</w:t>
      </w:r>
      <w:r w:rsidR="009A5BCE">
        <w:rPr>
          <w:sz w:val="22"/>
          <w:szCs w:val="22"/>
          <w:lang w:val="en-US"/>
        </w:rPr>
        <w:t xml:space="preserve">, </w:t>
      </w:r>
      <w:r w:rsidR="00844592">
        <w:rPr>
          <w:sz w:val="22"/>
          <w:szCs w:val="22"/>
          <w:lang w:val="en-US"/>
        </w:rPr>
        <w:t>one of the controversial issues is</w:t>
      </w:r>
      <w:r w:rsidR="00BC5477">
        <w:rPr>
          <w:sz w:val="22"/>
          <w:szCs w:val="22"/>
          <w:lang w:val="en-US"/>
        </w:rPr>
        <w:t xml:space="preserve"> </w:t>
      </w:r>
      <w:r w:rsidR="00FA53F8">
        <w:rPr>
          <w:sz w:val="22"/>
          <w:szCs w:val="22"/>
          <w:lang w:val="en-US"/>
        </w:rPr>
        <w:t>whether</w:t>
      </w:r>
      <w:r w:rsidR="00070DD0">
        <w:rPr>
          <w:sz w:val="22"/>
          <w:szCs w:val="22"/>
          <w:lang w:val="en-US"/>
        </w:rPr>
        <w:t xml:space="preserve"> the UE should monitor the DCI format 2</w:t>
      </w:r>
      <w:r w:rsidR="009F6993">
        <w:rPr>
          <w:sz w:val="22"/>
          <w:szCs w:val="22"/>
          <w:lang w:val="en-US"/>
        </w:rPr>
        <w:t>_</w:t>
      </w:r>
      <w:r w:rsidR="008F53AE">
        <w:rPr>
          <w:sz w:val="22"/>
          <w:szCs w:val="22"/>
          <w:lang w:val="en-US"/>
        </w:rPr>
        <w:t>9</w:t>
      </w:r>
      <w:r w:rsidR="00841D28">
        <w:rPr>
          <w:sz w:val="22"/>
          <w:szCs w:val="22"/>
          <w:lang w:val="en-US"/>
        </w:rPr>
        <w:t xml:space="preserve"> during the off-duration of UE C-DRX</w:t>
      </w:r>
      <w:r w:rsidR="00DB0A4C">
        <w:rPr>
          <w:sz w:val="22"/>
          <w:szCs w:val="22"/>
          <w:lang w:val="en-US"/>
        </w:rPr>
        <w:t>. Currently</w:t>
      </w:r>
      <w:r w:rsidR="00B65224">
        <w:rPr>
          <w:sz w:val="22"/>
          <w:szCs w:val="22"/>
          <w:lang w:val="en-US"/>
        </w:rPr>
        <w:t xml:space="preserve"> in the specification, the DCI format 2_6 can be moni</w:t>
      </w:r>
      <w:r w:rsidR="00541747">
        <w:rPr>
          <w:sz w:val="22"/>
          <w:szCs w:val="22"/>
          <w:lang w:val="en-US"/>
        </w:rPr>
        <w:t xml:space="preserve">tored </w:t>
      </w:r>
      <w:r w:rsidR="00921284">
        <w:rPr>
          <w:sz w:val="22"/>
          <w:szCs w:val="22"/>
          <w:lang w:val="en-US"/>
        </w:rPr>
        <w:t xml:space="preserve">by UE </w:t>
      </w:r>
      <w:r w:rsidR="00F02F76">
        <w:rPr>
          <w:sz w:val="22"/>
          <w:szCs w:val="22"/>
          <w:lang w:val="en-US"/>
        </w:rPr>
        <w:t>during the off-duration of UE C-DRX</w:t>
      </w:r>
      <w:r w:rsidR="009F7800">
        <w:rPr>
          <w:sz w:val="22"/>
          <w:szCs w:val="22"/>
          <w:lang w:val="en-US"/>
        </w:rPr>
        <w:t xml:space="preserve">. </w:t>
      </w:r>
      <w:r w:rsidR="00F82718">
        <w:rPr>
          <w:sz w:val="22"/>
          <w:szCs w:val="22"/>
          <w:lang w:val="en-US"/>
        </w:rPr>
        <w:t>And t</w:t>
      </w:r>
      <w:r w:rsidR="00086DC4">
        <w:rPr>
          <w:sz w:val="22"/>
          <w:szCs w:val="22"/>
          <w:lang w:val="en-US"/>
        </w:rPr>
        <w:t xml:space="preserve">he </w:t>
      </w:r>
      <w:r w:rsidR="00586971">
        <w:rPr>
          <w:sz w:val="22"/>
          <w:szCs w:val="22"/>
          <w:lang w:val="en-US"/>
        </w:rPr>
        <w:t>concern</w:t>
      </w:r>
      <w:r w:rsidR="00753257">
        <w:rPr>
          <w:sz w:val="22"/>
          <w:szCs w:val="22"/>
          <w:lang w:val="en-US"/>
        </w:rPr>
        <w:t>s</w:t>
      </w:r>
      <w:r w:rsidR="00586971">
        <w:rPr>
          <w:sz w:val="22"/>
          <w:szCs w:val="22"/>
          <w:lang w:val="en-US"/>
        </w:rPr>
        <w:t xml:space="preserve"> from companies</w:t>
      </w:r>
      <w:r w:rsidR="0070270C">
        <w:rPr>
          <w:sz w:val="22"/>
          <w:szCs w:val="22"/>
          <w:lang w:val="en-US"/>
        </w:rPr>
        <w:t xml:space="preserve"> </w:t>
      </w:r>
      <w:r w:rsidR="00753257">
        <w:rPr>
          <w:sz w:val="22"/>
          <w:szCs w:val="22"/>
          <w:lang w:val="en-US"/>
        </w:rPr>
        <w:t>are</w:t>
      </w:r>
      <w:r w:rsidR="002516E1">
        <w:rPr>
          <w:sz w:val="22"/>
          <w:szCs w:val="22"/>
          <w:lang w:val="en-US"/>
        </w:rPr>
        <w:t xml:space="preserve"> the </w:t>
      </w:r>
      <w:r w:rsidR="00D117A8">
        <w:rPr>
          <w:sz w:val="22"/>
          <w:szCs w:val="22"/>
          <w:lang w:val="en-US"/>
        </w:rPr>
        <w:t xml:space="preserve">extra power </w:t>
      </w:r>
      <w:r w:rsidR="00EC385F">
        <w:rPr>
          <w:sz w:val="22"/>
          <w:szCs w:val="22"/>
          <w:lang w:val="en-US"/>
        </w:rPr>
        <w:t xml:space="preserve">consumption and </w:t>
      </w:r>
      <w:r w:rsidR="0060002F">
        <w:rPr>
          <w:sz w:val="22"/>
          <w:szCs w:val="22"/>
          <w:lang w:val="en-US"/>
        </w:rPr>
        <w:t xml:space="preserve">implementation </w:t>
      </w:r>
      <w:r w:rsidR="00EC385F">
        <w:rPr>
          <w:sz w:val="22"/>
          <w:szCs w:val="22"/>
          <w:lang w:val="en-US"/>
        </w:rPr>
        <w:t xml:space="preserve">complexity </w:t>
      </w:r>
      <w:r w:rsidR="00735C40">
        <w:rPr>
          <w:sz w:val="22"/>
          <w:szCs w:val="22"/>
          <w:lang w:val="en-US"/>
        </w:rPr>
        <w:t xml:space="preserve">at UE side when </w:t>
      </w:r>
      <w:r w:rsidR="00D559AB">
        <w:rPr>
          <w:sz w:val="22"/>
          <w:szCs w:val="22"/>
          <w:lang w:val="en-US"/>
        </w:rPr>
        <w:t xml:space="preserve">there </w:t>
      </w:r>
      <w:r w:rsidR="00AE1D14">
        <w:rPr>
          <w:sz w:val="22"/>
          <w:szCs w:val="22"/>
          <w:lang w:val="en-US"/>
        </w:rPr>
        <w:t>are</w:t>
      </w:r>
      <w:r w:rsidR="00D559AB">
        <w:rPr>
          <w:sz w:val="22"/>
          <w:szCs w:val="22"/>
          <w:lang w:val="en-US"/>
        </w:rPr>
        <w:t xml:space="preserve"> </w:t>
      </w:r>
      <w:r w:rsidR="00A54AC2">
        <w:rPr>
          <w:sz w:val="22"/>
          <w:szCs w:val="22"/>
          <w:lang w:val="en-US"/>
        </w:rPr>
        <w:t xml:space="preserve">separate </w:t>
      </w:r>
      <w:r w:rsidR="00627BF7">
        <w:rPr>
          <w:sz w:val="22"/>
          <w:szCs w:val="22"/>
          <w:lang w:val="en-US"/>
        </w:rPr>
        <w:t xml:space="preserve">monitoring </w:t>
      </w:r>
      <w:r w:rsidR="008466EF">
        <w:rPr>
          <w:sz w:val="22"/>
          <w:szCs w:val="22"/>
          <w:lang w:val="en-US"/>
        </w:rPr>
        <w:t>occasion</w:t>
      </w:r>
      <w:r w:rsidR="00A54AC2">
        <w:rPr>
          <w:sz w:val="22"/>
          <w:szCs w:val="22"/>
          <w:lang w:val="en-US"/>
        </w:rPr>
        <w:t>s</w:t>
      </w:r>
      <w:r w:rsidR="008466EF">
        <w:rPr>
          <w:sz w:val="22"/>
          <w:szCs w:val="22"/>
          <w:lang w:val="en-US"/>
        </w:rPr>
        <w:t xml:space="preserve"> </w:t>
      </w:r>
      <w:r w:rsidR="00627BF7">
        <w:rPr>
          <w:sz w:val="22"/>
          <w:szCs w:val="22"/>
          <w:lang w:val="en-US"/>
        </w:rPr>
        <w:t xml:space="preserve">of </w:t>
      </w:r>
      <w:r w:rsidR="000922E9">
        <w:rPr>
          <w:sz w:val="22"/>
          <w:szCs w:val="22"/>
          <w:lang w:val="en-US"/>
        </w:rPr>
        <w:t>DCI format 2_9</w:t>
      </w:r>
      <w:r w:rsidR="00D74DEC">
        <w:rPr>
          <w:sz w:val="22"/>
          <w:szCs w:val="22"/>
          <w:lang w:val="en-US"/>
        </w:rPr>
        <w:t xml:space="preserve"> (</w:t>
      </w:r>
      <w:r w:rsidR="009A739D">
        <w:rPr>
          <w:sz w:val="22"/>
          <w:szCs w:val="22"/>
          <w:lang w:val="en-US"/>
        </w:rPr>
        <w:t>that</w:t>
      </w:r>
      <w:r w:rsidR="00D74DEC">
        <w:rPr>
          <w:sz w:val="22"/>
          <w:szCs w:val="22"/>
          <w:lang w:val="en-US"/>
        </w:rPr>
        <w:t xml:space="preserve"> is </w:t>
      </w:r>
      <w:r w:rsidR="0038475A">
        <w:rPr>
          <w:sz w:val="22"/>
          <w:szCs w:val="22"/>
          <w:lang w:val="en-US"/>
        </w:rPr>
        <w:t xml:space="preserve">different </w:t>
      </w:r>
      <w:r w:rsidR="00D74DEC">
        <w:rPr>
          <w:sz w:val="22"/>
          <w:szCs w:val="22"/>
          <w:lang w:val="en-US"/>
        </w:rPr>
        <w:t>from the monitoring occasions</w:t>
      </w:r>
      <w:r w:rsidR="0038475A">
        <w:rPr>
          <w:sz w:val="22"/>
          <w:szCs w:val="22"/>
          <w:lang w:val="en-US"/>
        </w:rPr>
        <w:t xml:space="preserve"> of DCI format 2_6</w:t>
      </w:r>
      <w:r w:rsidR="00D74DEC">
        <w:rPr>
          <w:sz w:val="22"/>
          <w:szCs w:val="22"/>
          <w:lang w:val="en-US"/>
        </w:rPr>
        <w:t>)</w:t>
      </w:r>
      <w:r w:rsidR="000922E9">
        <w:rPr>
          <w:sz w:val="22"/>
          <w:szCs w:val="22"/>
          <w:lang w:val="en-US"/>
        </w:rPr>
        <w:t xml:space="preserve"> </w:t>
      </w:r>
      <w:r w:rsidR="008466EF">
        <w:rPr>
          <w:sz w:val="22"/>
          <w:szCs w:val="22"/>
          <w:lang w:val="en-US"/>
        </w:rPr>
        <w:t>during the off-duration of UE C-DRX.</w:t>
      </w:r>
    </w:p>
    <w:p w14:paraId="19F0B3CB" w14:textId="294064DF" w:rsidR="007339C5" w:rsidRPr="00A8211D" w:rsidRDefault="007339C5" w:rsidP="00C40345">
      <w:pPr>
        <w:jc w:val="both"/>
        <w:rPr>
          <w:b/>
          <w:sz w:val="22"/>
          <w:szCs w:val="22"/>
          <w:lang w:val="en-US"/>
        </w:rPr>
      </w:pPr>
      <w:r w:rsidRPr="00A8211D">
        <w:rPr>
          <w:b/>
          <w:sz w:val="22"/>
          <w:szCs w:val="22"/>
          <w:lang w:val="en-US"/>
        </w:rPr>
        <w:t xml:space="preserve">Observation </w:t>
      </w:r>
      <w:r w:rsidR="00AE6C82">
        <w:rPr>
          <w:b/>
          <w:bCs/>
          <w:sz w:val="22"/>
          <w:szCs w:val="22"/>
          <w:lang w:val="en-US"/>
        </w:rPr>
        <w:t>8</w:t>
      </w:r>
      <w:r w:rsidRPr="00A8211D">
        <w:rPr>
          <w:b/>
          <w:sz w:val="22"/>
          <w:szCs w:val="22"/>
          <w:lang w:val="en-US"/>
        </w:rPr>
        <w:t xml:space="preserve">: </w:t>
      </w:r>
      <w:r w:rsidR="0037132E" w:rsidRPr="00A8211D">
        <w:rPr>
          <w:b/>
          <w:sz w:val="22"/>
          <w:szCs w:val="22"/>
          <w:lang w:val="en-US"/>
        </w:rPr>
        <w:t xml:space="preserve">Concern from companies is the extra power consumption and </w:t>
      </w:r>
      <w:r w:rsidR="0060258A">
        <w:rPr>
          <w:b/>
          <w:bCs/>
          <w:sz w:val="22"/>
          <w:szCs w:val="22"/>
          <w:lang w:val="en-US"/>
        </w:rPr>
        <w:t xml:space="preserve">implementation </w:t>
      </w:r>
      <w:r w:rsidR="0037132E" w:rsidRPr="00A8211D">
        <w:rPr>
          <w:b/>
          <w:sz w:val="22"/>
          <w:szCs w:val="22"/>
          <w:lang w:val="en-US"/>
        </w:rPr>
        <w:t xml:space="preserve">complexity at UE side when there </w:t>
      </w:r>
      <w:r w:rsidR="00D529EF">
        <w:rPr>
          <w:b/>
          <w:bCs/>
          <w:sz w:val="22"/>
          <w:szCs w:val="22"/>
          <w:lang w:val="en-US"/>
        </w:rPr>
        <w:t>are</w:t>
      </w:r>
      <w:r w:rsidR="0037132E" w:rsidRPr="00A8211D">
        <w:rPr>
          <w:b/>
          <w:sz w:val="22"/>
          <w:szCs w:val="22"/>
          <w:lang w:val="en-US"/>
        </w:rPr>
        <w:t xml:space="preserve"> </w:t>
      </w:r>
      <w:r w:rsidR="00BE4580">
        <w:rPr>
          <w:b/>
          <w:bCs/>
          <w:sz w:val="22"/>
          <w:szCs w:val="22"/>
          <w:lang w:val="en-US"/>
        </w:rPr>
        <w:t>separate</w:t>
      </w:r>
      <w:r w:rsidR="0037132E" w:rsidRPr="00A8211D">
        <w:rPr>
          <w:b/>
          <w:sz w:val="22"/>
          <w:szCs w:val="22"/>
          <w:lang w:val="en-US"/>
        </w:rPr>
        <w:t xml:space="preserve"> monitoring occasion</w:t>
      </w:r>
      <w:r w:rsidR="00BE4580">
        <w:rPr>
          <w:b/>
          <w:bCs/>
          <w:sz w:val="22"/>
          <w:szCs w:val="22"/>
          <w:lang w:val="en-US"/>
        </w:rPr>
        <w:t>s</w:t>
      </w:r>
      <w:r w:rsidR="0037132E" w:rsidRPr="00A8211D">
        <w:rPr>
          <w:b/>
          <w:sz w:val="22"/>
          <w:szCs w:val="22"/>
          <w:lang w:val="en-US"/>
        </w:rPr>
        <w:t xml:space="preserve"> of DCI format 2_9 during the off-duration of UE C-DRX.</w:t>
      </w:r>
    </w:p>
    <w:p w14:paraId="2412BAD6" w14:textId="4C93E844" w:rsidR="00B630BE" w:rsidRDefault="00B630BE" w:rsidP="00C40345">
      <w:pPr>
        <w:jc w:val="both"/>
        <w:rPr>
          <w:sz w:val="22"/>
          <w:szCs w:val="22"/>
          <w:lang w:val="en-US"/>
        </w:rPr>
      </w:pPr>
      <w:r>
        <w:rPr>
          <w:sz w:val="22"/>
          <w:szCs w:val="22"/>
          <w:lang w:val="en-US"/>
        </w:rPr>
        <w:t xml:space="preserve">Practically, different UEs in a cell may have different </w:t>
      </w:r>
      <w:r w:rsidR="00977DD8">
        <w:rPr>
          <w:sz w:val="22"/>
          <w:szCs w:val="22"/>
          <w:lang w:val="en-US"/>
        </w:rPr>
        <w:t xml:space="preserve">UE C-DRX configured, </w:t>
      </w:r>
      <w:proofErr w:type="gramStart"/>
      <w:r w:rsidR="007D31D6">
        <w:rPr>
          <w:sz w:val="22"/>
          <w:szCs w:val="22"/>
          <w:lang w:val="en-US"/>
        </w:rPr>
        <w:t>i.e.</w:t>
      </w:r>
      <w:proofErr w:type="gramEnd"/>
      <w:r w:rsidR="007D31D6">
        <w:rPr>
          <w:sz w:val="22"/>
          <w:szCs w:val="22"/>
          <w:lang w:val="en-US"/>
        </w:rPr>
        <w:t xml:space="preserve"> </w:t>
      </w:r>
      <w:r w:rsidR="009B6015">
        <w:rPr>
          <w:sz w:val="22"/>
          <w:szCs w:val="22"/>
          <w:lang w:val="en-US"/>
        </w:rPr>
        <w:t xml:space="preserve">with different offset for UE DRX </w:t>
      </w:r>
      <w:r w:rsidR="0095221D">
        <w:rPr>
          <w:sz w:val="22"/>
          <w:szCs w:val="22"/>
          <w:lang w:val="en-US"/>
        </w:rPr>
        <w:t xml:space="preserve">on-duration </w:t>
      </w:r>
      <w:r w:rsidR="009B6015">
        <w:rPr>
          <w:sz w:val="22"/>
          <w:szCs w:val="22"/>
          <w:lang w:val="en-US"/>
        </w:rPr>
        <w:t>time for load balancing purpose</w:t>
      </w:r>
      <w:r w:rsidR="00977DD8">
        <w:rPr>
          <w:sz w:val="22"/>
          <w:szCs w:val="22"/>
          <w:lang w:val="en-US"/>
        </w:rPr>
        <w:t xml:space="preserve">, where </w:t>
      </w:r>
      <w:r w:rsidR="00D0209B">
        <w:rPr>
          <w:sz w:val="22"/>
          <w:szCs w:val="22"/>
          <w:lang w:val="en-US"/>
        </w:rPr>
        <w:t xml:space="preserve">it may result </w:t>
      </w:r>
      <w:r w:rsidR="0095221D">
        <w:rPr>
          <w:sz w:val="22"/>
          <w:szCs w:val="22"/>
          <w:lang w:val="en-US"/>
        </w:rPr>
        <w:t>in</w:t>
      </w:r>
      <w:r w:rsidR="00977DD8">
        <w:rPr>
          <w:sz w:val="22"/>
          <w:szCs w:val="22"/>
          <w:lang w:val="en-US"/>
        </w:rPr>
        <w:t xml:space="preserve"> the </w:t>
      </w:r>
      <w:r w:rsidR="00A25CF6">
        <w:rPr>
          <w:sz w:val="22"/>
          <w:szCs w:val="22"/>
          <w:lang w:val="en-US"/>
        </w:rPr>
        <w:t>on-duration of one UE</w:t>
      </w:r>
      <w:r w:rsidR="00AC577A">
        <w:rPr>
          <w:sz w:val="22"/>
          <w:szCs w:val="22"/>
          <w:lang w:val="en-US"/>
        </w:rPr>
        <w:t>’s C-DRX</w:t>
      </w:r>
      <w:r w:rsidR="00A25CF6">
        <w:rPr>
          <w:sz w:val="22"/>
          <w:szCs w:val="22"/>
          <w:lang w:val="en-US"/>
        </w:rPr>
        <w:t xml:space="preserve"> can be overlapped with the off-duration of </w:t>
      </w:r>
      <w:r w:rsidR="00871FC0">
        <w:rPr>
          <w:sz w:val="22"/>
          <w:szCs w:val="22"/>
          <w:lang w:val="en-US"/>
        </w:rPr>
        <w:t>other UEs</w:t>
      </w:r>
      <w:r w:rsidR="00AC577A">
        <w:rPr>
          <w:sz w:val="22"/>
          <w:szCs w:val="22"/>
          <w:lang w:val="en-US"/>
        </w:rPr>
        <w:t>’ C-DRX</w:t>
      </w:r>
      <w:r w:rsidR="00871FC0">
        <w:rPr>
          <w:sz w:val="22"/>
          <w:szCs w:val="22"/>
          <w:lang w:val="en-US"/>
        </w:rPr>
        <w:t>. From network perspective,</w:t>
      </w:r>
      <w:r w:rsidR="00AB1445">
        <w:rPr>
          <w:sz w:val="22"/>
          <w:szCs w:val="22"/>
          <w:lang w:val="en-US"/>
        </w:rPr>
        <w:t xml:space="preserve"> especially </w:t>
      </w:r>
      <w:r w:rsidR="000C5B5E">
        <w:rPr>
          <w:sz w:val="22"/>
          <w:szCs w:val="22"/>
          <w:lang w:val="en-US"/>
        </w:rPr>
        <w:t>during the non-active period of cell DTX/DRX</w:t>
      </w:r>
      <w:r w:rsidR="00906C0D">
        <w:rPr>
          <w:sz w:val="22"/>
          <w:szCs w:val="22"/>
          <w:lang w:val="en-US"/>
        </w:rPr>
        <w:t>,</w:t>
      </w:r>
      <w:r w:rsidR="00871FC0">
        <w:rPr>
          <w:sz w:val="22"/>
          <w:szCs w:val="22"/>
          <w:lang w:val="en-US"/>
        </w:rPr>
        <w:t xml:space="preserve"> </w:t>
      </w:r>
      <w:r w:rsidR="00A323FD">
        <w:rPr>
          <w:sz w:val="22"/>
          <w:szCs w:val="22"/>
          <w:lang w:val="en-US"/>
        </w:rPr>
        <w:t xml:space="preserve">it is more energy efficient to </w:t>
      </w:r>
      <w:r w:rsidR="00906C0D">
        <w:rPr>
          <w:sz w:val="22"/>
          <w:szCs w:val="22"/>
          <w:lang w:val="en-US"/>
        </w:rPr>
        <w:t>send</w:t>
      </w:r>
      <w:r w:rsidR="00A323FD">
        <w:rPr>
          <w:sz w:val="22"/>
          <w:szCs w:val="22"/>
          <w:lang w:val="en-US"/>
        </w:rPr>
        <w:t xml:space="preserve"> the group-common DCI format 2_9 in a </w:t>
      </w:r>
      <w:r w:rsidR="007652DB">
        <w:rPr>
          <w:sz w:val="22"/>
          <w:szCs w:val="22"/>
          <w:lang w:val="en-US"/>
        </w:rPr>
        <w:t xml:space="preserve">single </w:t>
      </w:r>
      <w:r w:rsidR="00A323FD">
        <w:rPr>
          <w:sz w:val="22"/>
          <w:szCs w:val="22"/>
          <w:lang w:val="en-US"/>
        </w:rPr>
        <w:t>common occasion</w:t>
      </w:r>
      <w:r w:rsidR="00A32252">
        <w:rPr>
          <w:sz w:val="22"/>
          <w:szCs w:val="22"/>
          <w:lang w:val="en-US"/>
        </w:rPr>
        <w:t xml:space="preserve"> to all the UEs, rather than</w:t>
      </w:r>
      <w:r w:rsidR="00E23132">
        <w:rPr>
          <w:sz w:val="22"/>
          <w:szCs w:val="22"/>
          <w:lang w:val="en-US"/>
        </w:rPr>
        <w:t xml:space="preserve"> network</w:t>
      </w:r>
      <w:r w:rsidR="00A32252">
        <w:rPr>
          <w:sz w:val="22"/>
          <w:szCs w:val="22"/>
          <w:lang w:val="en-US"/>
        </w:rPr>
        <w:t xml:space="preserve"> </w:t>
      </w:r>
      <w:r w:rsidR="00037F5C">
        <w:rPr>
          <w:sz w:val="22"/>
          <w:szCs w:val="22"/>
          <w:lang w:val="en-US"/>
        </w:rPr>
        <w:t xml:space="preserve">transmitting </w:t>
      </w:r>
      <w:r w:rsidR="00E23132">
        <w:rPr>
          <w:sz w:val="22"/>
          <w:szCs w:val="22"/>
          <w:lang w:val="en-US"/>
        </w:rPr>
        <w:t xml:space="preserve">of DCI format 2_9 </w:t>
      </w:r>
      <w:r w:rsidR="00037F5C">
        <w:rPr>
          <w:sz w:val="22"/>
          <w:szCs w:val="22"/>
          <w:lang w:val="en-US"/>
        </w:rPr>
        <w:t>in multiple time</w:t>
      </w:r>
      <w:r w:rsidR="00E23132">
        <w:rPr>
          <w:sz w:val="22"/>
          <w:szCs w:val="22"/>
          <w:lang w:val="en-US"/>
        </w:rPr>
        <w:t xml:space="preserve"> occasion</w:t>
      </w:r>
      <w:r w:rsidR="00037F5C">
        <w:rPr>
          <w:sz w:val="22"/>
          <w:szCs w:val="22"/>
          <w:lang w:val="en-US"/>
        </w:rPr>
        <w:t>s to each UE</w:t>
      </w:r>
      <w:r w:rsidR="008A6C5D">
        <w:rPr>
          <w:sz w:val="22"/>
          <w:szCs w:val="22"/>
          <w:lang w:val="en-US"/>
        </w:rPr>
        <w:t xml:space="preserve"> respectively</w:t>
      </w:r>
      <w:r w:rsidR="00037F5C">
        <w:rPr>
          <w:sz w:val="22"/>
          <w:szCs w:val="22"/>
          <w:lang w:val="en-US"/>
        </w:rPr>
        <w:t>.</w:t>
      </w:r>
      <w:r w:rsidR="004C4D95">
        <w:rPr>
          <w:sz w:val="22"/>
          <w:szCs w:val="22"/>
          <w:lang w:val="en-US"/>
        </w:rPr>
        <w:t xml:space="preserve"> Thus, </w:t>
      </w:r>
      <w:r w:rsidR="00A72A6A">
        <w:rPr>
          <w:sz w:val="22"/>
          <w:szCs w:val="22"/>
          <w:lang w:val="en-US"/>
        </w:rPr>
        <w:t xml:space="preserve">it is very likely </w:t>
      </w:r>
      <w:r w:rsidR="0063004E">
        <w:rPr>
          <w:sz w:val="22"/>
          <w:szCs w:val="22"/>
          <w:lang w:val="en-US"/>
        </w:rPr>
        <w:t xml:space="preserve">in practice </w:t>
      </w:r>
      <w:r w:rsidR="00A72A6A">
        <w:rPr>
          <w:sz w:val="22"/>
          <w:szCs w:val="22"/>
          <w:lang w:val="en-US"/>
        </w:rPr>
        <w:t xml:space="preserve">that some of the UEs </w:t>
      </w:r>
      <w:r w:rsidR="00E778BF">
        <w:rPr>
          <w:sz w:val="22"/>
          <w:szCs w:val="22"/>
          <w:lang w:val="en-US"/>
        </w:rPr>
        <w:t xml:space="preserve">in any way </w:t>
      </w:r>
      <w:proofErr w:type="gramStart"/>
      <w:r w:rsidR="00A72A6A">
        <w:rPr>
          <w:sz w:val="22"/>
          <w:szCs w:val="22"/>
          <w:lang w:val="en-US"/>
        </w:rPr>
        <w:t>have to</w:t>
      </w:r>
      <w:proofErr w:type="gramEnd"/>
      <w:r w:rsidR="00A72A6A">
        <w:rPr>
          <w:sz w:val="22"/>
          <w:szCs w:val="22"/>
          <w:lang w:val="en-US"/>
        </w:rPr>
        <w:t xml:space="preserve"> monitor the configured </w:t>
      </w:r>
      <w:r w:rsidR="008F08AD">
        <w:rPr>
          <w:sz w:val="22"/>
          <w:szCs w:val="22"/>
          <w:lang w:val="en-US"/>
        </w:rPr>
        <w:t>DCI format 2_9 during the off-duration period</w:t>
      </w:r>
      <w:r w:rsidR="00CF295A">
        <w:rPr>
          <w:sz w:val="22"/>
          <w:szCs w:val="22"/>
          <w:lang w:val="en-US"/>
        </w:rPr>
        <w:t>s</w:t>
      </w:r>
      <w:r w:rsidR="008F08AD">
        <w:rPr>
          <w:sz w:val="22"/>
          <w:szCs w:val="22"/>
          <w:lang w:val="en-US"/>
        </w:rPr>
        <w:t xml:space="preserve"> of UE C-DRX.</w:t>
      </w:r>
    </w:p>
    <w:p w14:paraId="30A17157" w14:textId="6E9B93EC" w:rsidR="00422C99" w:rsidRPr="00CD328D" w:rsidRDefault="00F9717B" w:rsidP="00422C99">
      <w:pPr>
        <w:jc w:val="both"/>
        <w:rPr>
          <w:sz w:val="22"/>
          <w:szCs w:val="22"/>
        </w:rPr>
      </w:pPr>
      <w:r>
        <w:rPr>
          <w:sz w:val="22"/>
          <w:szCs w:val="22"/>
          <w:lang w:val="en-US"/>
        </w:rPr>
        <w:t>Furthermore, p</w:t>
      </w:r>
      <w:r w:rsidR="004054E5">
        <w:rPr>
          <w:sz w:val="22"/>
          <w:szCs w:val="22"/>
          <w:lang w:val="en-US"/>
        </w:rPr>
        <w:t xml:space="preserve">ractically </w:t>
      </w:r>
      <w:r w:rsidR="001D094D">
        <w:rPr>
          <w:sz w:val="22"/>
          <w:szCs w:val="22"/>
          <w:lang w:val="en-US"/>
        </w:rPr>
        <w:t xml:space="preserve">if we restrict the </w:t>
      </w:r>
      <w:r w:rsidR="00F56127">
        <w:rPr>
          <w:sz w:val="22"/>
          <w:szCs w:val="22"/>
          <w:lang w:val="en-US"/>
        </w:rPr>
        <w:t>UE monitoring on DCI format 2_9 only</w:t>
      </w:r>
      <w:r w:rsidR="00706263">
        <w:rPr>
          <w:sz w:val="22"/>
          <w:szCs w:val="22"/>
          <w:lang w:val="en-US"/>
        </w:rPr>
        <w:t xml:space="preserve"> in </w:t>
      </w:r>
      <w:r w:rsidR="00ED3184">
        <w:rPr>
          <w:sz w:val="22"/>
          <w:szCs w:val="22"/>
          <w:lang w:val="en-US"/>
        </w:rPr>
        <w:t xml:space="preserve">all the </w:t>
      </w:r>
      <w:r w:rsidR="00706263">
        <w:rPr>
          <w:sz w:val="22"/>
          <w:szCs w:val="22"/>
          <w:lang w:val="en-US"/>
        </w:rPr>
        <w:t>UE</w:t>
      </w:r>
      <w:r w:rsidR="00ED3184">
        <w:rPr>
          <w:sz w:val="22"/>
          <w:szCs w:val="22"/>
          <w:lang w:val="en-US"/>
        </w:rPr>
        <w:t>s’</w:t>
      </w:r>
      <w:r w:rsidR="00706263">
        <w:rPr>
          <w:sz w:val="22"/>
          <w:szCs w:val="22"/>
          <w:lang w:val="en-US"/>
        </w:rPr>
        <w:t xml:space="preserve"> DRX on-duration time, </w:t>
      </w:r>
      <w:r w:rsidR="00570160" w:rsidRPr="008B7AA7">
        <w:rPr>
          <w:sz w:val="22"/>
          <w:szCs w:val="22"/>
          <w:lang w:val="en-US"/>
        </w:rPr>
        <w:t>it might in the end</w:t>
      </w:r>
      <w:r w:rsidR="00570160">
        <w:rPr>
          <w:sz w:val="22"/>
          <w:szCs w:val="22"/>
          <w:lang w:val="en-US"/>
        </w:rPr>
        <w:t xml:space="preserve"> the network </w:t>
      </w:r>
      <w:proofErr w:type="spellStart"/>
      <w:r w:rsidR="00570160">
        <w:rPr>
          <w:sz w:val="22"/>
          <w:szCs w:val="22"/>
          <w:lang w:val="en-US"/>
        </w:rPr>
        <w:t>gNB</w:t>
      </w:r>
      <w:proofErr w:type="spellEnd"/>
      <w:r w:rsidR="00570160" w:rsidRPr="008B7AA7">
        <w:rPr>
          <w:sz w:val="22"/>
          <w:szCs w:val="22"/>
          <w:lang w:val="en-US"/>
        </w:rPr>
        <w:t xml:space="preserve"> need</w:t>
      </w:r>
      <w:r w:rsidR="00570160">
        <w:rPr>
          <w:sz w:val="22"/>
          <w:szCs w:val="22"/>
          <w:lang w:val="en-US"/>
        </w:rPr>
        <w:t>s</w:t>
      </w:r>
      <w:r w:rsidR="00570160" w:rsidRPr="008B7AA7">
        <w:rPr>
          <w:sz w:val="22"/>
          <w:szCs w:val="22"/>
          <w:lang w:val="en-US"/>
        </w:rPr>
        <w:t xml:space="preserve"> to configure relatively much longer </w:t>
      </w:r>
      <w:proofErr w:type="spellStart"/>
      <w:r w:rsidR="00570160" w:rsidRPr="008B7AA7">
        <w:rPr>
          <w:i/>
          <w:iCs/>
          <w:sz w:val="22"/>
          <w:szCs w:val="22"/>
          <w:lang w:val="en-US"/>
        </w:rPr>
        <w:t>OnDuration</w:t>
      </w:r>
      <w:proofErr w:type="spellEnd"/>
      <w:r w:rsidR="00570160" w:rsidRPr="008B7AA7">
        <w:rPr>
          <w:sz w:val="22"/>
          <w:szCs w:val="22"/>
          <w:lang w:val="en-US"/>
        </w:rPr>
        <w:t xml:space="preserve"> for all the UEs </w:t>
      </w:r>
      <w:r w:rsidR="006C5926">
        <w:rPr>
          <w:sz w:val="22"/>
          <w:szCs w:val="22"/>
          <w:lang w:val="en-US"/>
        </w:rPr>
        <w:t>that</w:t>
      </w:r>
      <w:r w:rsidR="00570160" w:rsidRPr="008B7AA7">
        <w:rPr>
          <w:sz w:val="22"/>
          <w:szCs w:val="22"/>
          <w:lang w:val="en-US"/>
        </w:rPr>
        <w:t xml:space="preserve"> increase the power consumption of the UEs than </w:t>
      </w:r>
      <w:r w:rsidR="00422C99">
        <w:rPr>
          <w:sz w:val="22"/>
          <w:szCs w:val="22"/>
        </w:rPr>
        <w:t>allowing the DCI format 2_9 monitoring in the off-duration of UE DRX</w:t>
      </w:r>
      <w:r w:rsidR="003B0B74">
        <w:rPr>
          <w:sz w:val="22"/>
          <w:szCs w:val="22"/>
        </w:rPr>
        <w:t>.</w:t>
      </w:r>
    </w:p>
    <w:p w14:paraId="1FAF23A1" w14:textId="2635D7EF" w:rsidR="008C0DBB" w:rsidRDefault="00EF3CC5" w:rsidP="00C40345">
      <w:pPr>
        <w:jc w:val="both"/>
        <w:rPr>
          <w:b/>
          <w:bCs/>
          <w:sz w:val="22"/>
          <w:szCs w:val="22"/>
          <w:lang w:val="en-US"/>
        </w:rPr>
      </w:pPr>
      <w:r w:rsidRPr="00A8211D">
        <w:rPr>
          <w:b/>
          <w:sz w:val="22"/>
          <w:szCs w:val="22"/>
          <w:lang w:val="en-US"/>
        </w:rPr>
        <w:t xml:space="preserve">Observation </w:t>
      </w:r>
      <w:r w:rsidR="00AE6C82">
        <w:rPr>
          <w:b/>
          <w:bCs/>
          <w:sz w:val="22"/>
          <w:szCs w:val="22"/>
          <w:lang w:val="en-US"/>
        </w:rPr>
        <w:t>9</w:t>
      </w:r>
      <w:r w:rsidRPr="00A8211D">
        <w:rPr>
          <w:b/>
          <w:sz w:val="22"/>
          <w:szCs w:val="22"/>
          <w:lang w:val="en-US"/>
        </w:rPr>
        <w:t xml:space="preserve">: </w:t>
      </w:r>
      <w:r w:rsidR="00B76E06" w:rsidRPr="00A8211D">
        <w:rPr>
          <w:b/>
          <w:sz w:val="22"/>
          <w:szCs w:val="22"/>
          <w:lang w:val="en-US"/>
        </w:rPr>
        <w:t>Practically, different UEs in a cell may have different UE C-DRX configured, where the on-duration of one UE’s C-DRX can be overlapped with the off-duration of other UEs’ C-DRX.</w:t>
      </w:r>
      <w:r w:rsidR="00FD2BD2" w:rsidRPr="00A8211D">
        <w:rPr>
          <w:b/>
          <w:sz w:val="22"/>
          <w:szCs w:val="22"/>
          <w:lang w:val="en-US"/>
        </w:rPr>
        <w:t xml:space="preserve"> </w:t>
      </w:r>
    </w:p>
    <w:p w14:paraId="0B66C17E" w14:textId="634CF49C" w:rsidR="00EF3CC5" w:rsidRPr="00A8211D" w:rsidRDefault="008C0DBB" w:rsidP="00C40345">
      <w:pPr>
        <w:jc w:val="both"/>
        <w:rPr>
          <w:b/>
          <w:sz w:val="22"/>
          <w:szCs w:val="22"/>
          <w:lang w:val="en-US"/>
        </w:rPr>
      </w:pPr>
      <w:r>
        <w:rPr>
          <w:b/>
          <w:bCs/>
          <w:sz w:val="22"/>
          <w:szCs w:val="22"/>
          <w:lang w:val="en-US"/>
        </w:rPr>
        <w:t xml:space="preserve">Observation </w:t>
      </w:r>
      <w:r w:rsidR="00AE6C82">
        <w:rPr>
          <w:b/>
          <w:bCs/>
          <w:sz w:val="22"/>
          <w:szCs w:val="22"/>
          <w:lang w:val="en-US"/>
        </w:rPr>
        <w:t>10</w:t>
      </w:r>
      <w:r>
        <w:rPr>
          <w:b/>
          <w:bCs/>
          <w:sz w:val="22"/>
          <w:szCs w:val="22"/>
          <w:lang w:val="en-US"/>
        </w:rPr>
        <w:t xml:space="preserve">: </w:t>
      </w:r>
      <w:r w:rsidR="00FD2BD2" w:rsidRPr="00A8211D">
        <w:rPr>
          <w:b/>
          <w:sz w:val="22"/>
          <w:szCs w:val="22"/>
          <w:lang w:val="en-US"/>
        </w:rPr>
        <w:t>From network perspective, especially during the non-active period of cell DTX/DRX, it is more energy efficient to send the group-common DCI format 2_9 in a single common occasion to all the UEs.</w:t>
      </w:r>
      <w:r w:rsidR="00170EBB" w:rsidRPr="00170EBB">
        <w:rPr>
          <w:b/>
          <w:bCs/>
          <w:sz w:val="22"/>
          <w:szCs w:val="22"/>
          <w:lang w:val="en-US"/>
        </w:rPr>
        <w:t xml:space="preserve"> </w:t>
      </w:r>
      <w:r w:rsidR="00170EBB" w:rsidRPr="00A8211D">
        <w:rPr>
          <w:b/>
          <w:sz w:val="22"/>
          <w:szCs w:val="22"/>
          <w:lang w:val="en-US"/>
        </w:rPr>
        <w:t xml:space="preserve">Thus, it is very likely that some of the UEs in any way </w:t>
      </w:r>
      <w:proofErr w:type="gramStart"/>
      <w:r w:rsidR="00170EBB" w:rsidRPr="00A8211D">
        <w:rPr>
          <w:b/>
          <w:sz w:val="22"/>
          <w:szCs w:val="22"/>
          <w:lang w:val="en-US"/>
        </w:rPr>
        <w:t>have to</w:t>
      </w:r>
      <w:proofErr w:type="gramEnd"/>
      <w:r w:rsidR="00170EBB" w:rsidRPr="00A8211D">
        <w:rPr>
          <w:b/>
          <w:sz w:val="22"/>
          <w:szCs w:val="22"/>
          <w:lang w:val="en-US"/>
        </w:rPr>
        <w:t xml:space="preserve"> monitor the configured DCI format 2_9 during the off-duration period</w:t>
      </w:r>
      <w:r w:rsidR="00CF295A">
        <w:rPr>
          <w:b/>
          <w:bCs/>
          <w:sz w:val="22"/>
          <w:szCs w:val="22"/>
          <w:lang w:val="en-US"/>
        </w:rPr>
        <w:t>s</w:t>
      </w:r>
      <w:r w:rsidR="00170EBB" w:rsidRPr="00A8211D">
        <w:rPr>
          <w:b/>
          <w:sz w:val="22"/>
          <w:szCs w:val="22"/>
          <w:lang w:val="en-US"/>
        </w:rPr>
        <w:t xml:space="preserve"> of UE C-DRX.</w:t>
      </w:r>
    </w:p>
    <w:p w14:paraId="13CF171D" w14:textId="7FE79B3B" w:rsidR="00484BEA" w:rsidRPr="00CD328D" w:rsidRDefault="00484BEA" w:rsidP="00484BEA">
      <w:pPr>
        <w:jc w:val="both"/>
        <w:rPr>
          <w:sz w:val="22"/>
          <w:szCs w:val="22"/>
        </w:rPr>
      </w:pPr>
      <w:r>
        <w:rPr>
          <w:b/>
          <w:bCs/>
          <w:sz w:val="22"/>
          <w:szCs w:val="22"/>
          <w:lang w:val="en-US"/>
        </w:rPr>
        <w:t xml:space="preserve">Observation </w:t>
      </w:r>
      <w:r w:rsidR="00761D15">
        <w:rPr>
          <w:b/>
          <w:bCs/>
          <w:sz w:val="22"/>
          <w:szCs w:val="22"/>
          <w:lang w:val="en-US"/>
        </w:rPr>
        <w:t>11</w:t>
      </w:r>
      <w:r>
        <w:rPr>
          <w:b/>
          <w:bCs/>
          <w:sz w:val="22"/>
          <w:szCs w:val="22"/>
          <w:lang w:val="en-US"/>
        </w:rPr>
        <w:t>: P</w:t>
      </w:r>
      <w:r w:rsidRPr="008B7AA7">
        <w:rPr>
          <w:b/>
          <w:bCs/>
          <w:sz w:val="22"/>
          <w:szCs w:val="22"/>
          <w:lang w:val="en-US"/>
        </w:rPr>
        <w:t>ractically</w:t>
      </w:r>
      <w:r>
        <w:rPr>
          <w:b/>
          <w:bCs/>
          <w:sz w:val="22"/>
          <w:szCs w:val="22"/>
          <w:lang w:val="en-US"/>
        </w:rPr>
        <w:t>,</w:t>
      </w:r>
      <w:r w:rsidRPr="008B7AA7">
        <w:rPr>
          <w:b/>
          <w:bCs/>
          <w:sz w:val="22"/>
          <w:szCs w:val="22"/>
          <w:lang w:val="en-US"/>
        </w:rPr>
        <w:t xml:space="preserve"> if we restrict the UE monitoring on DCI format 2_9 only in all the UEs’ DRX on-duration time, it might in the end the network </w:t>
      </w:r>
      <w:proofErr w:type="spellStart"/>
      <w:r w:rsidRPr="008B7AA7">
        <w:rPr>
          <w:b/>
          <w:bCs/>
          <w:sz w:val="22"/>
          <w:szCs w:val="22"/>
          <w:lang w:val="en-US"/>
        </w:rPr>
        <w:t>gNB</w:t>
      </w:r>
      <w:proofErr w:type="spellEnd"/>
      <w:r w:rsidRPr="008B7AA7">
        <w:rPr>
          <w:b/>
          <w:bCs/>
          <w:sz w:val="22"/>
          <w:szCs w:val="22"/>
          <w:lang w:val="en-US"/>
        </w:rPr>
        <w:t xml:space="preserve"> needs to configure relatively much longer </w:t>
      </w:r>
      <w:proofErr w:type="spellStart"/>
      <w:r w:rsidRPr="008B7AA7">
        <w:rPr>
          <w:b/>
          <w:bCs/>
          <w:i/>
          <w:iCs/>
          <w:sz w:val="22"/>
          <w:szCs w:val="22"/>
          <w:lang w:val="en-US"/>
        </w:rPr>
        <w:t>OnDuration</w:t>
      </w:r>
      <w:proofErr w:type="spellEnd"/>
      <w:r w:rsidRPr="008B7AA7">
        <w:rPr>
          <w:b/>
          <w:bCs/>
          <w:sz w:val="22"/>
          <w:szCs w:val="22"/>
          <w:lang w:val="en-US"/>
        </w:rPr>
        <w:t xml:space="preserve"> for all the UEs </w:t>
      </w:r>
      <w:r w:rsidR="00291BF6">
        <w:rPr>
          <w:b/>
          <w:bCs/>
          <w:sz w:val="22"/>
          <w:szCs w:val="22"/>
          <w:lang w:val="en-US"/>
        </w:rPr>
        <w:t>that</w:t>
      </w:r>
      <w:r w:rsidRPr="008B7AA7">
        <w:rPr>
          <w:b/>
          <w:bCs/>
          <w:sz w:val="22"/>
          <w:szCs w:val="22"/>
          <w:lang w:val="en-US"/>
        </w:rPr>
        <w:t xml:space="preserve"> increase the power consumption of the UEs than </w:t>
      </w:r>
      <w:r w:rsidRPr="008B7AA7">
        <w:rPr>
          <w:b/>
          <w:bCs/>
          <w:sz w:val="22"/>
          <w:szCs w:val="22"/>
        </w:rPr>
        <w:t>allowing the DCI format 2_9 monitoring in the off-duration of UE DRX.</w:t>
      </w:r>
    </w:p>
    <w:p w14:paraId="004A24D3" w14:textId="0A70E211" w:rsidR="001C4EBB" w:rsidRPr="00A8211D" w:rsidRDefault="001C4EBB" w:rsidP="00C40345">
      <w:pPr>
        <w:jc w:val="both"/>
        <w:rPr>
          <w:sz w:val="22"/>
          <w:szCs w:val="22"/>
          <w:lang w:val="en-US"/>
        </w:rPr>
      </w:pPr>
      <w:r>
        <w:rPr>
          <w:sz w:val="22"/>
          <w:szCs w:val="22"/>
          <w:lang w:val="en-US"/>
        </w:rPr>
        <w:t xml:space="preserve">During </w:t>
      </w:r>
      <w:r w:rsidR="001C44A3">
        <w:rPr>
          <w:sz w:val="22"/>
          <w:szCs w:val="22"/>
          <w:lang w:val="en-US"/>
        </w:rPr>
        <w:t xml:space="preserve">the offline discussion in RAN1#114bis, company proposed </w:t>
      </w:r>
      <w:r w:rsidR="00C83371">
        <w:rPr>
          <w:sz w:val="22"/>
          <w:szCs w:val="22"/>
          <w:lang w:val="en-US"/>
        </w:rPr>
        <w:t>a</w:t>
      </w:r>
      <w:r w:rsidR="000C3804">
        <w:rPr>
          <w:sz w:val="22"/>
          <w:szCs w:val="22"/>
          <w:lang w:val="en-US"/>
        </w:rPr>
        <w:t xml:space="preserve"> compromised solution </w:t>
      </w:r>
      <w:r w:rsidR="00C648E7">
        <w:rPr>
          <w:sz w:val="22"/>
          <w:szCs w:val="22"/>
          <w:lang w:val="en-US"/>
        </w:rPr>
        <w:t>with the common monitoring occasion for both DCI format 2_6 and 2_9</w:t>
      </w:r>
      <w:r w:rsidR="00953E12">
        <w:rPr>
          <w:sz w:val="22"/>
          <w:szCs w:val="22"/>
          <w:lang w:val="en-US"/>
        </w:rPr>
        <w:t xml:space="preserve"> during the off-duration period of UE C-DRX</w:t>
      </w:r>
      <w:r w:rsidR="0050200F">
        <w:rPr>
          <w:sz w:val="22"/>
          <w:szCs w:val="22"/>
          <w:lang w:val="en-US"/>
        </w:rPr>
        <w:t xml:space="preserve">, where </w:t>
      </w:r>
      <w:r w:rsidR="00F86DE8">
        <w:rPr>
          <w:sz w:val="22"/>
          <w:szCs w:val="22"/>
          <w:lang w:val="en-US"/>
        </w:rPr>
        <w:t xml:space="preserve">the </w:t>
      </w:r>
      <w:r w:rsidR="0050200F">
        <w:rPr>
          <w:sz w:val="22"/>
          <w:szCs w:val="22"/>
          <w:lang w:val="en-US"/>
        </w:rPr>
        <w:t>UE side implementation can be relaxed</w:t>
      </w:r>
      <w:r w:rsidR="00953E12">
        <w:rPr>
          <w:sz w:val="22"/>
          <w:szCs w:val="22"/>
          <w:lang w:val="en-US"/>
        </w:rPr>
        <w:t xml:space="preserve">. </w:t>
      </w:r>
      <w:r w:rsidR="00D309A9">
        <w:rPr>
          <w:sz w:val="22"/>
          <w:szCs w:val="22"/>
          <w:lang w:val="en-US"/>
        </w:rPr>
        <w:t xml:space="preserve">To our view, such limitation can be handled by network implementations. But from specification point of view, </w:t>
      </w:r>
      <w:r w:rsidR="00AA10C7">
        <w:rPr>
          <w:sz w:val="22"/>
          <w:szCs w:val="22"/>
          <w:lang w:val="en-US"/>
        </w:rPr>
        <w:t xml:space="preserve">the common search space configuration of </w:t>
      </w:r>
      <w:r w:rsidR="007B7457">
        <w:rPr>
          <w:sz w:val="22"/>
          <w:szCs w:val="22"/>
          <w:lang w:val="en-US"/>
        </w:rPr>
        <w:t xml:space="preserve">DCI format 2_9 should be </w:t>
      </w:r>
      <w:r w:rsidR="002665FD">
        <w:rPr>
          <w:sz w:val="22"/>
          <w:szCs w:val="22"/>
          <w:lang w:val="en-US"/>
        </w:rPr>
        <w:t xml:space="preserve">applied </w:t>
      </w:r>
      <w:r w:rsidR="007B7457">
        <w:rPr>
          <w:sz w:val="22"/>
          <w:szCs w:val="22"/>
          <w:lang w:val="en-US"/>
        </w:rPr>
        <w:t>independent</w:t>
      </w:r>
      <w:r w:rsidR="002665FD">
        <w:rPr>
          <w:sz w:val="22"/>
          <w:szCs w:val="22"/>
          <w:lang w:val="en-US"/>
        </w:rPr>
        <w:t>ly</w:t>
      </w:r>
      <w:r w:rsidR="007B7457">
        <w:rPr>
          <w:sz w:val="22"/>
          <w:szCs w:val="22"/>
          <w:lang w:val="en-US"/>
        </w:rPr>
        <w:t xml:space="preserve"> from the configuration of DCI format 2_6</w:t>
      </w:r>
      <w:r w:rsidR="00CF2997">
        <w:rPr>
          <w:sz w:val="22"/>
          <w:szCs w:val="22"/>
          <w:lang w:val="en-US"/>
        </w:rPr>
        <w:t>, where different monitoring occasions</w:t>
      </w:r>
      <w:r w:rsidR="00914DE5">
        <w:rPr>
          <w:sz w:val="22"/>
          <w:szCs w:val="22"/>
          <w:lang w:val="en-US"/>
        </w:rPr>
        <w:t xml:space="preserve"> of DCI format 2_9 from DCI format 2_6</w:t>
      </w:r>
      <w:r w:rsidR="00375824">
        <w:rPr>
          <w:sz w:val="22"/>
          <w:szCs w:val="22"/>
          <w:lang w:val="en-US"/>
        </w:rPr>
        <w:t xml:space="preserve"> should be allowed by specification during the off-duration period</w:t>
      </w:r>
      <w:r w:rsidR="00742E8B">
        <w:rPr>
          <w:sz w:val="22"/>
          <w:szCs w:val="22"/>
          <w:lang w:val="en-US"/>
        </w:rPr>
        <w:t>s</w:t>
      </w:r>
      <w:r w:rsidR="00375824">
        <w:rPr>
          <w:sz w:val="22"/>
          <w:szCs w:val="22"/>
          <w:lang w:val="en-US"/>
        </w:rPr>
        <w:t xml:space="preserve"> of UE C-DRX</w:t>
      </w:r>
      <w:r w:rsidR="00F049D8">
        <w:rPr>
          <w:sz w:val="22"/>
          <w:szCs w:val="22"/>
          <w:lang w:val="en-US"/>
        </w:rPr>
        <w:t>, otherwise</w:t>
      </w:r>
      <w:r w:rsidR="00553F1E">
        <w:rPr>
          <w:sz w:val="22"/>
          <w:szCs w:val="22"/>
          <w:lang w:val="en-US"/>
        </w:rPr>
        <w:t xml:space="preserve"> from network configuration point of view, the </w:t>
      </w:r>
      <w:r w:rsidR="00F64AC6">
        <w:rPr>
          <w:sz w:val="22"/>
          <w:szCs w:val="22"/>
          <w:lang w:val="en-US"/>
        </w:rPr>
        <w:t>configuration flexibility is quite re</w:t>
      </w:r>
      <w:r w:rsidR="00990811">
        <w:rPr>
          <w:sz w:val="22"/>
          <w:szCs w:val="22"/>
          <w:lang w:val="en-US"/>
        </w:rPr>
        <w:t>stricted</w:t>
      </w:r>
      <w:r w:rsidR="00375824">
        <w:rPr>
          <w:sz w:val="22"/>
          <w:szCs w:val="22"/>
          <w:lang w:val="en-US"/>
        </w:rPr>
        <w:t>.</w:t>
      </w:r>
      <w:r w:rsidR="00295F6E">
        <w:rPr>
          <w:sz w:val="22"/>
          <w:szCs w:val="22"/>
          <w:lang w:val="en-US"/>
        </w:rPr>
        <w:t xml:space="preserve"> </w:t>
      </w:r>
    </w:p>
    <w:p w14:paraId="3B057A64" w14:textId="609B6DCD" w:rsidR="00F53EB8" w:rsidRPr="005206F7" w:rsidRDefault="00897BB1" w:rsidP="00A8211D">
      <w:pPr>
        <w:spacing w:after="60"/>
        <w:jc w:val="both"/>
        <w:rPr>
          <w:b/>
          <w:bCs/>
          <w:sz w:val="22"/>
          <w:szCs w:val="22"/>
          <w:lang w:val="en-US"/>
        </w:rPr>
      </w:pPr>
      <w:r w:rsidRPr="00DB3D2D">
        <w:rPr>
          <w:b/>
          <w:bCs/>
          <w:sz w:val="22"/>
          <w:szCs w:val="22"/>
          <w:lang w:val="en-US"/>
        </w:rPr>
        <w:t xml:space="preserve">Proposal </w:t>
      </w:r>
      <w:r w:rsidR="00862762">
        <w:rPr>
          <w:b/>
          <w:bCs/>
          <w:sz w:val="22"/>
          <w:szCs w:val="22"/>
          <w:lang w:val="en-US"/>
        </w:rPr>
        <w:t>11</w:t>
      </w:r>
      <w:r w:rsidRPr="00DB3D2D">
        <w:rPr>
          <w:b/>
          <w:bCs/>
          <w:sz w:val="22"/>
          <w:szCs w:val="22"/>
          <w:lang w:val="en-US"/>
        </w:rPr>
        <w:t xml:space="preserve">: </w:t>
      </w:r>
      <w:r w:rsidR="00BC05A1" w:rsidRPr="00A8211D">
        <w:rPr>
          <w:b/>
          <w:sz w:val="22"/>
          <w:szCs w:val="22"/>
          <w:lang w:eastAsia="zh-CN"/>
        </w:rPr>
        <w:t xml:space="preserve">UE is expected to monitor DCI format 2-9 during </w:t>
      </w:r>
      <w:r w:rsidR="00742E8B">
        <w:rPr>
          <w:b/>
          <w:bCs/>
          <w:sz w:val="22"/>
          <w:szCs w:val="22"/>
          <w:lang w:eastAsia="zh-CN"/>
        </w:rPr>
        <w:t>off-duration periods</w:t>
      </w:r>
      <w:r w:rsidR="00BC05A1" w:rsidRPr="00A8211D">
        <w:rPr>
          <w:b/>
          <w:sz w:val="22"/>
          <w:szCs w:val="22"/>
          <w:lang w:eastAsia="zh-CN"/>
        </w:rPr>
        <w:t xml:space="preserve"> of </w:t>
      </w:r>
      <w:r w:rsidR="00742E8B">
        <w:rPr>
          <w:b/>
          <w:bCs/>
          <w:sz w:val="22"/>
          <w:szCs w:val="22"/>
          <w:lang w:eastAsia="zh-CN"/>
        </w:rPr>
        <w:t xml:space="preserve">UE </w:t>
      </w:r>
      <w:r w:rsidR="00BC05A1" w:rsidRPr="00A8211D">
        <w:rPr>
          <w:b/>
          <w:sz w:val="22"/>
          <w:szCs w:val="22"/>
          <w:lang w:eastAsia="zh-CN"/>
        </w:rPr>
        <w:t>C-DRX</w:t>
      </w:r>
      <w:r w:rsidR="00326F79" w:rsidRPr="00DB3D2D">
        <w:rPr>
          <w:sz w:val="22"/>
          <w:szCs w:val="22"/>
          <w:lang w:val="en-US"/>
        </w:rPr>
        <w:t>,</w:t>
      </w:r>
      <w:r w:rsidR="00326F79" w:rsidRPr="00A8211D">
        <w:rPr>
          <w:b/>
          <w:sz w:val="22"/>
          <w:szCs w:val="22"/>
          <w:lang w:val="en-US"/>
        </w:rPr>
        <w:t xml:space="preserve"> where different monitoring occasions of DCI format 2_9 from DCI format 2_6 should be allowed by specification during the off-duration period</w:t>
      </w:r>
      <w:r w:rsidR="003526D3">
        <w:rPr>
          <w:b/>
          <w:bCs/>
          <w:sz w:val="22"/>
          <w:szCs w:val="22"/>
          <w:lang w:val="en-US"/>
        </w:rPr>
        <w:t>s</w:t>
      </w:r>
      <w:r w:rsidR="00326F79" w:rsidRPr="00A8211D">
        <w:rPr>
          <w:b/>
          <w:sz w:val="22"/>
          <w:szCs w:val="22"/>
          <w:lang w:val="en-US"/>
        </w:rPr>
        <w:t xml:space="preserve"> of UE C-DRX.</w:t>
      </w:r>
    </w:p>
    <w:p w14:paraId="06769EC8" w14:textId="2B635655" w:rsidR="001175D6" w:rsidRPr="006F35AA" w:rsidRDefault="001F50DA" w:rsidP="006F35AA">
      <w:pPr>
        <w:pStyle w:val="ListParagraph"/>
        <w:numPr>
          <w:ilvl w:val="0"/>
          <w:numId w:val="75"/>
        </w:numPr>
        <w:spacing w:after="0"/>
        <w:jc w:val="both"/>
        <w:rPr>
          <w:b/>
          <w:sz w:val="22"/>
          <w:szCs w:val="22"/>
          <w:lang w:val="en-US"/>
        </w:rPr>
      </w:pPr>
      <w:r w:rsidRPr="00A8211D">
        <w:rPr>
          <w:b/>
          <w:sz w:val="22"/>
          <w:szCs w:val="22"/>
          <w:lang w:val="en-US"/>
        </w:rPr>
        <w:t>N</w:t>
      </w:r>
      <w:r w:rsidR="00AE0B00">
        <w:rPr>
          <w:b/>
          <w:bCs/>
          <w:sz w:val="22"/>
          <w:szCs w:val="22"/>
          <w:lang w:val="en-US"/>
        </w:rPr>
        <w:t>ote</w:t>
      </w:r>
      <w:r w:rsidRPr="006F35AA">
        <w:rPr>
          <w:b/>
          <w:sz w:val="22"/>
          <w:szCs w:val="22"/>
          <w:lang w:val="en-US"/>
        </w:rPr>
        <w:t xml:space="preserve">: the common monitoring occasion for both DCI format 2_6 and 2_9 during the off-duration periods of UE C-DRX can be </w:t>
      </w:r>
      <w:r w:rsidR="000C0573" w:rsidRPr="006F35AA">
        <w:rPr>
          <w:b/>
          <w:sz w:val="22"/>
          <w:szCs w:val="22"/>
          <w:lang w:val="en-US"/>
        </w:rPr>
        <w:t>handled by</w:t>
      </w:r>
      <w:r w:rsidRPr="006F35AA">
        <w:rPr>
          <w:b/>
          <w:sz w:val="22"/>
          <w:szCs w:val="22"/>
          <w:lang w:val="en-US"/>
        </w:rPr>
        <w:t xml:space="preserve"> </w:t>
      </w:r>
      <w:r w:rsidR="000C0573" w:rsidRPr="006F35AA">
        <w:rPr>
          <w:b/>
          <w:sz w:val="22"/>
          <w:szCs w:val="22"/>
          <w:lang w:val="en-US"/>
        </w:rPr>
        <w:t xml:space="preserve">network </w:t>
      </w:r>
      <w:r w:rsidRPr="006F35AA">
        <w:rPr>
          <w:b/>
          <w:sz w:val="22"/>
          <w:szCs w:val="22"/>
          <w:lang w:val="en-US"/>
        </w:rPr>
        <w:t>implementation.</w:t>
      </w:r>
    </w:p>
    <w:bookmarkEnd w:id="2"/>
    <w:bookmarkEnd w:id="3"/>
    <w:bookmarkEnd w:id="4"/>
    <w:bookmarkEnd w:id="5"/>
    <w:p w14:paraId="78E5B07F" w14:textId="77777777" w:rsidR="00DD6550" w:rsidRPr="000F6AB1" w:rsidRDefault="00DD6550" w:rsidP="00E866E1">
      <w:pPr>
        <w:spacing w:before="120"/>
        <w:jc w:val="both"/>
        <w:rPr>
          <w:b/>
          <w:sz w:val="22"/>
          <w:szCs w:val="22"/>
          <w:lang w:val="en-US"/>
        </w:rPr>
      </w:pPr>
    </w:p>
    <w:p w14:paraId="147C642F" w14:textId="491EBC57" w:rsidR="003255AC" w:rsidRDefault="006F4E60" w:rsidP="003255AC">
      <w:pPr>
        <w:pStyle w:val="Heading2"/>
      </w:pPr>
      <w:r>
        <w:t>Analysis of cell DTX/DRX impact</w:t>
      </w:r>
      <w:r w:rsidR="00F65A10">
        <w:t xml:space="preserve"> to signals/channels</w:t>
      </w:r>
    </w:p>
    <w:p w14:paraId="54A1637E" w14:textId="2F79F2DD" w:rsidR="00716B5C" w:rsidRPr="000F6AB1" w:rsidRDefault="002A27D2" w:rsidP="004C53E4">
      <w:pPr>
        <w:spacing w:after="120"/>
        <w:jc w:val="both"/>
        <w:rPr>
          <w:sz w:val="22"/>
          <w:szCs w:val="22"/>
          <w:lang w:eastAsia="ko-KR"/>
        </w:rPr>
      </w:pPr>
      <w:r>
        <w:rPr>
          <w:sz w:val="22"/>
          <w:szCs w:val="22"/>
          <w:lang w:eastAsia="ko-KR"/>
        </w:rPr>
        <w:t xml:space="preserve">In RAN1#112bis-e, the following agreement </w:t>
      </w:r>
      <w:r w:rsidR="000C5010">
        <w:rPr>
          <w:sz w:val="22"/>
          <w:szCs w:val="22"/>
          <w:lang w:eastAsia="ko-KR"/>
        </w:rPr>
        <w:t>was</w:t>
      </w:r>
      <w:r>
        <w:rPr>
          <w:sz w:val="22"/>
          <w:szCs w:val="22"/>
          <w:lang w:eastAsia="ko-KR"/>
        </w:rPr>
        <w:t xml:space="preserve"> made</w:t>
      </w:r>
      <w:r w:rsidR="000C5010">
        <w:rPr>
          <w:sz w:val="22"/>
          <w:szCs w:val="22"/>
          <w:lang w:eastAsia="ko-KR"/>
        </w:rPr>
        <w:t>, where</w:t>
      </w:r>
      <w:r w:rsidR="005D5062">
        <w:rPr>
          <w:sz w:val="22"/>
          <w:szCs w:val="22"/>
          <w:lang w:eastAsia="ko-KR"/>
        </w:rPr>
        <w:t xml:space="preserve"> it has been agreed that</w:t>
      </w:r>
      <w:r w:rsidR="00564540">
        <w:rPr>
          <w:sz w:val="22"/>
          <w:szCs w:val="22"/>
          <w:lang w:eastAsia="ko-KR"/>
        </w:rPr>
        <w:t>, during the non-active perio</w:t>
      </w:r>
      <w:r w:rsidR="00936147">
        <w:rPr>
          <w:sz w:val="22"/>
          <w:szCs w:val="22"/>
          <w:lang w:eastAsia="ko-KR"/>
        </w:rPr>
        <w:t>d of cell DTX</w:t>
      </w:r>
      <w:r w:rsidR="004C6B7B">
        <w:rPr>
          <w:sz w:val="22"/>
          <w:szCs w:val="22"/>
          <w:lang w:eastAsia="ko-KR"/>
        </w:rPr>
        <w:t xml:space="preserve"> in DL</w:t>
      </w:r>
      <w:r w:rsidR="00936147">
        <w:rPr>
          <w:sz w:val="22"/>
          <w:szCs w:val="22"/>
          <w:lang w:eastAsia="ko-KR"/>
        </w:rPr>
        <w:t>, the UE is not expect</w:t>
      </w:r>
      <w:r w:rsidR="0019096E">
        <w:rPr>
          <w:sz w:val="22"/>
          <w:szCs w:val="22"/>
          <w:lang w:eastAsia="ko-KR"/>
        </w:rPr>
        <w:t xml:space="preserve">ed </w:t>
      </w:r>
      <w:r w:rsidR="00936147">
        <w:rPr>
          <w:sz w:val="22"/>
          <w:szCs w:val="22"/>
          <w:lang w:eastAsia="ko-KR"/>
        </w:rPr>
        <w:t>to receive and/or process the period</w:t>
      </w:r>
      <w:r w:rsidR="00FD0FBA">
        <w:rPr>
          <w:sz w:val="22"/>
          <w:szCs w:val="22"/>
          <w:lang w:eastAsia="ko-KR"/>
        </w:rPr>
        <w:t>ic</w:t>
      </w:r>
      <w:r w:rsidR="00936147">
        <w:rPr>
          <w:sz w:val="22"/>
          <w:szCs w:val="22"/>
          <w:lang w:eastAsia="ko-KR"/>
        </w:rPr>
        <w:t>/semi-persistent CSI-RS</w:t>
      </w:r>
      <w:r w:rsidR="004C6B7B">
        <w:rPr>
          <w:sz w:val="22"/>
          <w:szCs w:val="22"/>
          <w:lang w:eastAsia="ko-KR"/>
        </w:rPr>
        <w:t xml:space="preserve"> resource configured in the CSI report configuration</w:t>
      </w:r>
      <w:r w:rsidR="005D5062">
        <w:rPr>
          <w:sz w:val="22"/>
          <w:szCs w:val="22"/>
          <w:lang w:eastAsia="ko-KR"/>
        </w:rPr>
        <w:t xml:space="preserve"> </w:t>
      </w:r>
      <w:r w:rsidR="00575BDB">
        <w:rPr>
          <w:sz w:val="22"/>
          <w:szCs w:val="22"/>
          <w:lang w:eastAsia="ko-KR"/>
        </w:rPr>
        <w:t xml:space="preserve">with </w:t>
      </w:r>
      <w:proofErr w:type="spellStart"/>
      <w:r w:rsidR="00575BDB">
        <w:rPr>
          <w:sz w:val="22"/>
          <w:szCs w:val="22"/>
          <w:lang w:eastAsia="ko-KR"/>
        </w:rPr>
        <w:t>reportQuantity</w:t>
      </w:r>
      <w:proofErr w:type="spellEnd"/>
      <w:r w:rsidR="00575BDB">
        <w:rPr>
          <w:sz w:val="22"/>
          <w:szCs w:val="22"/>
          <w:lang w:eastAsia="ko-KR"/>
        </w:rPr>
        <w:t xml:space="preserve"> </w:t>
      </w:r>
      <w:r w:rsidR="00C604CA">
        <w:rPr>
          <w:sz w:val="22"/>
          <w:szCs w:val="22"/>
          <w:lang w:eastAsia="ko-KR"/>
        </w:rPr>
        <w:t xml:space="preserve">including RI </w:t>
      </w:r>
      <w:r w:rsidR="00575BDB">
        <w:rPr>
          <w:sz w:val="22"/>
          <w:szCs w:val="22"/>
          <w:lang w:eastAsia="ko-KR"/>
        </w:rPr>
        <w:t xml:space="preserve">configured for CSI reporting purposes. Similarly, it has also been agreed that, during the non-active period of cell DRX </w:t>
      </w:r>
      <w:r w:rsidR="0019096E">
        <w:rPr>
          <w:sz w:val="22"/>
          <w:szCs w:val="22"/>
          <w:lang w:eastAsia="ko-KR"/>
        </w:rPr>
        <w:t>in UL, the UE is not expected to transmit the period</w:t>
      </w:r>
      <w:r w:rsidR="00344062">
        <w:rPr>
          <w:sz w:val="22"/>
          <w:szCs w:val="22"/>
          <w:lang w:eastAsia="ko-KR"/>
        </w:rPr>
        <w:t>ic</w:t>
      </w:r>
      <w:r w:rsidR="00E520E7">
        <w:rPr>
          <w:sz w:val="22"/>
          <w:szCs w:val="22"/>
          <w:lang w:eastAsia="ko-KR"/>
        </w:rPr>
        <w:t>/semi-persistent CSI report.</w:t>
      </w:r>
    </w:p>
    <w:tbl>
      <w:tblPr>
        <w:tblStyle w:val="TableGrid"/>
        <w:tblW w:w="0" w:type="auto"/>
        <w:tblLook w:val="04A0" w:firstRow="1" w:lastRow="0" w:firstColumn="1" w:lastColumn="0" w:noHBand="0" w:noVBand="1"/>
      </w:tblPr>
      <w:tblGrid>
        <w:gridCol w:w="9962"/>
      </w:tblGrid>
      <w:tr w:rsidR="00F8691C" w14:paraId="08FF9FE0" w14:textId="77777777" w:rsidTr="00F8691C">
        <w:tc>
          <w:tcPr>
            <w:tcW w:w="9962" w:type="dxa"/>
          </w:tcPr>
          <w:p w14:paraId="6E48B9EE" w14:textId="3A858069" w:rsidR="002645E5" w:rsidRPr="002A27D2" w:rsidRDefault="002645E5" w:rsidP="005E6ADE">
            <w:pPr>
              <w:spacing w:before="120" w:after="0"/>
              <w:rPr>
                <w:lang w:eastAsia="zh-CN"/>
              </w:rPr>
            </w:pPr>
            <w:r w:rsidRPr="002645E5">
              <w:rPr>
                <w:b/>
                <w:bCs/>
                <w:highlight w:val="green"/>
                <w:lang w:eastAsia="zh-CN"/>
              </w:rPr>
              <w:t>Agreement</w:t>
            </w:r>
            <w:r w:rsidRPr="002645E5">
              <w:rPr>
                <w:b/>
                <w:bCs/>
                <w:lang w:eastAsia="zh-CN"/>
              </w:rPr>
              <w:t>:</w:t>
            </w:r>
            <w:r w:rsidR="00473554">
              <w:rPr>
                <w:b/>
                <w:bCs/>
                <w:lang w:eastAsia="zh-CN"/>
              </w:rPr>
              <w:t xml:space="preserve"> </w:t>
            </w:r>
            <w:r w:rsidRPr="002A27D2">
              <w:rPr>
                <w:lang w:eastAsia="zh-CN"/>
              </w:rPr>
              <w:t xml:space="preserve">From RAN1 point of view, Rel-18 UE supporting cell DTX does not expect to receive and/or process the following signals/channels from the </w:t>
            </w:r>
            <w:proofErr w:type="spellStart"/>
            <w:r w:rsidRPr="002A27D2">
              <w:rPr>
                <w:lang w:eastAsia="zh-CN"/>
              </w:rPr>
              <w:t>gNB</w:t>
            </w:r>
            <w:proofErr w:type="spellEnd"/>
            <w:r w:rsidRPr="002A27D2">
              <w:rPr>
                <w:lang w:eastAsia="zh-CN"/>
              </w:rPr>
              <w:t xml:space="preserve">, during non-active periods of cell DTX. </w:t>
            </w:r>
            <w:r w:rsidRPr="00C76CE4">
              <w:rPr>
                <w:lang w:eastAsia="zh-CN"/>
              </w:rPr>
              <w:t>The list of signals/channels may be updated based on RAN2/RAN4 input and other signals/channels are not precluded from further discussions</w:t>
            </w:r>
            <w:r w:rsidRPr="002A27D2">
              <w:rPr>
                <w:lang w:eastAsia="zh-CN"/>
              </w:rPr>
              <w:t>.</w:t>
            </w:r>
          </w:p>
          <w:p w14:paraId="7711E222" w14:textId="77777777" w:rsidR="002645E5" w:rsidRPr="002A27D2" w:rsidRDefault="002645E5" w:rsidP="00260DCA">
            <w:pPr>
              <w:numPr>
                <w:ilvl w:val="0"/>
                <w:numId w:val="90"/>
              </w:numPr>
              <w:overflowPunct/>
              <w:autoSpaceDE/>
              <w:autoSpaceDN/>
              <w:adjustRightInd/>
              <w:spacing w:after="120"/>
              <w:textAlignment w:val="center"/>
              <w:rPr>
                <w:sz w:val="22"/>
                <w:lang w:eastAsia="zh-CN"/>
              </w:rPr>
            </w:pPr>
            <w:r w:rsidRPr="002A27D2">
              <w:rPr>
                <w:lang w:eastAsia="zh-CN"/>
              </w:rPr>
              <w:t>Periodic/Semi-persistent CSI-RS configured in CSI report configuration in CSI-</w:t>
            </w:r>
            <w:proofErr w:type="spellStart"/>
            <w:r w:rsidRPr="002A27D2">
              <w:rPr>
                <w:lang w:eastAsia="zh-CN"/>
              </w:rPr>
              <w:t>ReportConfig</w:t>
            </w:r>
            <w:proofErr w:type="spellEnd"/>
            <w:r w:rsidRPr="002A27D2">
              <w:rPr>
                <w:lang w:eastAsia="zh-CN"/>
              </w:rPr>
              <w:t xml:space="preserve"> with </w:t>
            </w:r>
            <w:proofErr w:type="spellStart"/>
            <w:r w:rsidRPr="002A27D2">
              <w:rPr>
                <w:lang w:eastAsia="zh-CN"/>
              </w:rPr>
              <w:t>reportQuantity</w:t>
            </w:r>
            <w:proofErr w:type="spellEnd"/>
            <w:r w:rsidRPr="002A27D2">
              <w:rPr>
                <w:lang w:eastAsia="zh-CN"/>
              </w:rPr>
              <w:t xml:space="preserve"> including RI (for CSI reporting)</w:t>
            </w:r>
          </w:p>
          <w:p w14:paraId="50CFDD09" w14:textId="3B66F875" w:rsidR="006F1DF5" w:rsidRPr="005667DB" w:rsidRDefault="006F1DF5" w:rsidP="005E6ADE">
            <w:pPr>
              <w:spacing w:after="0"/>
              <w:rPr>
                <w:rFonts w:eastAsia="Batang"/>
              </w:rPr>
            </w:pPr>
            <w:r w:rsidRPr="005667DB">
              <w:rPr>
                <w:rFonts w:ascii="Times" w:eastAsia="Batang" w:hAnsi="Times" w:cs="Times"/>
                <w:szCs w:val="24"/>
                <w:highlight w:val="green"/>
                <w:lang w:eastAsia="x-none"/>
              </w:rPr>
              <w:t>Agreement</w:t>
            </w:r>
            <w:r>
              <w:rPr>
                <w:rFonts w:ascii="Times" w:eastAsia="Batang" w:hAnsi="Times" w:cs="Times"/>
                <w:szCs w:val="24"/>
                <w:highlight w:val="green"/>
                <w:lang w:eastAsia="x-none"/>
              </w:rPr>
              <w:t>:</w:t>
            </w:r>
            <w:r w:rsidR="00473554">
              <w:rPr>
                <w:rFonts w:ascii="Times" w:eastAsia="Batang" w:hAnsi="Times" w:cs="Times"/>
                <w:szCs w:val="24"/>
                <w:lang w:eastAsia="x-none"/>
              </w:rPr>
              <w:t xml:space="preserve"> </w:t>
            </w:r>
            <w:r w:rsidRPr="005667DB">
              <w:rPr>
                <w:rFonts w:eastAsia="Batang"/>
              </w:rPr>
              <w:t xml:space="preserve">From RAN1 point of view, Rel-18 UE supporting cell DRX is not expected to transmit the following signals/channels to the </w:t>
            </w:r>
            <w:proofErr w:type="spellStart"/>
            <w:r w:rsidRPr="005667DB">
              <w:rPr>
                <w:rFonts w:eastAsia="Batang"/>
              </w:rPr>
              <w:t>gNB</w:t>
            </w:r>
            <w:proofErr w:type="spellEnd"/>
            <w:r w:rsidRPr="005667DB">
              <w:rPr>
                <w:rFonts w:eastAsia="Batang"/>
              </w:rPr>
              <w:t xml:space="preserve"> during non-active periods of cell DRX. </w:t>
            </w:r>
            <w:r w:rsidRPr="00C76CE4">
              <w:rPr>
                <w:rFonts w:eastAsia="Batang"/>
              </w:rPr>
              <w:t>The list of signals/channels may be updated based on RAN2/RAN4 input and other signals/channels are not precluded from further discussions</w:t>
            </w:r>
            <w:r w:rsidRPr="005667DB">
              <w:rPr>
                <w:rFonts w:eastAsia="Batang"/>
              </w:rPr>
              <w:t>.</w:t>
            </w:r>
          </w:p>
          <w:p w14:paraId="515F7FC8" w14:textId="77777777" w:rsidR="006F1DF5" w:rsidRPr="00473554" w:rsidRDefault="006F1DF5" w:rsidP="005E6ADE">
            <w:pPr>
              <w:numPr>
                <w:ilvl w:val="0"/>
                <w:numId w:val="29"/>
              </w:numPr>
              <w:tabs>
                <w:tab w:val="clear" w:pos="-76"/>
                <w:tab w:val="left" w:pos="0"/>
              </w:tabs>
              <w:suppressAutoHyphens/>
              <w:autoSpaceDE/>
              <w:autoSpaceDN/>
              <w:adjustRightInd/>
              <w:spacing w:after="0"/>
              <w:ind w:left="720"/>
              <w:textAlignment w:val="auto"/>
              <w:rPr>
                <w:rFonts w:eastAsia="Malgun Gothic"/>
                <w:lang w:eastAsia="ko-KR"/>
              </w:rPr>
            </w:pPr>
            <w:r w:rsidRPr="00473554">
              <w:rPr>
                <w:rFonts w:eastAsia="Malgun Gothic"/>
                <w:lang w:eastAsia="ko-KR"/>
              </w:rPr>
              <w:t>Periodic/Semi-persistent CSI report</w:t>
            </w:r>
          </w:p>
          <w:p w14:paraId="1DA2C8D7" w14:textId="6773ABD4" w:rsidR="006F1DF5" w:rsidRPr="005E6ADE" w:rsidRDefault="006F1DF5" w:rsidP="005E6ADE">
            <w:pPr>
              <w:numPr>
                <w:ilvl w:val="0"/>
                <w:numId w:val="29"/>
              </w:numPr>
              <w:tabs>
                <w:tab w:val="clear" w:pos="-76"/>
                <w:tab w:val="left" w:pos="0"/>
              </w:tabs>
              <w:suppressAutoHyphens/>
              <w:autoSpaceDE/>
              <w:autoSpaceDN/>
              <w:adjustRightInd/>
              <w:spacing w:after="120"/>
              <w:ind w:left="720"/>
              <w:textAlignment w:val="auto"/>
              <w:rPr>
                <w:rFonts w:eastAsia="Malgun Gothic"/>
                <w:lang w:eastAsia="ko-KR"/>
              </w:rPr>
            </w:pPr>
            <w:r w:rsidRPr="00473554">
              <w:rPr>
                <w:rFonts w:eastAsia="Malgun Gothic"/>
                <w:lang w:eastAsia="ko-KR"/>
              </w:rPr>
              <w:t xml:space="preserve">Periodic/Semi-persistent SRS </w:t>
            </w:r>
          </w:p>
        </w:tc>
      </w:tr>
    </w:tbl>
    <w:p w14:paraId="6AD632E8" w14:textId="441B41BC" w:rsidR="009609A7" w:rsidRPr="009609A7" w:rsidRDefault="00E47CC9" w:rsidP="00C07C1F">
      <w:pPr>
        <w:spacing w:before="120" w:after="120"/>
        <w:jc w:val="both"/>
        <w:rPr>
          <w:sz w:val="22"/>
          <w:szCs w:val="22"/>
          <w:lang w:eastAsia="zh-CN"/>
        </w:rPr>
      </w:pPr>
      <w:r>
        <w:rPr>
          <w:sz w:val="22"/>
          <w:szCs w:val="22"/>
          <w:lang w:eastAsia="ko-KR"/>
        </w:rPr>
        <w:t xml:space="preserve">However, </w:t>
      </w:r>
      <w:r w:rsidR="002A1CE8">
        <w:rPr>
          <w:sz w:val="22"/>
          <w:szCs w:val="22"/>
          <w:lang w:eastAsia="ko-KR"/>
        </w:rPr>
        <w:t>for</w:t>
      </w:r>
      <w:r w:rsidR="00DA35C7">
        <w:rPr>
          <w:sz w:val="22"/>
          <w:szCs w:val="22"/>
          <w:lang w:eastAsia="ko-KR"/>
        </w:rPr>
        <w:t xml:space="preserve"> </w:t>
      </w:r>
      <w:proofErr w:type="spellStart"/>
      <w:r w:rsidR="00DA35C7">
        <w:rPr>
          <w:sz w:val="22"/>
          <w:szCs w:val="22"/>
          <w:lang w:eastAsia="ko-KR"/>
        </w:rPr>
        <w:t>Scell</w:t>
      </w:r>
      <w:proofErr w:type="spellEnd"/>
      <w:r w:rsidR="00DA35C7">
        <w:rPr>
          <w:sz w:val="22"/>
          <w:szCs w:val="22"/>
          <w:lang w:eastAsia="ko-KR"/>
        </w:rPr>
        <w:t xml:space="preserve"> activation</w:t>
      </w:r>
      <w:r w:rsidR="002A1CE8">
        <w:rPr>
          <w:sz w:val="22"/>
          <w:szCs w:val="22"/>
          <w:lang w:eastAsia="ko-KR"/>
        </w:rPr>
        <w:t xml:space="preserve">, </w:t>
      </w:r>
      <w:r w:rsidR="00DE54D5">
        <w:rPr>
          <w:sz w:val="22"/>
          <w:szCs w:val="22"/>
          <w:lang w:eastAsia="ko-KR"/>
        </w:rPr>
        <w:t xml:space="preserve">in DL, </w:t>
      </w:r>
      <w:r w:rsidR="002A1CE8">
        <w:rPr>
          <w:sz w:val="22"/>
          <w:szCs w:val="22"/>
          <w:lang w:eastAsia="ko-KR"/>
        </w:rPr>
        <w:t>the UE needs to monitor the P/SP CSI-RS resource for channel measurements</w:t>
      </w:r>
      <w:r w:rsidR="00106E92">
        <w:rPr>
          <w:sz w:val="22"/>
          <w:szCs w:val="22"/>
          <w:lang w:eastAsia="ko-KR"/>
        </w:rPr>
        <w:t xml:space="preserve"> </w:t>
      </w:r>
      <w:r w:rsidR="00DC0B29">
        <w:rPr>
          <w:sz w:val="22"/>
          <w:szCs w:val="22"/>
          <w:lang w:eastAsia="ko-KR"/>
        </w:rPr>
        <w:t>before</w:t>
      </w:r>
      <w:r w:rsidR="00106E92">
        <w:rPr>
          <w:sz w:val="22"/>
          <w:szCs w:val="22"/>
          <w:lang w:eastAsia="ko-KR"/>
        </w:rPr>
        <w:t xml:space="preserve"> the </w:t>
      </w:r>
      <w:proofErr w:type="spellStart"/>
      <w:r w:rsidR="00106E92">
        <w:rPr>
          <w:sz w:val="22"/>
          <w:szCs w:val="22"/>
          <w:lang w:eastAsia="ko-KR"/>
        </w:rPr>
        <w:t>Scell</w:t>
      </w:r>
      <w:proofErr w:type="spellEnd"/>
      <w:r w:rsidR="00106E92">
        <w:rPr>
          <w:sz w:val="22"/>
          <w:szCs w:val="22"/>
          <w:lang w:eastAsia="ko-KR"/>
        </w:rPr>
        <w:t xml:space="preserve"> activation, and the measurements on P/SP </w:t>
      </w:r>
      <w:r w:rsidR="000F4786">
        <w:rPr>
          <w:sz w:val="22"/>
          <w:szCs w:val="22"/>
          <w:lang w:eastAsia="ko-KR"/>
        </w:rPr>
        <w:t xml:space="preserve">CSI-RS resource </w:t>
      </w:r>
      <w:r w:rsidR="00106E92">
        <w:rPr>
          <w:sz w:val="22"/>
          <w:szCs w:val="22"/>
          <w:lang w:eastAsia="ko-KR"/>
        </w:rPr>
        <w:t xml:space="preserve">can be </w:t>
      </w:r>
      <w:r w:rsidR="00D172C3">
        <w:rPr>
          <w:sz w:val="22"/>
          <w:szCs w:val="22"/>
          <w:lang w:eastAsia="ko-KR"/>
        </w:rPr>
        <w:t>interrupted</w:t>
      </w:r>
      <w:r w:rsidR="00106E92">
        <w:rPr>
          <w:sz w:val="22"/>
          <w:szCs w:val="22"/>
          <w:lang w:eastAsia="ko-KR"/>
        </w:rPr>
        <w:t xml:space="preserve"> by non-active period</w:t>
      </w:r>
      <w:r w:rsidR="005A0FF3">
        <w:rPr>
          <w:sz w:val="22"/>
          <w:szCs w:val="22"/>
          <w:lang w:eastAsia="ko-KR"/>
        </w:rPr>
        <w:t xml:space="preserve">s of cell DTX, which may result in </w:t>
      </w:r>
      <w:r w:rsidR="00FB0978">
        <w:rPr>
          <w:sz w:val="22"/>
          <w:szCs w:val="22"/>
          <w:lang w:eastAsia="ko-KR"/>
        </w:rPr>
        <w:t xml:space="preserve">introducing </w:t>
      </w:r>
      <w:r w:rsidR="005A0FF3">
        <w:rPr>
          <w:sz w:val="22"/>
          <w:szCs w:val="22"/>
          <w:lang w:eastAsia="ko-KR"/>
        </w:rPr>
        <w:t xml:space="preserve">much longer </w:t>
      </w:r>
      <w:proofErr w:type="spellStart"/>
      <w:r w:rsidR="005A0FF3">
        <w:rPr>
          <w:sz w:val="22"/>
          <w:szCs w:val="22"/>
          <w:lang w:eastAsia="ko-KR"/>
        </w:rPr>
        <w:t>Sce</w:t>
      </w:r>
      <w:r w:rsidR="00FB0978">
        <w:rPr>
          <w:sz w:val="22"/>
          <w:szCs w:val="22"/>
          <w:lang w:eastAsia="ko-KR"/>
        </w:rPr>
        <w:t>ll</w:t>
      </w:r>
      <w:proofErr w:type="spellEnd"/>
      <w:r w:rsidR="00FB0978">
        <w:rPr>
          <w:sz w:val="22"/>
          <w:szCs w:val="22"/>
          <w:lang w:eastAsia="ko-KR"/>
        </w:rPr>
        <w:t xml:space="preserve"> activation delay</w:t>
      </w:r>
      <w:r w:rsidR="00042AFB">
        <w:rPr>
          <w:sz w:val="22"/>
          <w:szCs w:val="22"/>
          <w:lang w:eastAsia="ko-KR"/>
        </w:rPr>
        <w:t>.</w:t>
      </w:r>
      <w:r w:rsidR="00147AD0">
        <w:rPr>
          <w:sz w:val="22"/>
          <w:szCs w:val="22"/>
          <w:lang w:eastAsia="ko-KR"/>
        </w:rPr>
        <w:t xml:space="preserve"> </w:t>
      </w:r>
      <w:r w:rsidR="009609A7" w:rsidRPr="009609A7">
        <w:rPr>
          <w:rFonts w:hint="eastAsia"/>
          <w:sz w:val="22"/>
          <w:szCs w:val="22"/>
          <w:lang w:eastAsia="zh-CN"/>
        </w:rPr>
        <w:t>S</w:t>
      </w:r>
      <w:r w:rsidR="009609A7" w:rsidRPr="009609A7">
        <w:rPr>
          <w:sz w:val="22"/>
          <w:szCs w:val="22"/>
          <w:lang w:eastAsia="zh-CN"/>
        </w:rPr>
        <w:t xml:space="preserve">imilarly, </w:t>
      </w:r>
      <w:r w:rsidR="009609A7">
        <w:rPr>
          <w:sz w:val="22"/>
          <w:szCs w:val="22"/>
          <w:lang w:eastAsia="zh-CN"/>
        </w:rPr>
        <w:t>in UL,</w:t>
      </w:r>
      <w:r w:rsidR="003672AE">
        <w:rPr>
          <w:sz w:val="22"/>
          <w:szCs w:val="22"/>
          <w:lang w:eastAsia="zh-CN"/>
        </w:rPr>
        <w:t xml:space="preserve"> for </w:t>
      </w:r>
      <w:proofErr w:type="spellStart"/>
      <w:r w:rsidR="003672AE">
        <w:rPr>
          <w:sz w:val="22"/>
          <w:szCs w:val="22"/>
          <w:lang w:eastAsia="zh-CN"/>
        </w:rPr>
        <w:t>Scell</w:t>
      </w:r>
      <w:proofErr w:type="spellEnd"/>
      <w:r w:rsidR="003672AE">
        <w:rPr>
          <w:sz w:val="22"/>
          <w:szCs w:val="22"/>
          <w:lang w:eastAsia="zh-CN"/>
        </w:rPr>
        <w:t xml:space="preserve"> activation,</w:t>
      </w:r>
      <w:r w:rsidR="009609A7">
        <w:rPr>
          <w:sz w:val="22"/>
          <w:szCs w:val="22"/>
          <w:lang w:eastAsia="zh-CN"/>
        </w:rPr>
        <w:t xml:space="preserve"> </w:t>
      </w:r>
      <w:r w:rsidR="009609A7" w:rsidRPr="009609A7">
        <w:rPr>
          <w:sz w:val="22"/>
          <w:szCs w:val="22"/>
          <w:lang w:eastAsia="zh-CN"/>
        </w:rPr>
        <w:t xml:space="preserve">the UE is expected to transmit the valid CSI report to inform network the channel status on the </w:t>
      </w:r>
      <w:proofErr w:type="spellStart"/>
      <w:r w:rsidR="009609A7" w:rsidRPr="009609A7">
        <w:rPr>
          <w:sz w:val="22"/>
          <w:szCs w:val="22"/>
          <w:lang w:eastAsia="zh-CN"/>
        </w:rPr>
        <w:t>SCell</w:t>
      </w:r>
      <w:proofErr w:type="spellEnd"/>
      <w:r w:rsidR="009609A7" w:rsidRPr="009609A7">
        <w:rPr>
          <w:sz w:val="22"/>
          <w:szCs w:val="22"/>
          <w:lang w:eastAsia="zh-CN"/>
        </w:rPr>
        <w:t xml:space="preserve">. If the cell DRX is configured on </w:t>
      </w:r>
      <w:proofErr w:type="spellStart"/>
      <w:r w:rsidR="009609A7" w:rsidRPr="009609A7">
        <w:rPr>
          <w:sz w:val="22"/>
          <w:szCs w:val="22"/>
          <w:lang w:eastAsia="zh-CN"/>
        </w:rPr>
        <w:t>PCell</w:t>
      </w:r>
      <w:proofErr w:type="spellEnd"/>
      <w:r w:rsidR="009609A7" w:rsidRPr="009609A7">
        <w:rPr>
          <w:sz w:val="22"/>
          <w:szCs w:val="22"/>
          <w:lang w:eastAsia="zh-CN"/>
        </w:rPr>
        <w:t xml:space="preserve">, the CSI report may be </w:t>
      </w:r>
      <w:r w:rsidR="006B653A">
        <w:rPr>
          <w:sz w:val="22"/>
          <w:szCs w:val="22"/>
          <w:lang w:eastAsia="ko-KR"/>
        </w:rPr>
        <w:t>interrupted</w:t>
      </w:r>
      <w:r w:rsidR="006B653A" w:rsidRPr="009609A7">
        <w:rPr>
          <w:sz w:val="22"/>
          <w:szCs w:val="22"/>
          <w:lang w:eastAsia="zh-CN"/>
        </w:rPr>
        <w:t xml:space="preserve"> by</w:t>
      </w:r>
      <w:r w:rsidR="009609A7" w:rsidRPr="009609A7">
        <w:rPr>
          <w:sz w:val="22"/>
          <w:szCs w:val="22"/>
          <w:lang w:eastAsia="zh-CN"/>
        </w:rPr>
        <w:t xml:space="preserve"> non-active periods of cell DRX</w:t>
      </w:r>
      <w:r w:rsidR="003672AE">
        <w:rPr>
          <w:sz w:val="22"/>
          <w:szCs w:val="22"/>
          <w:lang w:eastAsia="zh-CN"/>
        </w:rPr>
        <w:t>, which again may result in introducing much long</w:t>
      </w:r>
      <w:r w:rsidR="009609A7" w:rsidRPr="009609A7">
        <w:rPr>
          <w:sz w:val="22"/>
          <w:szCs w:val="22"/>
          <w:lang w:eastAsia="zh-CN"/>
        </w:rPr>
        <w:t xml:space="preserve"> </w:t>
      </w:r>
      <w:proofErr w:type="spellStart"/>
      <w:r w:rsidR="009609A7" w:rsidRPr="009609A7">
        <w:rPr>
          <w:sz w:val="22"/>
          <w:szCs w:val="22"/>
          <w:lang w:eastAsia="zh-CN"/>
        </w:rPr>
        <w:t>SCell</w:t>
      </w:r>
      <w:proofErr w:type="spellEnd"/>
      <w:r w:rsidR="009609A7" w:rsidRPr="009609A7">
        <w:rPr>
          <w:sz w:val="22"/>
          <w:szCs w:val="22"/>
          <w:lang w:eastAsia="zh-CN"/>
        </w:rPr>
        <w:t xml:space="preserve"> activation delay.</w:t>
      </w:r>
    </w:p>
    <w:p w14:paraId="73766F22" w14:textId="7DD1C103" w:rsidR="00BE3385" w:rsidRPr="00625DDB" w:rsidRDefault="00E83E5D" w:rsidP="00BE3385">
      <w:pPr>
        <w:jc w:val="both"/>
        <w:rPr>
          <w:b/>
          <w:bCs/>
          <w:sz w:val="22"/>
          <w:szCs w:val="22"/>
          <w:lang w:eastAsia="zh-CN"/>
        </w:rPr>
      </w:pPr>
      <w:r w:rsidRPr="00E83E5D">
        <w:rPr>
          <w:rFonts w:hint="eastAsia"/>
          <w:b/>
          <w:bCs/>
          <w:sz w:val="22"/>
          <w:szCs w:val="22"/>
          <w:lang w:eastAsia="zh-CN"/>
        </w:rPr>
        <w:t>O</w:t>
      </w:r>
      <w:r w:rsidRPr="00E83E5D">
        <w:rPr>
          <w:b/>
          <w:bCs/>
          <w:sz w:val="22"/>
          <w:szCs w:val="22"/>
          <w:lang w:eastAsia="zh-CN"/>
        </w:rPr>
        <w:t xml:space="preserve">bservation </w:t>
      </w:r>
      <w:r w:rsidR="002B591E">
        <w:rPr>
          <w:b/>
          <w:bCs/>
          <w:sz w:val="22"/>
          <w:szCs w:val="22"/>
          <w:lang w:eastAsia="zh-CN"/>
        </w:rPr>
        <w:t>12</w:t>
      </w:r>
      <w:r w:rsidRPr="00E83E5D">
        <w:rPr>
          <w:b/>
          <w:bCs/>
          <w:sz w:val="22"/>
          <w:szCs w:val="22"/>
          <w:lang w:eastAsia="zh-CN"/>
        </w:rPr>
        <w:t>:</w:t>
      </w:r>
      <w:r w:rsidRPr="00E83E5D">
        <w:rPr>
          <w:sz w:val="22"/>
          <w:szCs w:val="22"/>
          <w:lang w:eastAsia="zh-CN"/>
        </w:rPr>
        <w:t xml:space="preserve"> </w:t>
      </w:r>
      <w:r w:rsidRPr="00625DDB">
        <w:rPr>
          <w:b/>
          <w:bCs/>
          <w:sz w:val="22"/>
          <w:szCs w:val="22"/>
          <w:lang w:eastAsia="zh-CN"/>
        </w:rPr>
        <w:t>The channel measurements on P/SP</w:t>
      </w:r>
      <w:r w:rsidR="00BE3385" w:rsidRPr="00625DDB">
        <w:rPr>
          <w:b/>
          <w:bCs/>
          <w:sz w:val="22"/>
          <w:szCs w:val="22"/>
          <w:lang w:eastAsia="zh-CN"/>
        </w:rPr>
        <w:t xml:space="preserve"> </w:t>
      </w:r>
      <w:r w:rsidRPr="00625DDB">
        <w:rPr>
          <w:b/>
          <w:bCs/>
          <w:sz w:val="22"/>
          <w:szCs w:val="22"/>
          <w:lang w:eastAsia="zh-CN"/>
        </w:rPr>
        <w:t xml:space="preserve">CSI-RS </w:t>
      </w:r>
      <w:r w:rsidR="00BE3385" w:rsidRPr="00625DDB">
        <w:rPr>
          <w:b/>
          <w:bCs/>
          <w:sz w:val="22"/>
          <w:szCs w:val="22"/>
          <w:lang w:eastAsia="zh-CN"/>
        </w:rPr>
        <w:t xml:space="preserve">resource </w:t>
      </w:r>
      <w:r w:rsidRPr="00625DDB">
        <w:rPr>
          <w:b/>
          <w:bCs/>
          <w:sz w:val="22"/>
          <w:szCs w:val="22"/>
          <w:lang w:eastAsia="zh-CN"/>
        </w:rPr>
        <w:t xml:space="preserve">can be interrupted by non-active periods of cell DTX if configured on </w:t>
      </w:r>
      <w:proofErr w:type="spellStart"/>
      <w:r w:rsidRPr="00625DDB">
        <w:rPr>
          <w:b/>
          <w:bCs/>
          <w:sz w:val="22"/>
          <w:szCs w:val="22"/>
          <w:lang w:eastAsia="zh-CN"/>
        </w:rPr>
        <w:t>SCell</w:t>
      </w:r>
      <w:proofErr w:type="spellEnd"/>
      <w:r w:rsidRPr="00625DDB">
        <w:rPr>
          <w:b/>
          <w:bCs/>
          <w:sz w:val="22"/>
          <w:szCs w:val="22"/>
          <w:lang w:eastAsia="zh-CN"/>
        </w:rPr>
        <w:t xml:space="preserve">, </w:t>
      </w:r>
      <w:r w:rsidR="00BE3385" w:rsidRPr="00625DDB">
        <w:rPr>
          <w:b/>
          <w:bCs/>
          <w:sz w:val="22"/>
          <w:szCs w:val="22"/>
          <w:lang w:eastAsia="zh-CN"/>
        </w:rPr>
        <w:t xml:space="preserve">which may result in </w:t>
      </w:r>
      <w:r w:rsidR="00BE3385" w:rsidRPr="00625DDB">
        <w:rPr>
          <w:b/>
          <w:bCs/>
          <w:sz w:val="22"/>
          <w:szCs w:val="22"/>
          <w:lang w:eastAsia="ko-KR"/>
        </w:rPr>
        <w:t xml:space="preserve">introducing much longer </w:t>
      </w:r>
      <w:proofErr w:type="spellStart"/>
      <w:r w:rsidR="00BE3385" w:rsidRPr="00625DDB">
        <w:rPr>
          <w:b/>
          <w:bCs/>
          <w:sz w:val="22"/>
          <w:szCs w:val="22"/>
          <w:lang w:eastAsia="ko-KR"/>
        </w:rPr>
        <w:t>Scell</w:t>
      </w:r>
      <w:proofErr w:type="spellEnd"/>
      <w:r w:rsidR="00BE3385" w:rsidRPr="00625DDB">
        <w:rPr>
          <w:b/>
          <w:bCs/>
          <w:sz w:val="22"/>
          <w:szCs w:val="22"/>
          <w:lang w:eastAsia="ko-KR"/>
        </w:rPr>
        <w:t xml:space="preserve"> activation delay.</w:t>
      </w:r>
    </w:p>
    <w:p w14:paraId="64E220E5" w14:textId="691070CC" w:rsidR="00BE3385" w:rsidRPr="00625DDB" w:rsidRDefault="00E83E5D" w:rsidP="00BE3385">
      <w:pPr>
        <w:jc w:val="both"/>
        <w:rPr>
          <w:b/>
          <w:bCs/>
          <w:sz w:val="22"/>
          <w:szCs w:val="22"/>
          <w:lang w:eastAsia="zh-CN"/>
        </w:rPr>
      </w:pPr>
      <w:r w:rsidRPr="00625DDB">
        <w:rPr>
          <w:rFonts w:hint="eastAsia"/>
          <w:b/>
          <w:bCs/>
          <w:sz w:val="22"/>
          <w:szCs w:val="22"/>
          <w:lang w:eastAsia="zh-CN"/>
        </w:rPr>
        <w:t>O</w:t>
      </w:r>
      <w:r w:rsidRPr="00625DDB">
        <w:rPr>
          <w:b/>
          <w:bCs/>
          <w:sz w:val="22"/>
          <w:szCs w:val="22"/>
          <w:lang w:eastAsia="zh-CN"/>
        </w:rPr>
        <w:t xml:space="preserve">bservation </w:t>
      </w:r>
      <w:r w:rsidR="002B591E">
        <w:rPr>
          <w:b/>
          <w:bCs/>
          <w:sz w:val="22"/>
          <w:szCs w:val="22"/>
          <w:lang w:eastAsia="zh-CN"/>
        </w:rPr>
        <w:t>13</w:t>
      </w:r>
      <w:r w:rsidRPr="00625DDB">
        <w:rPr>
          <w:b/>
          <w:bCs/>
          <w:sz w:val="22"/>
          <w:szCs w:val="22"/>
          <w:lang w:eastAsia="zh-CN"/>
        </w:rPr>
        <w:t xml:space="preserve">: The CSI report may be interrupted by non-active periods of cell DRX if configured on </w:t>
      </w:r>
      <w:proofErr w:type="spellStart"/>
      <w:r w:rsidRPr="00625DDB">
        <w:rPr>
          <w:b/>
          <w:bCs/>
          <w:sz w:val="22"/>
          <w:szCs w:val="22"/>
          <w:lang w:eastAsia="zh-CN"/>
        </w:rPr>
        <w:t>PCell</w:t>
      </w:r>
      <w:proofErr w:type="spellEnd"/>
      <w:r w:rsidR="00BE3385" w:rsidRPr="00625DDB">
        <w:rPr>
          <w:b/>
          <w:bCs/>
          <w:sz w:val="22"/>
          <w:szCs w:val="22"/>
          <w:lang w:eastAsia="zh-CN"/>
        </w:rPr>
        <w:t xml:space="preserve">, which again may result in introducing much long </w:t>
      </w:r>
      <w:proofErr w:type="spellStart"/>
      <w:r w:rsidR="00BE3385" w:rsidRPr="00625DDB">
        <w:rPr>
          <w:b/>
          <w:bCs/>
          <w:sz w:val="22"/>
          <w:szCs w:val="22"/>
          <w:lang w:eastAsia="zh-CN"/>
        </w:rPr>
        <w:t>SCell</w:t>
      </w:r>
      <w:proofErr w:type="spellEnd"/>
      <w:r w:rsidR="00BE3385" w:rsidRPr="00625DDB">
        <w:rPr>
          <w:b/>
          <w:bCs/>
          <w:sz w:val="22"/>
          <w:szCs w:val="22"/>
          <w:lang w:eastAsia="zh-CN"/>
        </w:rPr>
        <w:t xml:space="preserve"> activation delay.</w:t>
      </w:r>
    </w:p>
    <w:p w14:paraId="158A4C06" w14:textId="1D7F71DE" w:rsidR="00DD0018" w:rsidRDefault="00625DDB" w:rsidP="00487833">
      <w:pPr>
        <w:spacing w:after="120"/>
        <w:jc w:val="both"/>
        <w:rPr>
          <w:sz w:val="22"/>
          <w:szCs w:val="22"/>
          <w:lang w:eastAsia="ko-KR"/>
        </w:rPr>
      </w:pPr>
      <w:r w:rsidRPr="00487833">
        <w:rPr>
          <w:sz w:val="22"/>
          <w:szCs w:val="22"/>
          <w:lang w:eastAsia="ko-KR"/>
        </w:rPr>
        <w:t>To avoid the</w:t>
      </w:r>
      <w:r w:rsidR="00B53ADA">
        <w:rPr>
          <w:sz w:val="22"/>
          <w:szCs w:val="22"/>
          <w:lang w:eastAsia="ko-KR"/>
        </w:rPr>
        <w:t xml:space="preserve"> above </w:t>
      </w:r>
      <w:r w:rsidRPr="00487833">
        <w:rPr>
          <w:sz w:val="22"/>
          <w:szCs w:val="22"/>
          <w:lang w:eastAsia="ko-KR"/>
        </w:rPr>
        <w:t xml:space="preserve">negative impacts on </w:t>
      </w:r>
      <w:proofErr w:type="spellStart"/>
      <w:r w:rsidRPr="00487833">
        <w:rPr>
          <w:sz w:val="22"/>
          <w:szCs w:val="22"/>
          <w:lang w:eastAsia="ko-KR"/>
        </w:rPr>
        <w:t>Scell</w:t>
      </w:r>
      <w:proofErr w:type="spellEnd"/>
      <w:r w:rsidRPr="00487833">
        <w:rPr>
          <w:sz w:val="22"/>
          <w:szCs w:val="22"/>
          <w:lang w:eastAsia="ko-KR"/>
        </w:rPr>
        <w:t xml:space="preserve"> activation, we expect the </w:t>
      </w:r>
      <w:proofErr w:type="spellStart"/>
      <w:r w:rsidRPr="00487833">
        <w:rPr>
          <w:sz w:val="22"/>
          <w:szCs w:val="22"/>
          <w:lang w:eastAsia="ko-KR"/>
        </w:rPr>
        <w:t>SCell</w:t>
      </w:r>
      <w:proofErr w:type="spellEnd"/>
      <w:r w:rsidRPr="00487833">
        <w:rPr>
          <w:sz w:val="22"/>
          <w:szCs w:val="22"/>
          <w:lang w:eastAsia="ko-KR"/>
        </w:rPr>
        <w:t xml:space="preserve"> activation delay shall not be interrupted or extended by the non-active periods of cell DTX/DRX. </w:t>
      </w:r>
      <w:r w:rsidR="00400780">
        <w:rPr>
          <w:sz w:val="22"/>
          <w:szCs w:val="22"/>
          <w:lang w:eastAsia="ko-KR"/>
        </w:rPr>
        <w:t xml:space="preserve">Practically, especially during the non-active periods of cell DTX/DRX, the network may not </w:t>
      </w:r>
      <w:r w:rsidR="005D1B15">
        <w:rPr>
          <w:sz w:val="22"/>
          <w:szCs w:val="22"/>
          <w:lang w:eastAsia="ko-KR"/>
        </w:rPr>
        <w:t xml:space="preserve">have the </w:t>
      </w:r>
      <w:r w:rsidR="008E1691">
        <w:rPr>
          <w:sz w:val="22"/>
          <w:szCs w:val="22"/>
          <w:lang w:eastAsia="ko-KR"/>
        </w:rPr>
        <w:t xml:space="preserve">timely </w:t>
      </w:r>
      <w:r w:rsidR="007377CE">
        <w:rPr>
          <w:sz w:val="22"/>
          <w:szCs w:val="22"/>
          <w:lang w:eastAsia="ko-KR"/>
        </w:rPr>
        <w:t xml:space="preserve">occasion </w:t>
      </w:r>
      <w:r w:rsidR="000F468B">
        <w:rPr>
          <w:sz w:val="22"/>
          <w:szCs w:val="22"/>
          <w:lang w:eastAsia="ko-KR"/>
        </w:rPr>
        <w:t>for UE DCI mon</w:t>
      </w:r>
      <w:r w:rsidR="009E65A9">
        <w:rPr>
          <w:sz w:val="22"/>
          <w:szCs w:val="22"/>
          <w:lang w:eastAsia="ko-KR"/>
        </w:rPr>
        <w:t xml:space="preserve">itoring to </w:t>
      </w:r>
      <w:r w:rsidR="00E540BB" w:rsidRPr="00487833">
        <w:rPr>
          <w:sz w:val="22"/>
          <w:szCs w:val="22"/>
          <w:lang w:eastAsia="ko-KR"/>
        </w:rPr>
        <w:t xml:space="preserve">deactivate the cell DTX before activating a </w:t>
      </w:r>
      <w:proofErr w:type="spellStart"/>
      <w:r w:rsidR="00E540BB" w:rsidRPr="00487833">
        <w:rPr>
          <w:sz w:val="22"/>
          <w:szCs w:val="22"/>
          <w:lang w:eastAsia="ko-KR"/>
        </w:rPr>
        <w:t>Scell</w:t>
      </w:r>
      <w:proofErr w:type="spellEnd"/>
      <w:r w:rsidR="00E540BB">
        <w:rPr>
          <w:sz w:val="22"/>
          <w:szCs w:val="22"/>
          <w:lang w:eastAsia="ko-KR"/>
        </w:rPr>
        <w:t xml:space="preserve">. Thus, </w:t>
      </w:r>
      <w:r w:rsidR="0013386A">
        <w:rPr>
          <w:sz w:val="22"/>
          <w:szCs w:val="22"/>
          <w:lang w:eastAsia="ko-KR"/>
        </w:rPr>
        <w:t xml:space="preserve">the exception rule </w:t>
      </w:r>
      <w:r w:rsidR="000E3524">
        <w:rPr>
          <w:sz w:val="22"/>
          <w:szCs w:val="22"/>
          <w:lang w:eastAsia="ko-KR"/>
        </w:rPr>
        <w:t xml:space="preserve">is </w:t>
      </w:r>
      <w:r w:rsidR="003A3EE6">
        <w:rPr>
          <w:sz w:val="22"/>
          <w:szCs w:val="22"/>
          <w:lang w:eastAsia="ko-KR"/>
        </w:rPr>
        <w:t xml:space="preserve">necessary </w:t>
      </w:r>
      <w:r w:rsidR="00EC2726">
        <w:rPr>
          <w:sz w:val="22"/>
          <w:szCs w:val="22"/>
          <w:lang w:eastAsia="ko-KR"/>
        </w:rPr>
        <w:t>for</w:t>
      </w:r>
      <w:r w:rsidR="00162FBB">
        <w:rPr>
          <w:sz w:val="22"/>
          <w:szCs w:val="22"/>
          <w:lang w:eastAsia="ko-KR"/>
        </w:rPr>
        <w:t xml:space="preserve"> assist</w:t>
      </w:r>
      <w:r w:rsidR="00EC2726">
        <w:rPr>
          <w:sz w:val="22"/>
          <w:szCs w:val="22"/>
          <w:lang w:eastAsia="ko-KR"/>
        </w:rPr>
        <w:t>ing</w:t>
      </w:r>
      <w:r w:rsidR="00162FBB">
        <w:rPr>
          <w:sz w:val="22"/>
          <w:szCs w:val="22"/>
          <w:lang w:eastAsia="ko-KR"/>
        </w:rPr>
        <w:t xml:space="preserve"> the </w:t>
      </w:r>
      <w:r w:rsidR="00C97354">
        <w:rPr>
          <w:sz w:val="22"/>
          <w:szCs w:val="22"/>
          <w:lang w:eastAsia="ko-KR"/>
        </w:rPr>
        <w:t xml:space="preserve">timely </w:t>
      </w:r>
      <w:proofErr w:type="spellStart"/>
      <w:r w:rsidR="00162FBB">
        <w:rPr>
          <w:sz w:val="22"/>
          <w:szCs w:val="22"/>
          <w:lang w:eastAsia="ko-KR"/>
        </w:rPr>
        <w:t>Scell</w:t>
      </w:r>
      <w:proofErr w:type="spellEnd"/>
      <w:r w:rsidR="00162FBB">
        <w:rPr>
          <w:sz w:val="22"/>
          <w:szCs w:val="22"/>
          <w:lang w:eastAsia="ko-KR"/>
        </w:rPr>
        <w:t xml:space="preserve"> activation</w:t>
      </w:r>
      <w:r w:rsidR="000E3524">
        <w:rPr>
          <w:sz w:val="22"/>
          <w:szCs w:val="22"/>
          <w:lang w:eastAsia="ko-KR"/>
        </w:rPr>
        <w:t>, wh</w:t>
      </w:r>
      <w:r w:rsidR="00411F28">
        <w:rPr>
          <w:sz w:val="22"/>
          <w:szCs w:val="22"/>
          <w:lang w:eastAsia="ko-KR"/>
        </w:rPr>
        <w:t xml:space="preserve">ere </w:t>
      </w:r>
      <w:r w:rsidR="000E3524">
        <w:rPr>
          <w:sz w:val="22"/>
          <w:szCs w:val="22"/>
          <w:lang w:eastAsia="ko-KR"/>
        </w:rPr>
        <w:t>the</w:t>
      </w:r>
      <w:r w:rsidR="00DD0018">
        <w:rPr>
          <w:sz w:val="22"/>
          <w:szCs w:val="22"/>
          <w:lang w:eastAsia="ko-KR"/>
        </w:rPr>
        <w:t xml:space="preserve"> P/SP CSI-RS resource </w:t>
      </w:r>
      <w:r w:rsidR="00520F4A">
        <w:rPr>
          <w:sz w:val="22"/>
          <w:szCs w:val="22"/>
          <w:lang w:eastAsia="ko-KR"/>
        </w:rPr>
        <w:t xml:space="preserve">transmission for channel measurements for </w:t>
      </w:r>
      <w:proofErr w:type="spellStart"/>
      <w:r w:rsidR="00520F4A">
        <w:rPr>
          <w:sz w:val="22"/>
          <w:szCs w:val="22"/>
          <w:lang w:eastAsia="ko-KR"/>
        </w:rPr>
        <w:t>Scell</w:t>
      </w:r>
      <w:proofErr w:type="spellEnd"/>
      <w:r w:rsidR="00520F4A">
        <w:rPr>
          <w:sz w:val="22"/>
          <w:szCs w:val="22"/>
          <w:lang w:eastAsia="ko-KR"/>
        </w:rPr>
        <w:t xml:space="preserve"> activation during cell DTX</w:t>
      </w:r>
      <w:r w:rsidR="00BD49B4">
        <w:rPr>
          <w:sz w:val="22"/>
          <w:szCs w:val="22"/>
          <w:lang w:eastAsia="ko-KR"/>
        </w:rPr>
        <w:t xml:space="preserve"> non-active periods</w:t>
      </w:r>
      <w:r w:rsidR="00520F4A">
        <w:rPr>
          <w:sz w:val="22"/>
          <w:szCs w:val="22"/>
          <w:lang w:eastAsia="ko-KR"/>
        </w:rPr>
        <w:t xml:space="preserve">, and corresponding </w:t>
      </w:r>
      <w:r w:rsidR="009C3C8F">
        <w:rPr>
          <w:sz w:val="22"/>
          <w:szCs w:val="22"/>
          <w:lang w:eastAsia="ko-KR"/>
        </w:rPr>
        <w:t>P/SP CSI report during the cell DRX</w:t>
      </w:r>
      <w:r w:rsidR="00BD49B4">
        <w:rPr>
          <w:sz w:val="22"/>
          <w:szCs w:val="22"/>
          <w:lang w:eastAsia="ko-KR"/>
        </w:rPr>
        <w:t xml:space="preserve"> non-active periods</w:t>
      </w:r>
      <w:r w:rsidR="009C3C8F">
        <w:rPr>
          <w:sz w:val="22"/>
          <w:szCs w:val="22"/>
          <w:lang w:eastAsia="ko-KR"/>
        </w:rPr>
        <w:t>, shall be allowed.</w:t>
      </w:r>
      <w:r w:rsidR="00DE1461">
        <w:rPr>
          <w:sz w:val="22"/>
          <w:szCs w:val="22"/>
          <w:lang w:eastAsia="ko-KR"/>
        </w:rPr>
        <w:t xml:space="preserve"> Thus, we have the following proposal:</w:t>
      </w:r>
    </w:p>
    <w:p w14:paraId="14D56D6D" w14:textId="47B15D9F" w:rsidR="00DE1461" w:rsidRPr="00C07C1F" w:rsidRDefault="00DE1461" w:rsidP="00487833">
      <w:pPr>
        <w:spacing w:after="120"/>
        <w:jc w:val="both"/>
        <w:rPr>
          <w:b/>
          <w:bCs/>
          <w:sz w:val="22"/>
          <w:szCs w:val="22"/>
          <w:lang w:eastAsia="ko-KR"/>
        </w:rPr>
      </w:pPr>
      <w:r w:rsidRPr="00C07C1F">
        <w:rPr>
          <w:b/>
          <w:bCs/>
          <w:sz w:val="22"/>
          <w:szCs w:val="22"/>
          <w:lang w:eastAsia="ko-KR"/>
        </w:rPr>
        <w:t xml:space="preserve">Proposal </w:t>
      </w:r>
      <w:r w:rsidR="00862762">
        <w:rPr>
          <w:b/>
          <w:bCs/>
          <w:sz w:val="22"/>
          <w:szCs w:val="22"/>
          <w:lang w:eastAsia="ko-KR"/>
        </w:rPr>
        <w:t>12</w:t>
      </w:r>
      <w:r w:rsidRPr="00C07C1F">
        <w:rPr>
          <w:b/>
          <w:bCs/>
          <w:sz w:val="22"/>
          <w:szCs w:val="22"/>
          <w:lang w:eastAsia="ko-KR"/>
        </w:rPr>
        <w:t xml:space="preserve">: For assisting fast </w:t>
      </w:r>
      <w:proofErr w:type="spellStart"/>
      <w:r w:rsidRPr="00C07C1F">
        <w:rPr>
          <w:b/>
          <w:bCs/>
          <w:sz w:val="22"/>
          <w:szCs w:val="22"/>
          <w:lang w:eastAsia="ko-KR"/>
        </w:rPr>
        <w:t>Scell</w:t>
      </w:r>
      <w:proofErr w:type="spellEnd"/>
      <w:r w:rsidRPr="00C07C1F">
        <w:rPr>
          <w:b/>
          <w:bCs/>
          <w:sz w:val="22"/>
          <w:szCs w:val="22"/>
          <w:lang w:eastAsia="ko-KR"/>
        </w:rPr>
        <w:t xml:space="preserve"> activation</w:t>
      </w:r>
      <w:r w:rsidR="00522417">
        <w:rPr>
          <w:b/>
          <w:bCs/>
          <w:sz w:val="22"/>
          <w:szCs w:val="22"/>
          <w:lang w:eastAsia="ko-KR"/>
        </w:rPr>
        <w:t xml:space="preserve"> operation</w:t>
      </w:r>
      <w:r w:rsidRPr="00C07C1F">
        <w:rPr>
          <w:b/>
          <w:bCs/>
          <w:sz w:val="22"/>
          <w:szCs w:val="22"/>
          <w:lang w:eastAsia="ko-KR"/>
        </w:rPr>
        <w:t xml:space="preserve">, </w:t>
      </w:r>
      <w:r w:rsidR="00E0107E" w:rsidRPr="00C07C1F">
        <w:rPr>
          <w:b/>
          <w:bCs/>
          <w:sz w:val="22"/>
          <w:szCs w:val="22"/>
          <w:lang w:eastAsia="ko-KR"/>
        </w:rPr>
        <w:t xml:space="preserve">the UE is expected to receive and/or process the P/SP CSI-RS resource transmission for channel measurements for </w:t>
      </w:r>
      <w:proofErr w:type="spellStart"/>
      <w:r w:rsidR="00E0107E" w:rsidRPr="00C07C1F">
        <w:rPr>
          <w:b/>
          <w:bCs/>
          <w:sz w:val="22"/>
          <w:szCs w:val="22"/>
          <w:lang w:eastAsia="ko-KR"/>
        </w:rPr>
        <w:t>Scell</w:t>
      </w:r>
      <w:proofErr w:type="spellEnd"/>
      <w:r w:rsidR="00E0107E" w:rsidRPr="00C07C1F">
        <w:rPr>
          <w:b/>
          <w:bCs/>
          <w:sz w:val="22"/>
          <w:szCs w:val="22"/>
          <w:lang w:eastAsia="ko-KR"/>
        </w:rPr>
        <w:t xml:space="preserve"> activation during cell DTX</w:t>
      </w:r>
      <w:r w:rsidR="00880CF5">
        <w:rPr>
          <w:b/>
          <w:bCs/>
          <w:sz w:val="22"/>
          <w:szCs w:val="22"/>
          <w:lang w:eastAsia="ko-KR"/>
        </w:rPr>
        <w:t xml:space="preserve"> non-active period</w:t>
      </w:r>
      <w:r w:rsidR="00987EB7">
        <w:rPr>
          <w:b/>
          <w:bCs/>
          <w:sz w:val="22"/>
          <w:szCs w:val="22"/>
          <w:lang w:eastAsia="ko-KR"/>
        </w:rPr>
        <w:t>s</w:t>
      </w:r>
      <w:r w:rsidR="004E448D" w:rsidRPr="00C07C1F">
        <w:rPr>
          <w:b/>
          <w:bCs/>
          <w:sz w:val="22"/>
          <w:szCs w:val="22"/>
          <w:lang w:eastAsia="ko-KR"/>
        </w:rPr>
        <w:t xml:space="preserve">, and the UE is expected to transmit the P/SP CSI report </w:t>
      </w:r>
      <w:r w:rsidR="00C07C1F" w:rsidRPr="00C07C1F">
        <w:rPr>
          <w:b/>
          <w:bCs/>
          <w:sz w:val="22"/>
          <w:szCs w:val="22"/>
          <w:lang w:eastAsia="ko-KR"/>
        </w:rPr>
        <w:t xml:space="preserve">for </w:t>
      </w:r>
      <w:proofErr w:type="spellStart"/>
      <w:r w:rsidR="00C07C1F" w:rsidRPr="00C07C1F">
        <w:rPr>
          <w:b/>
          <w:bCs/>
          <w:sz w:val="22"/>
          <w:szCs w:val="22"/>
          <w:lang w:eastAsia="ko-KR"/>
        </w:rPr>
        <w:t>Scell</w:t>
      </w:r>
      <w:proofErr w:type="spellEnd"/>
      <w:r w:rsidR="00C07C1F" w:rsidRPr="00C07C1F">
        <w:rPr>
          <w:b/>
          <w:bCs/>
          <w:sz w:val="22"/>
          <w:szCs w:val="22"/>
          <w:lang w:eastAsia="ko-KR"/>
        </w:rPr>
        <w:t xml:space="preserve"> activation </w:t>
      </w:r>
      <w:r w:rsidR="004E448D" w:rsidRPr="00C07C1F">
        <w:rPr>
          <w:b/>
          <w:bCs/>
          <w:sz w:val="22"/>
          <w:szCs w:val="22"/>
          <w:lang w:eastAsia="ko-KR"/>
        </w:rPr>
        <w:t>during the cell DRX</w:t>
      </w:r>
      <w:r w:rsidR="00E65B54">
        <w:rPr>
          <w:b/>
          <w:bCs/>
          <w:sz w:val="22"/>
          <w:szCs w:val="22"/>
          <w:lang w:eastAsia="ko-KR"/>
        </w:rPr>
        <w:t xml:space="preserve"> non-active period</w:t>
      </w:r>
      <w:r w:rsidR="00987EB7">
        <w:rPr>
          <w:b/>
          <w:bCs/>
          <w:sz w:val="22"/>
          <w:szCs w:val="22"/>
          <w:lang w:eastAsia="ko-KR"/>
        </w:rPr>
        <w:t>s</w:t>
      </w:r>
      <w:r w:rsidR="00C07C1F" w:rsidRPr="00C07C1F">
        <w:rPr>
          <w:b/>
          <w:bCs/>
          <w:sz w:val="22"/>
          <w:szCs w:val="22"/>
          <w:lang w:eastAsia="ko-KR"/>
        </w:rPr>
        <w:t>.</w:t>
      </w:r>
    </w:p>
    <w:p w14:paraId="02FC1995" w14:textId="77777777" w:rsidR="00196102" w:rsidRPr="000F6AB1" w:rsidRDefault="00196102" w:rsidP="004C53E4">
      <w:pPr>
        <w:spacing w:after="120"/>
        <w:jc w:val="both"/>
        <w:rPr>
          <w:sz w:val="22"/>
          <w:szCs w:val="22"/>
          <w:lang w:eastAsia="ko-KR"/>
        </w:rPr>
      </w:pPr>
    </w:p>
    <w:p w14:paraId="5F58BBE4" w14:textId="05BABC42" w:rsidR="004634D0" w:rsidRDefault="004634D0" w:rsidP="004634D0">
      <w:pPr>
        <w:pStyle w:val="Heading2"/>
      </w:pPr>
      <w:r>
        <w:t>Joint</w:t>
      </w:r>
      <w:r w:rsidRPr="007B31A9">
        <w:t xml:space="preserve"> consideration</w:t>
      </w:r>
      <w:r>
        <w:t>s</w:t>
      </w:r>
      <w:r w:rsidRPr="007B31A9">
        <w:t xml:space="preserve"> for cell DTX/DRX</w:t>
      </w:r>
      <w:r w:rsidRPr="007B31A9" w:rsidDel="00BA331B">
        <w:t xml:space="preserve"> </w:t>
      </w:r>
      <w:r>
        <w:t>with</w:t>
      </w:r>
      <w:r w:rsidRPr="007B31A9" w:rsidDel="00BA331B">
        <w:t xml:space="preserve"> legacy</w:t>
      </w:r>
      <w:r w:rsidRPr="007B31A9">
        <w:t xml:space="preserve"> operations</w:t>
      </w:r>
    </w:p>
    <w:p w14:paraId="6B5162C8" w14:textId="77777777" w:rsidR="00FC3AA0" w:rsidRDefault="00FC3AA0" w:rsidP="00FC3AA0">
      <w:pPr>
        <w:spacing w:after="120"/>
        <w:jc w:val="both"/>
        <w:rPr>
          <w:rFonts w:eastAsia="Malgun Gothic"/>
          <w:sz w:val="22"/>
          <w:szCs w:val="22"/>
          <w:lang w:eastAsia="ko-KR"/>
        </w:rPr>
      </w:pPr>
      <w:r w:rsidRPr="00552F43">
        <w:rPr>
          <w:sz w:val="22"/>
          <w:szCs w:val="22"/>
        </w:rPr>
        <w:t>Based on RAN1#112bis-e meeting outcome, the following topics are proposed for further studies in RAN1</w:t>
      </w:r>
      <w:r w:rsidR="001F43FB">
        <w:rPr>
          <w:sz w:val="22"/>
          <w:szCs w:val="22"/>
        </w:rPr>
        <w:t xml:space="preserve">, which are </w:t>
      </w:r>
      <w:r w:rsidR="00BD7086" w:rsidRPr="00BD7086">
        <w:rPr>
          <w:sz w:val="22"/>
          <w:szCs w:val="22"/>
        </w:rPr>
        <w:t>about the interaction of cell DTX/DRX with legacy operations</w:t>
      </w:r>
      <w:r w:rsidRPr="00BD7086">
        <w:rPr>
          <w:rFonts w:eastAsia="Malgun Gothic"/>
          <w:sz w:val="22"/>
          <w:szCs w:val="22"/>
          <w:lang w:eastAsia="ko-KR"/>
        </w:rPr>
        <w:t>:</w:t>
      </w:r>
    </w:p>
    <w:tbl>
      <w:tblPr>
        <w:tblStyle w:val="TableGrid"/>
        <w:tblW w:w="0" w:type="auto"/>
        <w:tblLook w:val="04A0" w:firstRow="1" w:lastRow="0" w:firstColumn="1" w:lastColumn="0" w:noHBand="0" w:noVBand="1"/>
      </w:tblPr>
      <w:tblGrid>
        <w:gridCol w:w="9962"/>
      </w:tblGrid>
      <w:tr w:rsidR="00BD7086" w14:paraId="585AB3FD" w14:textId="77777777" w:rsidTr="00BD7086">
        <w:tc>
          <w:tcPr>
            <w:tcW w:w="9962" w:type="dxa"/>
          </w:tcPr>
          <w:p w14:paraId="2C477C3B" w14:textId="77777777" w:rsidR="00BD7086" w:rsidRPr="007D22A5" w:rsidRDefault="00BD7086" w:rsidP="00BD7086">
            <w:pPr>
              <w:pStyle w:val="BodyText"/>
              <w:numPr>
                <w:ilvl w:val="0"/>
                <w:numId w:val="27"/>
              </w:numPr>
              <w:suppressAutoHyphens/>
              <w:overflowPunct/>
              <w:autoSpaceDE/>
              <w:autoSpaceDN/>
              <w:adjustRightInd/>
              <w:spacing w:after="0" w:line="254" w:lineRule="auto"/>
              <w:jc w:val="both"/>
              <w:textAlignment w:val="auto"/>
              <w:rPr>
                <w:rFonts w:eastAsia="Malgun Gothic"/>
                <w:strike/>
                <w:lang w:eastAsia="ko-KR"/>
              </w:rPr>
            </w:pPr>
            <w:r w:rsidRPr="007D22A5">
              <w:rPr>
                <w:rFonts w:eastAsia="Malgun Gothic"/>
                <w:lang w:eastAsia="ko-KR"/>
              </w:rPr>
              <w:t>Handling of HARQ-ACK codebook generation when configured with cell DTX/DRX</w:t>
            </w:r>
          </w:p>
          <w:p w14:paraId="4D75BAB9" w14:textId="77777777" w:rsidR="00BD7086" w:rsidRPr="007D22A5" w:rsidRDefault="00BD7086" w:rsidP="00BD7086">
            <w:pPr>
              <w:pStyle w:val="BodyText"/>
              <w:numPr>
                <w:ilvl w:val="0"/>
                <w:numId w:val="27"/>
              </w:numPr>
              <w:suppressAutoHyphens/>
              <w:overflowPunct/>
              <w:autoSpaceDE/>
              <w:autoSpaceDN/>
              <w:adjustRightInd/>
              <w:spacing w:after="0" w:line="254" w:lineRule="auto"/>
              <w:jc w:val="both"/>
              <w:textAlignment w:val="auto"/>
              <w:rPr>
                <w:rFonts w:eastAsia="Malgun Gothic"/>
                <w:lang w:eastAsia="ko-KR"/>
              </w:rPr>
            </w:pPr>
            <w:r w:rsidRPr="007D22A5">
              <w:rPr>
                <w:rFonts w:eastAsia="Malgun Gothic"/>
                <w:lang w:eastAsia="ko-KR"/>
              </w:rPr>
              <w:t>Handling of PUCCH deferral operation during non-active periods of cell DRX</w:t>
            </w:r>
          </w:p>
          <w:p w14:paraId="38893C80" w14:textId="77777777" w:rsidR="00BD7086" w:rsidRPr="007D22A5" w:rsidRDefault="00BD7086" w:rsidP="00BD7086">
            <w:pPr>
              <w:pStyle w:val="BodyText"/>
              <w:numPr>
                <w:ilvl w:val="0"/>
                <w:numId w:val="27"/>
              </w:numPr>
              <w:suppressAutoHyphens/>
              <w:overflowPunct/>
              <w:autoSpaceDE/>
              <w:autoSpaceDN/>
              <w:adjustRightInd/>
              <w:spacing w:after="0" w:line="254" w:lineRule="auto"/>
              <w:jc w:val="both"/>
              <w:textAlignment w:val="auto"/>
              <w:rPr>
                <w:rFonts w:eastAsia="Malgun Gothic"/>
                <w:lang w:eastAsia="ko-KR"/>
              </w:rPr>
            </w:pPr>
            <w:r w:rsidRPr="007D22A5">
              <w:rPr>
                <w:rFonts w:eastAsia="Malgun Gothic"/>
                <w:lang w:eastAsia="ko-KR"/>
              </w:rPr>
              <w:t xml:space="preserve">Handling of overlapping channels where a least a channel </w:t>
            </w:r>
            <w:proofErr w:type="gramStart"/>
            <w:r w:rsidRPr="007D22A5">
              <w:rPr>
                <w:rFonts w:eastAsia="Malgun Gothic"/>
                <w:lang w:eastAsia="ko-KR"/>
              </w:rPr>
              <w:t>overlaps</w:t>
            </w:r>
            <w:proofErr w:type="gramEnd"/>
            <w:r w:rsidRPr="007D22A5">
              <w:rPr>
                <w:rFonts w:eastAsia="Malgun Gothic"/>
                <w:lang w:eastAsia="ko-KR"/>
              </w:rPr>
              <w:t xml:space="preserve"> with non-active periods of cell DTX/DRX</w:t>
            </w:r>
          </w:p>
          <w:p w14:paraId="03E2C68E" w14:textId="77777777" w:rsidR="00BD7086" w:rsidRPr="007D22A5" w:rsidRDefault="00BD7086" w:rsidP="00BD7086">
            <w:pPr>
              <w:pStyle w:val="BodyText"/>
              <w:numPr>
                <w:ilvl w:val="0"/>
                <w:numId w:val="27"/>
              </w:numPr>
              <w:suppressAutoHyphens/>
              <w:overflowPunct/>
              <w:autoSpaceDE/>
              <w:autoSpaceDN/>
              <w:adjustRightInd/>
              <w:spacing w:after="0" w:line="254" w:lineRule="auto"/>
              <w:jc w:val="both"/>
              <w:textAlignment w:val="auto"/>
              <w:rPr>
                <w:rFonts w:eastAsia="Malgun Gothic"/>
                <w:lang w:eastAsia="ko-KR"/>
              </w:rPr>
            </w:pPr>
            <w:r w:rsidRPr="007D22A5">
              <w:rPr>
                <w:rFonts w:eastAsia="Malgun Gothic"/>
                <w:lang w:eastAsia="ko-KR"/>
              </w:rPr>
              <w:t>Handling of signals/channels that can be received/transmitted repeatedly during non-active periods of cell DTX/DRX</w:t>
            </w:r>
          </w:p>
          <w:p w14:paraId="2DE7F713" w14:textId="77777777" w:rsidR="00BD7086" w:rsidRPr="007D22A5" w:rsidRDefault="00BD7086" w:rsidP="00BD7086">
            <w:pPr>
              <w:pStyle w:val="BodyText"/>
              <w:numPr>
                <w:ilvl w:val="0"/>
                <w:numId w:val="27"/>
              </w:numPr>
              <w:suppressAutoHyphens/>
              <w:overflowPunct/>
              <w:autoSpaceDE/>
              <w:autoSpaceDN/>
              <w:adjustRightInd/>
              <w:spacing w:after="0" w:line="254" w:lineRule="auto"/>
              <w:jc w:val="both"/>
              <w:textAlignment w:val="auto"/>
              <w:rPr>
                <w:rFonts w:eastAsia="等线"/>
                <w:lang w:eastAsia="zh-CN"/>
              </w:rPr>
            </w:pPr>
            <w:r w:rsidRPr="007D22A5">
              <w:rPr>
                <w:rFonts w:eastAsia="等线"/>
                <w:lang w:eastAsia="zh-CN"/>
              </w:rPr>
              <w:t>Handling of PUCCH switching during non-active period to an active cell</w:t>
            </w:r>
          </w:p>
          <w:p w14:paraId="36FE644D" w14:textId="77777777" w:rsidR="00BD7086" w:rsidRPr="007D22A5" w:rsidRDefault="00BD7086" w:rsidP="0044236F">
            <w:pPr>
              <w:pStyle w:val="BodyText"/>
              <w:numPr>
                <w:ilvl w:val="0"/>
                <w:numId w:val="27"/>
              </w:numPr>
              <w:suppressAutoHyphens/>
              <w:overflowPunct/>
              <w:autoSpaceDE/>
              <w:autoSpaceDN/>
              <w:adjustRightInd/>
              <w:spacing w:after="0" w:line="254" w:lineRule="auto"/>
              <w:jc w:val="both"/>
              <w:textAlignment w:val="auto"/>
              <w:rPr>
                <w:rFonts w:eastAsia="等线"/>
                <w:lang w:eastAsia="zh-CN"/>
              </w:rPr>
            </w:pPr>
            <w:r w:rsidRPr="007D22A5">
              <w:rPr>
                <w:rFonts w:eastAsia="等线"/>
                <w:lang w:eastAsia="zh-CN"/>
              </w:rPr>
              <w:t>Other enhancements are not precluded.</w:t>
            </w:r>
          </w:p>
        </w:tc>
      </w:tr>
    </w:tbl>
    <w:p w14:paraId="2AB7DED5" w14:textId="77777777" w:rsidR="00FC3AA0" w:rsidRDefault="00FC3AA0" w:rsidP="00A91A54">
      <w:pPr>
        <w:spacing w:after="120"/>
        <w:jc w:val="both"/>
        <w:rPr>
          <w:sz w:val="22"/>
          <w:szCs w:val="22"/>
        </w:rPr>
      </w:pPr>
    </w:p>
    <w:p w14:paraId="6AEC56C3" w14:textId="77777777" w:rsidR="00307F79" w:rsidRDefault="00470329" w:rsidP="00A91A54">
      <w:pPr>
        <w:spacing w:after="120"/>
        <w:jc w:val="both"/>
        <w:rPr>
          <w:sz w:val="22"/>
          <w:szCs w:val="22"/>
        </w:rPr>
      </w:pPr>
      <w:r>
        <w:rPr>
          <w:sz w:val="22"/>
          <w:szCs w:val="22"/>
        </w:rPr>
        <w:t xml:space="preserve">In this section, we discuss </w:t>
      </w:r>
      <w:r w:rsidR="00765100">
        <w:rPr>
          <w:sz w:val="22"/>
          <w:szCs w:val="22"/>
        </w:rPr>
        <w:t>the</w:t>
      </w:r>
      <w:r>
        <w:rPr>
          <w:sz w:val="22"/>
          <w:szCs w:val="22"/>
        </w:rPr>
        <w:t xml:space="preserve"> interaction</w:t>
      </w:r>
      <w:r w:rsidR="00200CCB">
        <w:rPr>
          <w:sz w:val="22"/>
          <w:szCs w:val="22"/>
        </w:rPr>
        <w:t>s</w:t>
      </w:r>
      <w:r>
        <w:rPr>
          <w:sz w:val="22"/>
          <w:szCs w:val="22"/>
        </w:rPr>
        <w:t xml:space="preserve"> of cell DTX/DRX with </w:t>
      </w:r>
      <w:r w:rsidR="00307F79">
        <w:rPr>
          <w:sz w:val="22"/>
          <w:szCs w:val="22"/>
        </w:rPr>
        <w:t>the following</w:t>
      </w:r>
      <w:r>
        <w:rPr>
          <w:sz w:val="22"/>
          <w:szCs w:val="22"/>
        </w:rPr>
        <w:t xml:space="preserve"> legacy operations</w:t>
      </w:r>
      <w:r w:rsidR="00307F79">
        <w:rPr>
          <w:sz w:val="22"/>
          <w:szCs w:val="22"/>
        </w:rPr>
        <w:t>:</w:t>
      </w:r>
    </w:p>
    <w:p w14:paraId="07C95853" w14:textId="77777777" w:rsidR="00470329" w:rsidRDefault="00307F79" w:rsidP="00EC5FA7">
      <w:pPr>
        <w:pStyle w:val="ListParagraph"/>
        <w:numPr>
          <w:ilvl w:val="0"/>
          <w:numId w:val="21"/>
        </w:numPr>
        <w:spacing w:after="120"/>
        <w:jc w:val="both"/>
        <w:rPr>
          <w:sz w:val="22"/>
          <w:szCs w:val="22"/>
        </w:rPr>
      </w:pPr>
      <w:r>
        <w:rPr>
          <w:sz w:val="22"/>
          <w:szCs w:val="22"/>
        </w:rPr>
        <w:t>HARQ-ACK codebook generation</w:t>
      </w:r>
    </w:p>
    <w:p w14:paraId="1B586C36" w14:textId="77777777" w:rsidR="002365EE" w:rsidRPr="00B32AAE" w:rsidRDefault="002365EE" w:rsidP="002365EE">
      <w:pPr>
        <w:pStyle w:val="ListParagraph"/>
        <w:numPr>
          <w:ilvl w:val="0"/>
          <w:numId w:val="21"/>
        </w:numPr>
        <w:spacing w:after="120"/>
        <w:jc w:val="both"/>
      </w:pPr>
      <w:r>
        <w:rPr>
          <w:sz w:val="22"/>
          <w:szCs w:val="22"/>
        </w:rPr>
        <w:t>Intra-UE handling of overlapping UL transmissions</w:t>
      </w:r>
    </w:p>
    <w:p w14:paraId="7B712CF8" w14:textId="2BAA30B3" w:rsidR="00D441AE" w:rsidRPr="00B32AAE" w:rsidRDefault="00D441AE" w:rsidP="00D441AE">
      <w:pPr>
        <w:pStyle w:val="ListParagraph"/>
        <w:numPr>
          <w:ilvl w:val="0"/>
          <w:numId w:val="21"/>
        </w:numPr>
        <w:spacing w:after="120"/>
        <w:jc w:val="both"/>
      </w:pPr>
      <w:r>
        <w:rPr>
          <w:sz w:val="22"/>
          <w:szCs w:val="22"/>
        </w:rPr>
        <w:t>PUCCH deferral</w:t>
      </w:r>
    </w:p>
    <w:p w14:paraId="2A3C1D93" w14:textId="77777777" w:rsidR="002365EE" w:rsidRPr="002365EE" w:rsidRDefault="002365EE" w:rsidP="002365EE">
      <w:pPr>
        <w:pStyle w:val="ListParagraph"/>
        <w:numPr>
          <w:ilvl w:val="0"/>
          <w:numId w:val="21"/>
        </w:numPr>
        <w:spacing w:after="120"/>
        <w:jc w:val="both"/>
      </w:pPr>
      <w:r>
        <w:rPr>
          <w:sz w:val="22"/>
          <w:szCs w:val="22"/>
        </w:rPr>
        <w:t xml:space="preserve">PUCCH cell </w:t>
      </w:r>
      <w:proofErr w:type="gramStart"/>
      <w:r>
        <w:rPr>
          <w:sz w:val="22"/>
          <w:szCs w:val="22"/>
        </w:rPr>
        <w:t>switching</w:t>
      </w:r>
      <w:proofErr w:type="gramEnd"/>
    </w:p>
    <w:p w14:paraId="35325DDA" w14:textId="77777777" w:rsidR="00E1389A" w:rsidRPr="002365EE" w:rsidRDefault="00E1389A" w:rsidP="00E1389A">
      <w:pPr>
        <w:spacing w:after="120"/>
        <w:jc w:val="both"/>
      </w:pPr>
    </w:p>
    <w:p w14:paraId="5F474E97" w14:textId="77777777" w:rsidR="00DB1096" w:rsidRDefault="00DB1096" w:rsidP="00477F3B">
      <w:pPr>
        <w:pStyle w:val="Heading3"/>
      </w:pPr>
      <w:r>
        <w:t>HARQ-ACK codebook generation</w:t>
      </w:r>
    </w:p>
    <w:p w14:paraId="4D9EEDEB" w14:textId="77777777" w:rsidR="0054086D" w:rsidRDefault="008A27DA" w:rsidP="00A91A54">
      <w:pPr>
        <w:spacing w:after="120"/>
        <w:jc w:val="both"/>
        <w:rPr>
          <w:sz w:val="22"/>
          <w:szCs w:val="22"/>
        </w:rPr>
      </w:pPr>
      <w:r w:rsidDel="00741698">
        <w:rPr>
          <w:sz w:val="22"/>
          <w:szCs w:val="22"/>
        </w:rPr>
        <w:t xml:space="preserve">First, it’s worth recalling that </w:t>
      </w:r>
      <w:r w:rsidR="00DC6880" w:rsidDel="00741698">
        <w:rPr>
          <w:sz w:val="22"/>
          <w:szCs w:val="22"/>
        </w:rPr>
        <w:t>i</w:t>
      </w:r>
      <w:r w:rsidR="000B617F" w:rsidDel="00741698">
        <w:rPr>
          <w:sz w:val="22"/>
          <w:szCs w:val="22"/>
        </w:rPr>
        <w:t>n legacy Type 1 HARQ-ACK codebook</w:t>
      </w:r>
      <w:r w:rsidR="0097177E" w:rsidDel="00741698">
        <w:rPr>
          <w:sz w:val="22"/>
          <w:szCs w:val="22"/>
        </w:rPr>
        <w:t xml:space="preserve"> generation</w:t>
      </w:r>
      <w:r w:rsidR="000B617F" w:rsidDel="00741698">
        <w:rPr>
          <w:sz w:val="22"/>
          <w:szCs w:val="22"/>
        </w:rPr>
        <w:t xml:space="preserve">, the UE </w:t>
      </w:r>
      <w:r w:rsidR="00792D53" w:rsidDel="00741698">
        <w:rPr>
          <w:sz w:val="22"/>
          <w:szCs w:val="22"/>
        </w:rPr>
        <w:t xml:space="preserve">should </w:t>
      </w:r>
      <w:r w:rsidR="00102091" w:rsidDel="00741698">
        <w:rPr>
          <w:sz w:val="22"/>
          <w:szCs w:val="22"/>
        </w:rPr>
        <w:t xml:space="preserve">omit PDSCH allocations </w:t>
      </w:r>
      <w:r w:rsidR="0097177E" w:rsidDel="00741698">
        <w:rPr>
          <w:sz w:val="22"/>
          <w:szCs w:val="22"/>
        </w:rPr>
        <w:t>that would overlap with a</w:t>
      </w:r>
      <w:r w:rsidR="00C70F70" w:rsidDel="00741698">
        <w:rPr>
          <w:sz w:val="22"/>
          <w:szCs w:val="22"/>
        </w:rPr>
        <w:t xml:space="preserve"> set of symbols indicated as uplink </w:t>
      </w:r>
      <w:r w:rsidR="001A04DC" w:rsidDel="00741698">
        <w:rPr>
          <w:sz w:val="22"/>
          <w:szCs w:val="22"/>
        </w:rPr>
        <w:t xml:space="preserve">in </w:t>
      </w:r>
      <w:r w:rsidR="00C70F70" w:rsidDel="00741698">
        <w:rPr>
          <w:sz w:val="22"/>
          <w:szCs w:val="22"/>
        </w:rPr>
        <w:t>the TDD configuration</w:t>
      </w:r>
      <w:r w:rsidR="00792D53" w:rsidDel="00741698">
        <w:rPr>
          <w:sz w:val="22"/>
          <w:szCs w:val="22"/>
        </w:rPr>
        <w:t xml:space="preserve">. </w:t>
      </w:r>
      <w:r w:rsidR="00CD0396" w:rsidDel="00741698">
        <w:rPr>
          <w:sz w:val="22"/>
          <w:szCs w:val="22"/>
        </w:rPr>
        <w:t>Similarly, c</w:t>
      </w:r>
      <w:r w:rsidR="00BA769B" w:rsidRPr="007B31A9" w:rsidDel="00741698">
        <w:rPr>
          <w:sz w:val="22"/>
          <w:szCs w:val="22"/>
        </w:rPr>
        <w:t xml:space="preserve">onsidering </w:t>
      </w:r>
      <w:r w:rsidR="00DC6880" w:rsidDel="00741698">
        <w:rPr>
          <w:sz w:val="22"/>
          <w:szCs w:val="22"/>
        </w:rPr>
        <w:t xml:space="preserve">now </w:t>
      </w:r>
      <w:r w:rsidR="00BA769B" w:rsidRPr="007B31A9" w:rsidDel="00741698">
        <w:rPr>
          <w:sz w:val="22"/>
          <w:szCs w:val="22"/>
        </w:rPr>
        <w:t xml:space="preserve">cell DTX non-active periods, the impact of such periods on HARQ-ACK feedback content and reporting </w:t>
      </w:r>
      <w:r w:rsidR="00230610" w:rsidDel="00741698">
        <w:rPr>
          <w:sz w:val="22"/>
          <w:szCs w:val="22"/>
        </w:rPr>
        <w:t>would need to be considered</w:t>
      </w:r>
      <w:r w:rsidR="00BA769B" w:rsidRPr="007B31A9" w:rsidDel="00741698">
        <w:rPr>
          <w:sz w:val="22"/>
          <w:szCs w:val="22"/>
        </w:rPr>
        <w:t>.</w:t>
      </w:r>
    </w:p>
    <w:p w14:paraId="651A1BE6" w14:textId="630949CF" w:rsidR="000323E7" w:rsidRPr="00FD55AA" w:rsidRDefault="00776A0E" w:rsidP="00475536">
      <w:pPr>
        <w:spacing w:after="120"/>
        <w:jc w:val="both"/>
        <w:rPr>
          <w:rStyle w:val="ui-provider"/>
        </w:rPr>
      </w:pPr>
      <w:r>
        <w:rPr>
          <w:rStyle w:val="ui-provider"/>
          <w:sz w:val="22"/>
          <w:szCs w:val="22"/>
        </w:rPr>
        <w:t>Overall, a</w:t>
      </w:r>
      <w:r w:rsidR="000323E7" w:rsidRPr="007D22A5">
        <w:rPr>
          <w:rStyle w:val="ui-provider"/>
          <w:sz w:val="22"/>
          <w:szCs w:val="22"/>
        </w:rPr>
        <w:t xml:space="preserve">ccounting for non-active periods of cell DTX in the HARQ-ACK codebook generation can help to reduce the HARQ-ACK payload size drastically especially for Type 1 HARQ-ACK codebook by simply neglecting </w:t>
      </w:r>
      <w:r w:rsidR="00056A47">
        <w:rPr>
          <w:rStyle w:val="ui-provider"/>
          <w:sz w:val="22"/>
          <w:szCs w:val="22"/>
        </w:rPr>
        <w:t>‘</w:t>
      </w:r>
      <w:r w:rsidR="000323E7" w:rsidRPr="007D22A5">
        <w:rPr>
          <w:rStyle w:val="ui-provider"/>
          <w:sz w:val="22"/>
          <w:szCs w:val="22"/>
        </w:rPr>
        <w:t>invalid</w:t>
      </w:r>
      <w:r w:rsidR="00056A47">
        <w:rPr>
          <w:rStyle w:val="ui-provider"/>
          <w:sz w:val="22"/>
          <w:szCs w:val="22"/>
        </w:rPr>
        <w:t>’</w:t>
      </w:r>
      <w:r w:rsidR="000323E7" w:rsidRPr="007D22A5">
        <w:rPr>
          <w:rStyle w:val="ui-provider"/>
          <w:sz w:val="22"/>
          <w:szCs w:val="22"/>
        </w:rPr>
        <w:t xml:space="preserve"> PDSCH resource allocations</w:t>
      </w:r>
      <w:r w:rsidR="00B124F8" w:rsidRPr="007D22A5">
        <w:rPr>
          <w:rStyle w:val="ui-provider"/>
          <w:sz w:val="22"/>
          <w:szCs w:val="22"/>
        </w:rPr>
        <w:t>.</w:t>
      </w:r>
      <w:r w:rsidR="00D92038">
        <w:rPr>
          <w:rStyle w:val="ui-provider"/>
          <w:sz w:val="22"/>
          <w:szCs w:val="22"/>
        </w:rPr>
        <w:t xml:space="preserve"> </w:t>
      </w:r>
      <w:bookmarkStart w:id="7" w:name="_Hlk149759438"/>
      <w:r w:rsidR="00D92038">
        <w:rPr>
          <w:rStyle w:val="ui-provider"/>
          <w:sz w:val="22"/>
          <w:szCs w:val="22"/>
        </w:rPr>
        <w:t xml:space="preserve">Also, </w:t>
      </w:r>
      <w:r w:rsidR="003A223F">
        <w:rPr>
          <w:rStyle w:val="ui-provider"/>
          <w:sz w:val="22"/>
          <w:szCs w:val="22"/>
        </w:rPr>
        <w:t>given that</w:t>
      </w:r>
      <w:r w:rsidR="00D92038">
        <w:rPr>
          <w:rStyle w:val="ui-provider"/>
          <w:sz w:val="22"/>
          <w:szCs w:val="22"/>
        </w:rPr>
        <w:t xml:space="preserve"> both </w:t>
      </w:r>
      <w:proofErr w:type="spellStart"/>
      <w:r w:rsidR="00D92038">
        <w:rPr>
          <w:rStyle w:val="ui-provider"/>
          <w:sz w:val="22"/>
          <w:szCs w:val="22"/>
        </w:rPr>
        <w:t>gNB</w:t>
      </w:r>
      <w:proofErr w:type="spellEnd"/>
      <w:r w:rsidR="00D92038">
        <w:rPr>
          <w:rStyle w:val="ui-provider"/>
          <w:sz w:val="22"/>
          <w:szCs w:val="22"/>
        </w:rPr>
        <w:t xml:space="preserve"> and UE </w:t>
      </w:r>
      <w:r w:rsidR="003A223F">
        <w:rPr>
          <w:rStyle w:val="ui-provider"/>
          <w:sz w:val="22"/>
          <w:szCs w:val="22"/>
        </w:rPr>
        <w:t xml:space="preserve">have same understanding regarding the absence of </w:t>
      </w:r>
      <w:r w:rsidR="000F250A">
        <w:rPr>
          <w:rStyle w:val="ui-provider"/>
          <w:sz w:val="22"/>
          <w:szCs w:val="22"/>
        </w:rPr>
        <w:t xml:space="preserve">a </w:t>
      </w:r>
      <w:r w:rsidR="003A223F">
        <w:rPr>
          <w:rStyle w:val="ui-provider"/>
          <w:sz w:val="22"/>
          <w:szCs w:val="22"/>
        </w:rPr>
        <w:t>PDSCH transmission when the</w:t>
      </w:r>
      <w:r w:rsidR="000F250A">
        <w:rPr>
          <w:rStyle w:val="ui-provider"/>
          <w:sz w:val="22"/>
          <w:szCs w:val="22"/>
        </w:rPr>
        <w:t xml:space="preserve"> corresponding</w:t>
      </w:r>
      <w:r w:rsidR="003A223F">
        <w:rPr>
          <w:rStyle w:val="ui-provider"/>
          <w:sz w:val="22"/>
          <w:szCs w:val="22"/>
        </w:rPr>
        <w:t xml:space="preserve"> PDSCH allocation overlaps with cell DTX, it</w:t>
      </w:r>
      <w:r w:rsidR="000F250A">
        <w:rPr>
          <w:rStyle w:val="ui-provider"/>
          <w:sz w:val="22"/>
          <w:szCs w:val="22"/>
        </w:rPr>
        <w:t xml:space="preserve"> would be strange</w:t>
      </w:r>
      <w:r w:rsidR="00107F62">
        <w:rPr>
          <w:rStyle w:val="ui-provider"/>
          <w:sz w:val="22"/>
          <w:szCs w:val="22"/>
        </w:rPr>
        <w:t xml:space="preserve"> and useless</w:t>
      </w:r>
      <w:r w:rsidR="000F250A">
        <w:rPr>
          <w:rStyle w:val="ui-provider"/>
          <w:sz w:val="22"/>
          <w:szCs w:val="22"/>
        </w:rPr>
        <w:t xml:space="preserve"> to </w:t>
      </w:r>
      <w:r w:rsidR="003374E2">
        <w:rPr>
          <w:rStyle w:val="ui-provider"/>
          <w:sz w:val="22"/>
          <w:szCs w:val="22"/>
        </w:rPr>
        <w:t xml:space="preserve">still </w:t>
      </w:r>
      <w:r w:rsidR="000F250A">
        <w:rPr>
          <w:rStyle w:val="ui-provider"/>
          <w:sz w:val="22"/>
          <w:szCs w:val="22"/>
        </w:rPr>
        <w:t xml:space="preserve">let the UE provides HARQ-ACK bit for that </w:t>
      </w:r>
      <w:r w:rsidR="00FC0B83">
        <w:rPr>
          <w:rStyle w:val="ui-provider"/>
          <w:sz w:val="22"/>
          <w:szCs w:val="22"/>
        </w:rPr>
        <w:t xml:space="preserve">absent </w:t>
      </w:r>
      <w:r w:rsidR="000F250A">
        <w:rPr>
          <w:rStyle w:val="ui-provider"/>
          <w:sz w:val="22"/>
          <w:szCs w:val="22"/>
        </w:rPr>
        <w:t>PDSCH.</w:t>
      </w:r>
      <w:bookmarkEnd w:id="7"/>
    </w:p>
    <w:p w14:paraId="52F4306D" w14:textId="55308C65" w:rsidR="00966230" w:rsidRDefault="00A75148" w:rsidP="00A75148">
      <w:pPr>
        <w:spacing w:after="120"/>
        <w:jc w:val="both"/>
        <w:rPr>
          <w:rStyle w:val="ui-provider"/>
          <w:b/>
          <w:sz w:val="22"/>
          <w:szCs w:val="22"/>
        </w:rPr>
      </w:pPr>
      <w:r w:rsidRPr="007D22A5">
        <w:rPr>
          <w:rStyle w:val="ui-provider"/>
          <w:b/>
          <w:sz w:val="22"/>
          <w:szCs w:val="22"/>
        </w:rPr>
        <w:t xml:space="preserve">Observation </w:t>
      </w:r>
      <w:r w:rsidR="007E6CDB">
        <w:rPr>
          <w:rStyle w:val="ui-provider"/>
          <w:b/>
          <w:sz w:val="22"/>
          <w:szCs w:val="22"/>
        </w:rPr>
        <w:t>14</w:t>
      </w:r>
      <w:r w:rsidRPr="007D22A5">
        <w:rPr>
          <w:rStyle w:val="ui-provider"/>
          <w:b/>
          <w:sz w:val="22"/>
          <w:szCs w:val="22"/>
        </w:rPr>
        <w:t xml:space="preserve">: Accounting for non-active periods of cell DTX in the HARQ-ACK codebook generation </w:t>
      </w:r>
      <w:r w:rsidR="00966230">
        <w:rPr>
          <w:rStyle w:val="ui-provider"/>
          <w:b/>
          <w:sz w:val="22"/>
          <w:szCs w:val="22"/>
        </w:rPr>
        <w:t>is important for the following reasons:</w:t>
      </w:r>
    </w:p>
    <w:p w14:paraId="5FF643CE" w14:textId="4286D96E" w:rsidR="00966230" w:rsidRDefault="00966230" w:rsidP="00966230">
      <w:pPr>
        <w:pStyle w:val="ListParagraph"/>
        <w:numPr>
          <w:ilvl w:val="0"/>
          <w:numId w:val="89"/>
        </w:numPr>
        <w:spacing w:after="120"/>
        <w:jc w:val="both"/>
        <w:rPr>
          <w:rStyle w:val="ui-provider"/>
          <w:b/>
          <w:sz w:val="22"/>
          <w:szCs w:val="22"/>
        </w:rPr>
      </w:pPr>
      <w:r>
        <w:rPr>
          <w:rStyle w:val="ui-provider"/>
          <w:b/>
          <w:sz w:val="22"/>
          <w:szCs w:val="22"/>
        </w:rPr>
        <w:t>It</w:t>
      </w:r>
      <w:r w:rsidR="00A75148" w:rsidRPr="00966230" w:rsidDel="00966230">
        <w:rPr>
          <w:rStyle w:val="ui-provider"/>
          <w:b/>
          <w:sz w:val="22"/>
          <w:szCs w:val="22"/>
        </w:rPr>
        <w:t xml:space="preserve"> </w:t>
      </w:r>
      <w:r w:rsidR="00A75148" w:rsidRPr="007D22A5">
        <w:rPr>
          <w:rStyle w:val="ui-provider"/>
          <w:b/>
          <w:sz w:val="22"/>
          <w:szCs w:val="22"/>
        </w:rPr>
        <w:t xml:space="preserve">can help to reduce the HARQ-ACK payload size drastically especially for Type 1 HARQ-ACK codebook by simply neglecting </w:t>
      </w:r>
      <w:r w:rsidR="00056A47" w:rsidRPr="00966230">
        <w:rPr>
          <w:rStyle w:val="ui-provider"/>
          <w:b/>
          <w:sz w:val="22"/>
          <w:szCs w:val="22"/>
        </w:rPr>
        <w:t>‘</w:t>
      </w:r>
      <w:r w:rsidR="00A75148" w:rsidRPr="00966230">
        <w:rPr>
          <w:rStyle w:val="ui-provider"/>
          <w:b/>
          <w:sz w:val="22"/>
          <w:szCs w:val="22"/>
        </w:rPr>
        <w:t>invalid</w:t>
      </w:r>
      <w:r w:rsidR="00056A47" w:rsidRPr="00966230">
        <w:rPr>
          <w:rStyle w:val="ui-provider"/>
          <w:b/>
          <w:sz w:val="22"/>
          <w:szCs w:val="22"/>
        </w:rPr>
        <w:t>’</w:t>
      </w:r>
      <w:r w:rsidR="00A75148" w:rsidRPr="007D22A5">
        <w:rPr>
          <w:rStyle w:val="ui-provider"/>
          <w:b/>
          <w:sz w:val="22"/>
          <w:szCs w:val="22"/>
        </w:rPr>
        <w:t xml:space="preserve"> PDSCH resource allocations.</w:t>
      </w:r>
      <w:r w:rsidR="000F250A" w:rsidRPr="00966230">
        <w:rPr>
          <w:rStyle w:val="ui-provider"/>
          <w:b/>
          <w:sz w:val="22"/>
          <w:szCs w:val="22"/>
        </w:rPr>
        <w:t xml:space="preserve"> </w:t>
      </w:r>
    </w:p>
    <w:p w14:paraId="35AD23FE" w14:textId="309EEA91" w:rsidR="00A75148" w:rsidRPr="00966230" w:rsidRDefault="000F250A" w:rsidP="001D061A">
      <w:pPr>
        <w:pStyle w:val="ListParagraph"/>
        <w:numPr>
          <w:ilvl w:val="0"/>
          <w:numId w:val="89"/>
        </w:numPr>
        <w:spacing w:after="120"/>
        <w:jc w:val="both"/>
        <w:rPr>
          <w:rStyle w:val="ui-provider"/>
          <w:b/>
          <w:sz w:val="22"/>
          <w:szCs w:val="22"/>
        </w:rPr>
      </w:pPr>
      <w:r w:rsidRPr="001D061A">
        <w:rPr>
          <w:b/>
          <w:sz w:val="22"/>
          <w:szCs w:val="22"/>
        </w:rPr>
        <w:t xml:space="preserve">Also, given that both </w:t>
      </w:r>
      <w:proofErr w:type="spellStart"/>
      <w:r w:rsidRPr="001D061A">
        <w:rPr>
          <w:b/>
          <w:sz w:val="22"/>
          <w:szCs w:val="22"/>
        </w:rPr>
        <w:t>gNB</w:t>
      </w:r>
      <w:proofErr w:type="spellEnd"/>
      <w:r w:rsidRPr="001D061A">
        <w:rPr>
          <w:b/>
          <w:sz w:val="22"/>
          <w:szCs w:val="22"/>
        </w:rPr>
        <w:t xml:space="preserve"> and UE have same understanding regarding the absence of a PDSCH transmission when the corresponding PDSCH allocation overlaps with cell DTX, it would be strange</w:t>
      </w:r>
      <w:r w:rsidR="00107F62">
        <w:rPr>
          <w:b/>
          <w:sz w:val="22"/>
          <w:szCs w:val="22"/>
        </w:rPr>
        <w:t xml:space="preserve"> and useless</w:t>
      </w:r>
      <w:r w:rsidRPr="001D061A">
        <w:rPr>
          <w:b/>
          <w:sz w:val="22"/>
          <w:szCs w:val="22"/>
        </w:rPr>
        <w:t xml:space="preserve"> to let the UE still provides HARQ-ACK bit for that PDSCH.</w:t>
      </w:r>
    </w:p>
    <w:p w14:paraId="43FA6F65" w14:textId="3FF95E0C" w:rsidR="000F250A" w:rsidRPr="007D22A5" w:rsidRDefault="000F250A" w:rsidP="00A75148">
      <w:pPr>
        <w:spacing w:after="120"/>
        <w:jc w:val="both"/>
        <w:rPr>
          <w:sz w:val="24"/>
          <w:szCs w:val="24"/>
        </w:rPr>
      </w:pPr>
    </w:p>
    <w:p w14:paraId="26988FF2" w14:textId="2E7163AA" w:rsidR="00DB1096" w:rsidRPr="00FE2D17" w:rsidRDefault="00C271A4" w:rsidP="000E7E77">
      <w:pPr>
        <w:spacing w:after="120"/>
        <w:jc w:val="both"/>
        <w:rPr>
          <w:b/>
          <w:sz w:val="22"/>
          <w:szCs w:val="22"/>
          <w:lang w:val="en-US"/>
        </w:rPr>
      </w:pPr>
      <w:r w:rsidRPr="00FE2D17">
        <w:rPr>
          <w:b/>
          <w:sz w:val="22"/>
          <w:szCs w:val="22"/>
          <w:lang w:val="en-US"/>
        </w:rPr>
        <w:t xml:space="preserve">Proposal </w:t>
      </w:r>
      <w:r w:rsidR="00862762">
        <w:rPr>
          <w:b/>
          <w:sz w:val="22"/>
          <w:szCs w:val="22"/>
          <w:lang w:val="en-US"/>
        </w:rPr>
        <w:t>13</w:t>
      </w:r>
      <w:r w:rsidRPr="00FE2D17">
        <w:rPr>
          <w:b/>
          <w:sz w:val="22"/>
          <w:szCs w:val="22"/>
          <w:lang w:val="en-US"/>
        </w:rPr>
        <w:t xml:space="preserve">: </w:t>
      </w:r>
      <w:r w:rsidR="005C6D0A" w:rsidRPr="00FE2D17">
        <w:rPr>
          <w:b/>
          <w:sz w:val="22"/>
          <w:szCs w:val="22"/>
          <w:lang w:val="en-US"/>
        </w:rPr>
        <w:t xml:space="preserve">For </w:t>
      </w:r>
      <w:r w:rsidR="008041CC" w:rsidRPr="00FE2D17">
        <w:rPr>
          <w:b/>
          <w:sz w:val="22"/>
          <w:szCs w:val="22"/>
          <w:lang w:val="en-US"/>
        </w:rPr>
        <w:t>HARQ-ACK codebook generation</w:t>
      </w:r>
      <w:r w:rsidR="00B90676" w:rsidRPr="00FE2D17">
        <w:rPr>
          <w:b/>
          <w:sz w:val="22"/>
          <w:szCs w:val="22"/>
          <w:lang w:val="en-US"/>
        </w:rPr>
        <w:t>,</w:t>
      </w:r>
      <w:r w:rsidR="00D13BBC">
        <w:rPr>
          <w:b/>
          <w:sz w:val="22"/>
          <w:szCs w:val="22"/>
          <w:lang w:val="en-US"/>
        </w:rPr>
        <w:t xml:space="preserve"> </w:t>
      </w:r>
      <w:r w:rsidR="00A060B5">
        <w:rPr>
          <w:b/>
          <w:sz w:val="22"/>
          <w:szCs w:val="22"/>
          <w:lang w:val="en-US"/>
        </w:rPr>
        <w:t>at least</w:t>
      </w:r>
      <w:r w:rsidR="00D13BBC">
        <w:rPr>
          <w:b/>
          <w:sz w:val="22"/>
          <w:szCs w:val="22"/>
          <w:lang w:val="en-US"/>
        </w:rPr>
        <w:t xml:space="preserve"> for Type 1 HARQ-ACK codebook,</w:t>
      </w:r>
      <w:r w:rsidR="00B90676" w:rsidRPr="00FE2D17">
        <w:rPr>
          <w:b/>
          <w:sz w:val="22"/>
          <w:szCs w:val="22"/>
          <w:lang w:val="en-US"/>
        </w:rPr>
        <w:t xml:space="preserve"> </w:t>
      </w:r>
      <w:r w:rsidR="00AC5F3E" w:rsidRPr="00FE2D17">
        <w:rPr>
          <w:b/>
          <w:sz w:val="22"/>
          <w:szCs w:val="22"/>
          <w:lang w:val="en-US"/>
        </w:rPr>
        <w:t>the UE omits</w:t>
      </w:r>
      <w:r w:rsidR="00547A19" w:rsidRPr="00FE2D17">
        <w:rPr>
          <w:b/>
          <w:sz w:val="22"/>
          <w:szCs w:val="22"/>
          <w:lang w:val="en-US"/>
        </w:rPr>
        <w:t xml:space="preserve"> the HARQ-ACK bits, corresponding to a dropped PDSCH </w:t>
      </w:r>
      <w:r w:rsidR="006F4B61">
        <w:rPr>
          <w:b/>
          <w:sz w:val="22"/>
          <w:szCs w:val="22"/>
          <w:lang w:val="en-US"/>
        </w:rPr>
        <w:t xml:space="preserve">by UE </w:t>
      </w:r>
      <w:r w:rsidR="00E45468" w:rsidRPr="00FE2D17">
        <w:rPr>
          <w:b/>
          <w:sz w:val="22"/>
          <w:szCs w:val="22"/>
          <w:lang w:val="en-US"/>
        </w:rPr>
        <w:t>du</w:t>
      </w:r>
      <w:r w:rsidR="00CF71E1">
        <w:rPr>
          <w:b/>
          <w:sz w:val="22"/>
          <w:szCs w:val="22"/>
          <w:lang w:val="en-US"/>
        </w:rPr>
        <w:t>e to</w:t>
      </w:r>
      <w:r w:rsidR="00E45468" w:rsidRPr="00FE2D17">
        <w:rPr>
          <w:b/>
          <w:sz w:val="22"/>
          <w:szCs w:val="22"/>
          <w:lang w:val="en-US"/>
        </w:rPr>
        <w:t xml:space="preserve"> </w:t>
      </w:r>
      <w:r w:rsidR="00067082">
        <w:rPr>
          <w:b/>
          <w:sz w:val="22"/>
          <w:szCs w:val="22"/>
          <w:lang w:val="en-US"/>
        </w:rPr>
        <w:t>overlapping with</w:t>
      </w:r>
      <w:r w:rsidR="00E45468" w:rsidRPr="00FE2D17">
        <w:rPr>
          <w:b/>
          <w:sz w:val="22"/>
          <w:szCs w:val="22"/>
          <w:lang w:val="en-US"/>
        </w:rPr>
        <w:t xml:space="preserve"> the non-active periods of cell DTX.</w:t>
      </w:r>
    </w:p>
    <w:p w14:paraId="6FF807B2" w14:textId="77777777" w:rsidR="00C271A4" w:rsidRPr="002357B2" w:rsidRDefault="00C271A4" w:rsidP="000E7E77">
      <w:pPr>
        <w:spacing w:after="120"/>
        <w:jc w:val="both"/>
        <w:rPr>
          <w:b/>
          <w:lang w:val="en-US"/>
        </w:rPr>
      </w:pPr>
    </w:p>
    <w:p w14:paraId="45D70643" w14:textId="77777777" w:rsidR="00DA04F2" w:rsidRDefault="000C64C0" w:rsidP="00212781">
      <w:pPr>
        <w:pStyle w:val="Heading3"/>
      </w:pPr>
      <w:r>
        <w:t>Intra-UE handling of overlapping UL transmissions</w:t>
      </w:r>
    </w:p>
    <w:p w14:paraId="65181FE4" w14:textId="77777777" w:rsidR="003C23A4" w:rsidRPr="00610F88" w:rsidRDefault="00610F88" w:rsidP="006A0724">
      <w:pPr>
        <w:jc w:val="both"/>
        <w:rPr>
          <w:sz w:val="22"/>
          <w:szCs w:val="22"/>
        </w:rPr>
      </w:pPr>
      <w:r w:rsidRPr="00610F88">
        <w:rPr>
          <w:sz w:val="22"/>
          <w:szCs w:val="22"/>
        </w:rPr>
        <w:t>In Rel-15 NR, multiplexing rules and conditions are defined for the scenarios where a PUCCH(s) overlaps (in time) with a PUSCH(s). Handling/multiplexing of PUCCH and PUSCH(s) is valid also for CA (carrier aggregation) cases, where the PUCCH could overlap with one or more PUSCHs on different cells / CC</w:t>
      </w:r>
      <w:r w:rsidR="009B6376">
        <w:rPr>
          <w:sz w:val="22"/>
          <w:szCs w:val="22"/>
        </w:rPr>
        <w:t>s</w:t>
      </w:r>
      <w:r w:rsidRPr="00610F88">
        <w:rPr>
          <w:sz w:val="22"/>
          <w:szCs w:val="22"/>
        </w:rPr>
        <w:t xml:space="preserve"> (component carrier</w:t>
      </w:r>
      <w:r w:rsidR="009B6376">
        <w:rPr>
          <w:sz w:val="22"/>
          <w:szCs w:val="22"/>
        </w:rPr>
        <w:t>s</w:t>
      </w:r>
      <w:r w:rsidRPr="00610F88">
        <w:rPr>
          <w:sz w:val="22"/>
          <w:szCs w:val="22"/>
        </w:rPr>
        <w:t>).</w:t>
      </w:r>
      <w:r w:rsidR="00A53A66">
        <w:rPr>
          <w:sz w:val="22"/>
          <w:szCs w:val="22"/>
        </w:rPr>
        <w:t xml:space="preserve"> </w:t>
      </w:r>
      <w:r w:rsidRPr="00610F88">
        <w:rPr>
          <w:sz w:val="22"/>
          <w:szCs w:val="22"/>
        </w:rPr>
        <w:t>In Rel-16 only dropping but no multiplexing of channels of different priority is supported.</w:t>
      </w:r>
      <w:r w:rsidR="00262447">
        <w:rPr>
          <w:sz w:val="22"/>
          <w:szCs w:val="22"/>
        </w:rPr>
        <w:t xml:space="preserve"> </w:t>
      </w:r>
      <w:r w:rsidRPr="00610F88">
        <w:rPr>
          <w:sz w:val="22"/>
          <w:szCs w:val="22"/>
        </w:rPr>
        <w:t>Rel-17 specified the multiplexing of channels with different priorities</w:t>
      </w:r>
      <w:r w:rsidR="00183F23">
        <w:rPr>
          <w:sz w:val="22"/>
          <w:szCs w:val="22"/>
        </w:rPr>
        <w:t>.</w:t>
      </w:r>
    </w:p>
    <w:p w14:paraId="698C48B7" w14:textId="30439AFE" w:rsidR="00543F10" w:rsidRDefault="00FA0468" w:rsidP="006A0724">
      <w:pPr>
        <w:jc w:val="both"/>
        <w:rPr>
          <w:sz w:val="22"/>
          <w:szCs w:val="22"/>
        </w:rPr>
      </w:pPr>
      <w:r>
        <w:rPr>
          <w:sz w:val="22"/>
          <w:szCs w:val="22"/>
        </w:rPr>
        <w:t>R</w:t>
      </w:r>
      <w:r w:rsidRPr="00FA0468">
        <w:rPr>
          <w:sz w:val="22"/>
          <w:szCs w:val="22"/>
        </w:rPr>
        <w:t xml:space="preserve">emoving </w:t>
      </w:r>
      <w:r w:rsidR="00B26380">
        <w:rPr>
          <w:sz w:val="22"/>
          <w:szCs w:val="22"/>
        </w:rPr>
        <w:t xml:space="preserve">first </w:t>
      </w:r>
      <w:r w:rsidRPr="00FA0468">
        <w:rPr>
          <w:sz w:val="22"/>
          <w:szCs w:val="22"/>
        </w:rPr>
        <w:t>e.g</w:t>
      </w:r>
      <w:r w:rsidR="007A53D3" w:rsidRPr="00FA0468">
        <w:rPr>
          <w:sz w:val="22"/>
          <w:szCs w:val="22"/>
        </w:rPr>
        <w:t>.,</w:t>
      </w:r>
      <w:r w:rsidRPr="00FA0468">
        <w:rPr>
          <w:sz w:val="22"/>
          <w:szCs w:val="22"/>
        </w:rPr>
        <w:t xml:space="preserve"> invalid PUSCH resource allocations </w:t>
      </w:r>
      <w:r w:rsidR="00B26380">
        <w:rPr>
          <w:sz w:val="22"/>
          <w:szCs w:val="22"/>
        </w:rPr>
        <w:t xml:space="preserve">that overlap with cell </w:t>
      </w:r>
      <w:r w:rsidR="00E63F18">
        <w:rPr>
          <w:sz w:val="22"/>
          <w:szCs w:val="22"/>
        </w:rPr>
        <w:t xml:space="preserve">DRX </w:t>
      </w:r>
      <w:r w:rsidR="00B26380">
        <w:rPr>
          <w:sz w:val="22"/>
          <w:szCs w:val="22"/>
        </w:rPr>
        <w:t xml:space="preserve">non-active periods </w:t>
      </w:r>
      <w:r w:rsidRPr="00FA0468">
        <w:rPr>
          <w:sz w:val="22"/>
          <w:szCs w:val="22"/>
        </w:rPr>
        <w:t>from the overlapping handling for multiplexing / prioritization can help to prevent unnecessary loss of HARQ-ACK / UCI information.</w:t>
      </w:r>
      <w:r w:rsidR="00FD6916">
        <w:rPr>
          <w:sz w:val="22"/>
          <w:szCs w:val="22"/>
        </w:rPr>
        <w:t xml:space="preserve"> This is because a PUSCH that will an</w:t>
      </w:r>
      <w:r w:rsidR="00DF640D">
        <w:rPr>
          <w:sz w:val="22"/>
          <w:szCs w:val="22"/>
        </w:rPr>
        <w:t>yhow</w:t>
      </w:r>
      <w:r w:rsidR="00FD6916">
        <w:rPr>
          <w:sz w:val="22"/>
          <w:szCs w:val="22"/>
        </w:rPr>
        <w:t xml:space="preserve"> be dropped due to overlap with cell </w:t>
      </w:r>
      <w:r w:rsidR="00C53237">
        <w:rPr>
          <w:sz w:val="22"/>
          <w:szCs w:val="22"/>
        </w:rPr>
        <w:t xml:space="preserve">DRX </w:t>
      </w:r>
      <w:r w:rsidR="00FD6916">
        <w:rPr>
          <w:sz w:val="22"/>
          <w:szCs w:val="22"/>
        </w:rPr>
        <w:t xml:space="preserve">non-active period shouldn’t be </w:t>
      </w:r>
      <w:r w:rsidR="00DF640D">
        <w:rPr>
          <w:sz w:val="22"/>
          <w:szCs w:val="22"/>
        </w:rPr>
        <w:t xml:space="preserve">considered as candidate </w:t>
      </w:r>
      <w:r w:rsidR="00F62E50">
        <w:rPr>
          <w:sz w:val="22"/>
          <w:szCs w:val="22"/>
        </w:rPr>
        <w:t>for UCI multiplexing.</w:t>
      </w:r>
      <w:r w:rsidR="00543F10">
        <w:rPr>
          <w:sz w:val="22"/>
          <w:szCs w:val="22"/>
        </w:rPr>
        <w:t xml:space="preserve"> </w:t>
      </w:r>
      <w:r w:rsidR="00543F10" w:rsidRPr="009752CD">
        <w:rPr>
          <w:sz w:val="22"/>
          <w:szCs w:val="22"/>
        </w:rPr>
        <w:t>An example of how such operation would prevent unnecessary loss of HARQ-ACK/UCI could be found in Figure</w:t>
      </w:r>
      <w:r w:rsidR="004313EA">
        <w:rPr>
          <w:sz w:val="22"/>
          <w:szCs w:val="22"/>
        </w:rPr>
        <w:t xml:space="preserve"> </w:t>
      </w:r>
      <w:r w:rsidR="00862762">
        <w:rPr>
          <w:sz w:val="22"/>
          <w:szCs w:val="22"/>
        </w:rPr>
        <w:t>4</w:t>
      </w:r>
      <w:r w:rsidR="00543F10" w:rsidRPr="009752CD">
        <w:rPr>
          <w:sz w:val="22"/>
          <w:szCs w:val="22"/>
        </w:rPr>
        <w:t>,</w:t>
      </w:r>
      <w:r w:rsidR="009752CD" w:rsidRPr="009752CD">
        <w:rPr>
          <w:sz w:val="22"/>
          <w:szCs w:val="22"/>
        </w:rPr>
        <w:t xml:space="preserve"> in contrast</w:t>
      </w:r>
      <w:r w:rsidR="00543F10" w:rsidRPr="009752CD">
        <w:rPr>
          <w:sz w:val="22"/>
          <w:szCs w:val="22"/>
        </w:rPr>
        <w:t xml:space="preserve"> to legacy handling shown in Figure </w:t>
      </w:r>
      <w:r w:rsidR="00862762">
        <w:rPr>
          <w:sz w:val="22"/>
          <w:szCs w:val="22"/>
        </w:rPr>
        <w:t>5</w:t>
      </w:r>
      <w:r w:rsidR="00543F10" w:rsidRPr="009752CD">
        <w:rPr>
          <w:sz w:val="22"/>
          <w:szCs w:val="22"/>
        </w:rPr>
        <w:t>.</w:t>
      </w:r>
    </w:p>
    <w:p w14:paraId="7F5775A3" w14:textId="61927BF7" w:rsidR="00720C3F" w:rsidRDefault="006D38DC" w:rsidP="006F4B07">
      <w:pPr>
        <w:jc w:val="both"/>
        <w:rPr>
          <w:sz w:val="22"/>
          <w:szCs w:val="22"/>
        </w:rPr>
      </w:pPr>
      <w:r>
        <w:rPr>
          <w:sz w:val="22"/>
          <w:szCs w:val="22"/>
        </w:rPr>
        <w:t xml:space="preserve">Note that </w:t>
      </w:r>
      <w:bookmarkStart w:id="8" w:name="_Hlk149760620"/>
      <w:r>
        <w:rPr>
          <w:sz w:val="22"/>
          <w:szCs w:val="22"/>
        </w:rPr>
        <w:t>i</w:t>
      </w:r>
      <w:r w:rsidR="009642C4">
        <w:rPr>
          <w:sz w:val="22"/>
          <w:szCs w:val="22"/>
        </w:rPr>
        <w:t xml:space="preserve">t’s important </w:t>
      </w:r>
      <w:r w:rsidR="00305558">
        <w:rPr>
          <w:sz w:val="22"/>
          <w:szCs w:val="22"/>
        </w:rPr>
        <w:t xml:space="preserve">to define the UE behaviour </w:t>
      </w:r>
      <w:r w:rsidR="006E549A">
        <w:rPr>
          <w:sz w:val="22"/>
          <w:szCs w:val="22"/>
        </w:rPr>
        <w:t>with respect to</w:t>
      </w:r>
      <w:r w:rsidR="00305558">
        <w:rPr>
          <w:sz w:val="22"/>
          <w:szCs w:val="22"/>
        </w:rPr>
        <w:t xml:space="preserve"> UCI multiplexing </w:t>
      </w:r>
      <w:r w:rsidR="00DE0766">
        <w:rPr>
          <w:sz w:val="22"/>
          <w:szCs w:val="22"/>
        </w:rPr>
        <w:t>considering the presence of cell DRX non-active periods</w:t>
      </w:r>
      <w:r w:rsidR="006E549A">
        <w:rPr>
          <w:sz w:val="22"/>
          <w:szCs w:val="22"/>
        </w:rPr>
        <w:t xml:space="preserve"> in </w:t>
      </w:r>
      <w:r w:rsidR="00796EC3">
        <w:rPr>
          <w:sz w:val="22"/>
          <w:szCs w:val="22"/>
        </w:rPr>
        <w:t>one or more CCs</w:t>
      </w:r>
      <w:r w:rsidR="00DE0766">
        <w:rPr>
          <w:sz w:val="22"/>
          <w:szCs w:val="22"/>
        </w:rPr>
        <w:t>,</w:t>
      </w:r>
      <w:r w:rsidR="00FB14E9">
        <w:rPr>
          <w:sz w:val="22"/>
          <w:szCs w:val="22"/>
        </w:rPr>
        <w:t xml:space="preserve"> </w:t>
      </w:r>
      <w:proofErr w:type="gramStart"/>
      <w:r w:rsidR="00FB14E9">
        <w:rPr>
          <w:sz w:val="22"/>
          <w:szCs w:val="22"/>
        </w:rPr>
        <w:t>in order for</w:t>
      </w:r>
      <w:proofErr w:type="gramEnd"/>
      <w:r w:rsidR="00FB14E9">
        <w:rPr>
          <w:sz w:val="22"/>
          <w:szCs w:val="22"/>
        </w:rPr>
        <w:t xml:space="preserve"> the </w:t>
      </w:r>
      <w:proofErr w:type="spellStart"/>
      <w:r w:rsidR="00FB14E9">
        <w:rPr>
          <w:sz w:val="22"/>
          <w:szCs w:val="22"/>
        </w:rPr>
        <w:t>gNB</w:t>
      </w:r>
      <w:proofErr w:type="spellEnd"/>
      <w:r w:rsidR="00FB14E9">
        <w:rPr>
          <w:sz w:val="22"/>
          <w:szCs w:val="22"/>
        </w:rPr>
        <w:t xml:space="preserve"> to know </w:t>
      </w:r>
      <w:r w:rsidR="005C5438">
        <w:rPr>
          <w:sz w:val="22"/>
          <w:szCs w:val="22"/>
        </w:rPr>
        <w:t>on which PUSCH</w:t>
      </w:r>
      <w:r w:rsidR="00FB14E9">
        <w:rPr>
          <w:sz w:val="22"/>
          <w:szCs w:val="22"/>
        </w:rPr>
        <w:t xml:space="preserve"> the UCI is multiplex</w:t>
      </w:r>
      <w:r w:rsidR="005C5438">
        <w:rPr>
          <w:sz w:val="22"/>
          <w:szCs w:val="22"/>
        </w:rPr>
        <w:t>ed</w:t>
      </w:r>
      <w:r w:rsidR="00FB14E9">
        <w:rPr>
          <w:sz w:val="22"/>
          <w:szCs w:val="22"/>
        </w:rPr>
        <w:t xml:space="preserve"> or </w:t>
      </w:r>
      <w:r w:rsidR="00720C3F">
        <w:rPr>
          <w:sz w:val="22"/>
          <w:szCs w:val="22"/>
        </w:rPr>
        <w:t xml:space="preserve">even </w:t>
      </w:r>
      <w:r w:rsidR="00FB14E9">
        <w:rPr>
          <w:sz w:val="22"/>
          <w:szCs w:val="22"/>
        </w:rPr>
        <w:t>whether the UCI is dropped</w:t>
      </w:r>
      <w:r w:rsidR="002E2A85">
        <w:rPr>
          <w:sz w:val="22"/>
          <w:szCs w:val="22"/>
        </w:rPr>
        <w:t xml:space="preserve"> – as shown in the Figures below. </w:t>
      </w:r>
      <w:r w:rsidR="009F1CC0">
        <w:rPr>
          <w:sz w:val="22"/>
          <w:szCs w:val="22"/>
        </w:rPr>
        <w:t xml:space="preserve">Otherwise, </w:t>
      </w:r>
      <w:r>
        <w:rPr>
          <w:sz w:val="22"/>
          <w:szCs w:val="22"/>
        </w:rPr>
        <w:t xml:space="preserve">if </w:t>
      </w:r>
      <w:r w:rsidR="004A0656">
        <w:rPr>
          <w:sz w:val="22"/>
          <w:szCs w:val="22"/>
        </w:rPr>
        <w:t>such</w:t>
      </w:r>
      <w:r>
        <w:rPr>
          <w:sz w:val="22"/>
          <w:szCs w:val="22"/>
        </w:rPr>
        <w:t xml:space="preserve"> UE behaviour is not clearly defined, </w:t>
      </w:r>
      <w:r w:rsidR="00BF74E3" w:rsidRPr="006F4B07">
        <w:rPr>
          <w:sz w:val="22"/>
          <w:szCs w:val="22"/>
        </w:rPr>
        <w:t>additional complexity would be added</w:t>
      </w:r>
      <w:r w:rsidR="00BF74E3">
        <w:rPr>
          <w:b/>
          <w:bCs/>
          <w:sz w:val="22"/>
          <w:szCs w:val="22"/>
        </w:rPr>
        <w:t xml:space="preserve"> </w:t>
      </w:r>
      <w:r>
        <w:rPr>
          <w:sz w:val="22"/>
          <w:szCs w:val="22"/>
        </w:rPr>
        <w:t xml:space="preserve">at </w:t>
      </w:r>
      <w:r w:rsidR="009F1CC0">
        <w:rPr>
          <w:sz w:val="22"/>
          <w:szCs w:val="22"/>
        </w:rPr>
        <w:t xml:space="preserve">the </w:t>
      </w:r>
      <w:proofErr w:type="spellStart"/>
      <w:r w:rsidR="009F1CC0">
        <w:rPr>
          <w:sz w:val="22"/>
          <w:szCs w:val="22"/>
        </w:rPr>
        <w:t>gNB</w:t>
      </w:r>
      <w:proofErr w:type="spellEnd"/>
      <w:r>
        <w:rPr>
          <w:sz w:val="22"/>
          <w:szCs w:val="22"/>
        </w:rPr>
        <w:t xml:space="preserve"> as it would need to perform</w:t>
      </w:r>
      <w:r w:rsidR="009F1CC0">
        <w:rPr>
          <w:sz w:val="22"/>
          <w:szCs w:val="22"/>
        </w:rPr>
        <w:t xml:space="preserve"> multiple hypotheses</w:t>
      </w:r>
      <w:bookmarkEnd w:id="8"/>
      <w:r w:rsidR="00A217F8">
        <w:rPr>
          <w:sz w:val="22"/>
          <w:szCs w:val="22"/>
        </w:rPr>
        <w:t xml:space="preserve">, and this </w:t>
      </w:r>
      <w:r w:rsidR="004117F7">
        <w:rPr>
          <w:sz w:val="22"/>
          <w:szCs w:val="22"/>
        </w:rPr>
        <w:t>is clearly not acceptable from a network vendor perspective</w:t>
      </w:r>
      <w:r>
        <w:rPr>
          <w:sz w:val="22"/>
          <w:szCs w:val="22"/>
        </w:rPr>
        <w:t>.</w:t>
      </w:r>
    </w:p>
    <w:p w14:paraId="5EF204FA" w14:textId="1AED91DA" w:rsidR="00720C3F" w:rsidRPr="006F4B07" w:rsidRDefault="00720C3F" w:rsidP="00756035">
      <w:pPr>
        <w:spacing w:after="360"/>
        <w:jc w:val="both"/>
        <w:rPr>
          <w:b/>
          <w:bCs/>
          <w:sz w:val="22"/>
          <w:szCs w:val="22"/>
        </w:rPr>
      </w:pPr>
      <w:r w:rsidRPr="006F4B07">
        <w:rPr>
          <w:b/>
          <w:bCs/>
          <w:sz w:val="22"/>
          <w:szCs w:val="22"/>
        </w:rPr>
        <w:t xml:space="preserve">Observation </w:t>
      </w:r>
      <w:r w:rsidR="003A0D7D">
        <w:rPr>
          <w:b/>
          <w:bCs/>
          <w:sz w:val="22"/>
          <w:szCs w:val="22"/>
        </w:rPr>
        <w:t>15</w:t>
      </w:r>
      <w:r w:rsidRPr="006F4B07">
        <w:rPr>
          <w:b/>
          <w:bCs/>
          <w:sz w:val="22"/>
          <w:szCs w:val="22"/>
        </w:rPr>
        <w:t xml:space="preserve">: It’s important to define the UE behaviour with respect to UCI multiplexing considering the presence of cell DRX non-active periods </w:t>
      </w:r>
      <w:r w:rsidR="00350840">
        <w:rPr>
          <w:b/>
          <w:bCs/>
          <w:sz w:val="22"/>
          <w:szCs w:val="22"/>
        </w:rPr>
        <w:t>(</w:t>
      </w:r>
      <w:r w:rsidRPr="006F4B07">
        <w:rPr>
          <w:b/>
          <w:bCs/>
          <w:sz w:val="22"/>
          <w:szCs w:val="22"/>
        </w:rPr>
        <w:t xml:space="preserve">in </w:t>
      </w:r>
      <w:r w:rsidR="00796EC3">
        <w:rPr>
          <w:b/>
          <w:bCs/>
          <w:sz w:val="22"/>
          <w:szCs w:val="22"/>
        </w:rPr>
        <w:t>one or more CCs</w:t>
      </w:r>
      <w:r w:rsidR="00350840">
        <w:rPr>
          <w:b/>
          <w:bCs/>
          <w:sz w:val="22"/>
          <w:szCs w:val="22"/>
        </w:rPr>
        <w:t>)</w:t>
      </w:r>
      <w:r w:rsidRPr="006F4B07">
        <w:rPr>
          <w:b/>
          <w:bCs/>
          <w:sz w:val="22"/>
          <w:szCs w:val="22"/>
        </w:rPr>
        <w:t xml:space="preserve">, </w:t>
      </w:r>
      <w:proofErr w:type="gramStart"/>
      <w:r w:rsidRPr="006F4B07">
        <w:rPr>
          <w:b/>
          <w:bCs/>
          <w:sz w:val="22"/>
          <w:szCs w:val="22"/>
        </w:rPr>
        <w:t>in order for</w:t>
      </w:r>
      <w:proofErr w:type="gramEnd"/>
      <w:r w:rsidRPr="006F4B07">
        <w:rPr>
          <w:b/>
          <w:bCs/>
          <w:sz w:val="22"/>
          <w:szCs w:val="22"/>
        </w:rPr>
        <w:t xml:space="preserve"> the </w:t>
      </w:r>
      <w:proofErr w:type="spellStart"/>
      <w:r w:rsidRPr="006F4B07">
        <w:rPr>
          <w:b/>
          <w:bCs/>
          <w:sz w:val="22"/>
          <w:szCs w:val="22"/>
        </w:rPr>
        <w:t>gNB</w:t>
      </w:r>
      <w:proofErr w:type="spellEnd"/>
      <w:r w:rsidRPr="006F4B07">
        <w:rPr>
          <w:b/>
          <w:bCs/>
          <w:sz w:val="22"/>
          <w:szCs w:val="22"/>
        </w:rPr>
        <w:t xml:space="preserve"> to know on which PUSCH the UCI</w:t>
      </w:r>
      <w:r w:rsidR="00350840">
        <w:rPr>
          <w:b/>
          <w:bCs/>
          <w:sz w:val="22"/>
          <w:szCs w:val="22"/>
        </w:rPr>
        <w:t>(s)</w:t>
      </w:r>
      <w:r w:rsidRPr="006F4B07">
        <w:rPr>
          <w:b/>
          <w:bCs/>
          <w:sz w:val="22"/>
          <w:szCs w:val="22"/>
        </w:rPr>
        <w:t xml:space="preserve"> is multiplexed or even whether the UCI</w:t>
      </w:r>
      <w:r w:rsidR="00350840">
        <w:rPr>
          <w:b/>
          <w:bCs/>
          <w:sz w:val="22"/>
          <w:szCs w:val="22"/>
        </w:rPr>
        <w:t>(s)</w:t>
      </w:r>
      <w:r w:rsidRPr="006F4B07">
        <w:rPr>
          <w:b/>
          <w:bCs/>
          <w:sz w:val="22"/>
          <w:szCs w:val="22"/>
        </w:rPr>
        <w:t xml:space="preserve"> is dropped. Otherwise,</w:t>
      </w:r>
      <w:r w:rsidR="00B03CD0">
        <w:rPr>
          <w:b/>
          <w:bCs/>
          <w:sz w:val="22"/>
          <w:szCs w:val="22"/>
        </w:rPr>
        <w:t xml:space="preserve"> </w:t>
      </w:r>
      <w:r w:rsidR="004A0656" w:rsidRPr="004A0656">
        <w:rPr>
          <w:b/>
          <w:bCs/>
          <w:sz w:val="22"/>
          <w:szCs w:val="22"/>
        </w:rPr>
        <w:t xml:space="preserve">if </w:t>
      </w:r>
      <w:r w:rsidR="004A0656">
        <w:rPr>
          <w:b/>
          <w:bCs/>
          <w:sz w:val="22"/>
          <w:szCs w:val="22"/>
        </w:rPr>
        <w:t>such</w:t>
      </w:r>
      <w:r w:rsidR="004A0656" w:rsidRPr="004A0656">
        <w:rPr>
          <w:b/>
          <w:bCs/>
          <w:sz w:val="22"/>
          <w:szCs w:val="22"/>
        </w:rPr>
        <w:t xml:space="preserve"> UE behaviour is not defined</w:t>
      </w:r>
      <w:r w:rsidR="004A0656">
        <w:rPr>
          <w:b/>
          <w:bCs/>
          <w:sz w:val="22"/>
          <w:szCs w:val="22"/>
        </w:rPr>
        <w:t>,</w:t>
      </w:r>
      <w:r w:rsidR="004A0656" w:rsidRPr="004A0656">
        <w:rPr>
          <w:b/>
          <w:bCs/>
          <w:sz w:val="22"/>
          <w:szCs w:val="22"/>
        </w:rPr>
        <w:t xml:space="preserve"> </w:t>
      </w:r>
      <w:r w:rsidRPr="006F4B07">
        <w:rPr>
          <w:b/>
          <w:bCs/>
          <w:sz w:val="22"/>
          <w:szCs w:val="22"/>
        </w:rPr>
        <w:t xml:space="preserve">additional complexity </w:t>
      </w:r>
      <w:r w:rsidR="00BF74E3">
        <w:rPr>
          <w:b/>
          <w:bCs/>
          <w:sz w:val="22"/>
          <w:szCs w:val="22"/>
        </w:rPr>
        <w:t xml:space="preserve">would be added </w:t>
      </w:r>
      <w:r w:rsidRPr="006F4B07">
        <w:rPr>
          <w:b/>
          <w:bCs/>
          <w:sz w:val="22"/>
          <w:szCs w:val="22"/>
        </w:rPr>
        <w:t xml:space="preserve">at the </w:t>
      </w:r>
      <w:proofErr w:type="spellStart"/>
      <w:r w:rsidRPr="006F4B07">
        <w:rPr>
          <w:b/>
          <w:bCs/>
          <w:sz w:val="22"/>
          <w:szCs w:val="22"/>
        </w:rPr>
        <w:t>gNB</w:t>
      </w:r>
      <w:proofErr w:type="spellEnd"/>
      <w:r w:rsidRPr="006F4B07">
        <w:rPr>
          <w:b/>
          <w:bCs/>
          <w:sz w:val="22"/>
          <w:szCs w:val="22"/>
        </w:rPr>
        <w:t xml:space="preserve"> as it would need to perform multiple hypotheses</w:t>
      </w:r>
      <w:r w:rsidR="004117F7" w:rsidRPr="006F4B07">
        <w:rPr>
          <w:b/>
          <w:bCs/>
          <w:sz w:val="22"/>
          <w:szCs w:val="22"/>
        </w:rPr>
        <w:t xml:space="preserve">, and this </w:t>
      </w:r>
      <w:r w:rsidR="007A1967">
        <w:rPr>
          <w:b/>
          <w:bCs/>
          <w:sz w:val="22"/>
          <w:szCs w:val="22"/>
        </w:rPr>
        <w:t>would</w:t>
      </w:r>
      <w:r w:rsidR="004117F7" w:rsidRPr="006F4B07">
        <w:rPr>
          <w:b/>
          <w:bCs/>
          <w:sz w:val="22"/>
          <w:szCs w:val="22"/>
        </w:rPr>
        <w:t xml:space="preserve"> not </w:t>
      </w:r>
      <w:r w:rsidR="007A1967">
        <w:rPr>
          <w:b/>
          <w:bCs/>
          <w:sz w:val="22"/>
          <w:szCs w:val="22"/>
        </w:rPr>
        <w:t xml:space="preserve">be </w:t>
      </w:r>
      <w:r w:rsidR="004117F7" w:rsidRPr="006F4B07">
        <w:rPr>
          <w:b/>
          <w:bCs/>
          <w:sz w:val="22"/>
          <w:szCs w:val="22"/>
        </w:rPr>
        <w:t>acceptable from a network vendor perspective</w:t>
      </w:r>
      <w:r w:rsidRPr="006F4B07">
        <w:rPr>
          <w:b/>
          <w:bCs/>
          <w:sz w:val="22"/>
          <w:szCs w:val="22"/>
        </w:rPr>
        <w:t>.</w:t>
      </w:r>
    </w:p>
    <w:p w14:paraId="45CE7AFB" w14:textId="77777777" w:rsidR="005B6F3C" w:rsidRDefault="005B6F3C" w:rsidP="005B6F3C">
      <w:pPr>
        <w:jc w:val="center"/>
        <w:rPr>
          <w:sz w:val="22"/>
          <w:szCs w:val="22"/>
        </w:rPr>
      </w:pPr>
      <w:r>
        <w:rPr>
          <w:noProof/>
          <w:sz w:val="22"/>
          <w:szCs w:val="22"/>
        </w:rPr>
        <w:drawing>
          <wp:inline distT="0" distB="0" distL="0" distR="0" wp14:anchorId="2F250D31" wp14:editId="3B77E47F">
            <wp:extent cx="6491427" cy="2179675"/>
            <wp:effectExtent l="0" t="0" r="508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29598" cy="2192492"/>
                    </a:xfrm>
                    <a:prstGeom prst="rect">
                      <a:avLst/>
                    </a:prstGeom>
                    <a:noFill/>
                  </pic:spPr>
                </pic:pic>
              </a:graphicData>
            </a:graphic>
          </wp:inline>
        </w:drawing>
      </w:r>
    </w:p>
    <w:p w14:paraId="1D50DB9B" w14:textId="213E5E45" w:rsidR="005B6F3C" w:rsidRPr="009D3B6B" w:rsidRDefault="005B6F3C" w:rsidP="005B6F3C">
      <w:pPr>
        <w:jc w:val="center"/>
        <w:rPr>
          <w:rFonts w:cs="Arial"/>
          <w:b/>
          <w:szCs w:val="22"/>
        </w:rPr>
      </w:pPr>
      <w:r w:rsidRPr="009D3B6B">
        <w:rPr>
          <w:rFonts w:cs="Arial"/>
          <w:b/>
          <w:szCs w:val="22"/>
        </w:rPr>
        <w:t xml:space="preserve">Figure </w:t>
      </w:r>
      <w:r w:rsidR="00862762" w:rsidRPr="009D3B6B">
        <w:rPr>
          <w:rFonts w:cs="Arial"/>
          <w:b/>
          <w:szCs w:val="22"/>
        </w:rPr>
        <w:t>4</w:t>
      </w:r>
      <w:r w:rsidRPr="009D3B6B">
        <w:rPr>
          <w:rFonts w:cs="Arial"/>
          <w:b/>
          <w:szCs w:val="22"/>
        </w:rPr>
        <w:t xml:space="preserve">: Example of </w:t>
      </w:r>
      <w:r w:rsidRPr="009D3B6B">
        <w:rPr>
          <w:rFonts w:cs="Arial"/>
          <w:b/>
          <w:szCs w:val="22"/>
          <w:lang w:val="en-US"/>
        </w:rPr>
        <w:t xml:space="preserve">handling overlapping UL transmissions including </w:t>
      </w:r>
      <w:r w:rsidRPr="009D3B6B">
        <w:rPr>
          <w:rFonts w:cs="Arial"/>
          <w:b/>
          <w:szCs w:val="22"/>
        </w:rPr>
        <w:t>UCI multiplexing operation</w:t>
      </w:r>
      <w:r w:rsidRPr="009D3B6B">
        <w:rPr>
          <w:rFonts w:cs="Arial"/>
          <w:b/>
          <w:szCs w:val="22"/>
          <w:lang w:val="en-US"/>
        </w:rPr>
        <w:t xml:space="preserve"> </w:t>
      </w:r>
      <w:r w:rsidRPr="009D3B6B">
        <w:rPr>
          <w:rFonts w:cs="Arial"/>
          <w:b/>
          <w:szCs w:val="22"/>
        </w:rPr>
        <w:t>on PUSCH for cell and appropriately accounting for cell DRX non-active periods.</w:t>
      </w:r>
    </w:p>
    <w:p w14:paraId="42059CC7" w14:textId="77777777" w:rsidR="005B6F3C" w:rsidRPr="00610F88" w:rsidRDefault="005B6F3C" w:rsidP="005B6F3C">
      <w:pPr>
        <w:jc w:val="center"/>
        <w:rPr>
          <w:sz w:val="22"/>
          <w:szCs w:val="22"/>
        </w:rPr>
      </w:pPr>
      <w:r>
        <w:rPr>
          <w:noProof/>
          <w:sz w:val="22"/>
          <w:szCs w:val="22"/>
        </w:rPr>
        <w:drawing>
          <wp:inline distT="0" distB="0" distL="0" distR="0" wp14:anchorId="0185B1DC" wp14:editId="0104F09C">
            <wp:extent cx="6572077" cy="2254102"/>
            <wp:effectExtent l="0" t="0" r="635" b="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93762" cy="2261540"/>
                    </a:xfrm>
                    <a:prstGeom prst="rect">
                      <a:avLst/>
                    </a:prstGeom>
                    <a:noFill/>
                  </pic:spPr>
                </pic:pic>
              </a:graphicData>
            </a:graphic>
          </wp:inline>
        </w:drawing>
      </w:r>
    </w:p>
    <w:p w14:paraId="6C5C6578" w14:textId="28091743" w:rsidR="00927E09" w:rsidRPr="009D3B6B" w:rsidRDefault="00927E09" w:rsidP="00927E09">
      <w:pPr>
        <w:spacing w:after="120"/>
        <w:jc w:val="center"/>
        <w:rPr>
          <w:b/>
          <w:bCs/>
          <w:lang w:val="en-US"/>
        </w:rPr>
      </w:pPr>
      <w:r w:rsidRPr="009D3B6B">
        <w:rPr>
          <w:b/>
          <w:bCs/>
        </w:rPr>
        <w:t xml:space="preserve">Figure </w:t>
      </w:r>
      <w:r w:rsidR="00862762" w:rsidRPr="009D3B6B">
        <w:rPr>
          <w:b/>
          <w:bCs/>
        </w:rPr>
        <w:t>5</w:t>
      </w:r>
      <w:r w:rsidRPr="009D3B6B">
        <w:rPr>
          <w:b/>
          <w:bCs/>
        </w:rPr>
        <w:t xml:space="preserve">: Example of handling </w:t>
      </w:r>
      <w:r w:rsidR="00451257" w:rsidRPr="009D3B6B">
        <w:rPr>
          <w:b/>
          <w:bCs/>
        </w:rPr>
        <w:t>overlapping UL transmission</w:t>
      </w:r>
      <w:r w:rsidR="00B35DC7" w:rsidRPr="009D3B6B">
        <w:rPr>
          <w:b/>
          <w:bCs/>
        </w:rPr>
        <w:t>s</w:t>
      </w:r>
      <w:r w:rsidR="00451257" w:rsidRPr="009D3B6B">
        <w:rPr>
          <w:b/>
          <w:bCs/>
        </w:rPr>
        <w:t xml:space="preserve"> </w:t>
      </w:r>
      <w:r w:rsidRPr="009D3B6B">
        <w:rPr>
          <w:b/>
          <w:bCs/>
        </w:rPr>
        <w:t>without considering cell DRX non-active periods in the multiplexing operation.</w:t>
      </w:r>
      <w:r w:rsidR="00B35DC7" w:rsidRPr="009D3B6B">
        <w:rPr>
          <w:b/>
          <w:bCs/>
        </w:rPr>
        <w:t xml:space="preserve"> Step 1 is th</w:t>
      </w:r>
      <w:r w:rsidR="002119ED" w:rsidRPr="009D3B6B">
        <w:rPr>
          <w:b/>
          <w:bCs/>
        </w:rPr>
        <w:t>us</w:t>
      </w:r>
      <w:r w:rsidR="00B35DC7" w:rsidRPr="009D3B6B">
        <w:rPr>
          <w:b/>
          <w:bCs/>
        </w:rPr>
        <w:t xml:space="preserve"> based on legacy </w:t>
      </w:r>
      <w:r w:rsidR="00E2507C" w:rsidRPr="009D3B6B">
        <w:rPr>
          <w:b/>
          <w:bCs/>
        </w:rPr>
        <w:t>handling</w:t>
      </w:r>
      <w:r w:rsidRPr="009D3B6B">
        <w:rPr>
          <w:b/>
          <w:bCs/>
        </w:rPr>
        <w:t>.</w:t>
      </w:r>
    </w:p>
    <w:p w14:paraId="2FAD8B01" w14:textId="77777777" w:rsidR="00C74644" w:rsidRDefault="00C74644" w:rsidP="00610F88">
      <w:pPr>
        <w:rPr>
          <w:sz w:val="22"/>
          <w:szCs w:val="22"/>
          <w:lang w:val="en-US"/>
        </w:rPr>
      </w:pPr>
    </w:p>
    <w:p w14:paraId="2FBA7A1C" w14:textId="77777777" w:rsidR="0030678E" w:rsidRDefault="0030678E" w:rsidP="0030678E">
      <w:pPr>
        <w:spacing w:after="120"/>
        <w:jc w:val="both"/>
        <w:rPr>
          <w:sz w:val="22"/>
          <w:szCs w:val="22"/>
          <w:lang w:val="en-US"/>
        </w:rPr>
      </w:pPr>
      <w:r w:rsidRPr="00442BD1">
        <w:rPr>
          <w:sz w:val="22"/>
          <w:szCs w:val="22"/>
          <w:lang w:val="en-US"/>
        </w:rPr>
        <w:t xml:space="preserve">Based on the above, the following </w:t>
      </w:r>
      <w:r>
        <w:rPr>
          <w:sz w:val="22"/>
          <w:szCs w:val="22"/>
          <w:lang w:val="en-US"/>
        </w:rPr>
        <w:t>handling operation /order could be adopted:</w:t>
      </w:r>
    </w:p>
    <w:p w14:paraId="1FEB485C" w14:textId="77777777" w:rsidR="0030678E" w:rsidRPr="00442BD1" w:rsidRDefault="0030678E" w:rsidP="0030678E">
      <w:pPr>
        <w:pStyle w:val="ListParagraph"/>
        <w:numPr>
          <w:ilvl w:val="0"/>
          <w:numId w:val="46"/>
        </w:numPr>
        <w:spacing w:after="120"/>
        <w:jc w:val="both"/>
        <w:rPr>
          <w:sz w:val="22"/>
          <w:szCs w:val="22"/>
        </w:rPr>
      </w:pPr>
      <w:r w:rsidRPr="00442BD1">
        <w:rPr>
          <w:sz w:val="22"/>
          <w:szCs w:val="22"/>
          <w:u w:val="single"/>
        </w:rPr>
        <w:t>First</w:t>
      </w:r>
      <w:r w:rsidRPr="00442BD1">
        <w:rPr>
          <w:sz w:val="22"/>
          <w:szCs w:val="22"/>
        </w:rPr>
        <w:t xml:space="preserve"> exclude/drop any PUSCH from a set of PUSCH that would overlap with a PUCCH if this PUSCH overlaps with a cell DRX non-active period.</w:t>
      </w:r>
    </w:p>
    <w:p w14:paraId="2043B024" w14:textId="77777777" w:rsidR="0030678E" w:rsidRPr="00442BD1" w:rsidRDefault="0030678E" w:rsidP="0030678E">
      <w:pPr>
        <w:pStyle w:val="ListParagraph"/>
        <w:numPr>
          <w:ilvl w:val="0"/>
          <w:numId w:val="46"/>
        </w:numPr>
        <w:spacing w:after="120"/>
        <w:jc w:val="both"/>
        <w:rPr>
          <w:sz w:val="22"/>
          <w:szCs w:val="22"/>
        </w:rPr>
      </w:pPr>
      <w:r w:rsidRPr="00442BD1">
        <w:rPr>
          <w:sz w:val="22"/>
          <w:szCs w:val="22"/>
        </w:rPr>
        <w:t>Handle the overlapping between the PUCCH and the remaining (non-dropped or non-excluded) PUSCHs of the set of PUSCHs.</w:t>
      </w:r>
    </w:p>
    <w:p w14:paraId="5FC909D3" w14:textId="77777777" w:rsidR="0030678E" w:rsidRPr="00442BD1" w:rsidRDefault="0030678E" w:rsidP="0030678E">
      <w:pPr>
        <w:spacing w:after="120"/>
        <w:jc w:val="both"/>
        <w:rPr>
          <w:sz w:val="22"/>
          <w:szCs w:val="22"/>
        </w:rPr>
      </w:pPr>
      <w:r>
        <w:rPr>
          <w:sz w:val="22"/>
          <w:szCs w:val="22"/>
        </w:rPr>
        <w:t>Note that the above handling operation would also work for the case where</w:t>
      </w:r>
      <w:r w:rsidRPr="00442BD1">
        <w:rPr>
          <w:sz w:val="22"/>
          <w:szCs w:val="22"/>
        </w:rPr>
        <w:t xml:space="preserve"> </w:t>
      </w:r>
      <w:r>
        <w:rPr>
          <w:sz w:val="22"/>
          <w:szCs w:val="22"/>
        </w:rPr>
        <w:t>s</w:t>
      </w:r>
      <w:r w:rsidRPr="00442BD1">
        <w:rPr>
          <w:sz w:val="22"/>
          <w:szCs w:val="22"/>
        </w:rPr>
        <w:t>imultaneous PUCCH and PUSCH transmission is supported</w:t>
      </w:r>
      <w:r>
        <w:rPr>
          <w:sz w:val="22"/>
          <w:szCs w:val="22"/>
        </w:rPr>
        <w:t>.</w:t>
      </w:r>
    </w:p>
    <w:p w14:paraId="3E8ADF0F" w14:textId="226C86A6" w:rsidR="0076587A" w:rsidRDefault="005B6F3C" w:rsidP="0076587A">
      <w:pPr>
        <w:spacing w:after="120"/>
        <w:jc w:val="both"/>
        <w:rPr>
          <w:b/>
          <w:bCs/>
          <w:sz w:val="22"/>
          <w:szCs w:val="22"/>
        </w:rPr>
      </w:pPr>
      <w:r>
        <w:rPr>
          <w:b/>
          <w:bCs/>
          <w:sz w:val="22"/>
          <w:szCs w:val="22"/>
          <w:lang w:val="en-US"/>
        </w:rPr>
        <w:t xml:space="preserve">Proposal </w:t>
      </w:r>
      <w:r w:rsidR="00862762">
        <w:rPr>
          <w:b/>
          <w:bCs/>
          <w:sz w:val="22"/>
          <w:szCs w:val="22"/>
          <w:lang w:val="en-US"/>
        </w:rPr>
        <w:t>14</w:t>
      </w:r>
      <w:r w:rsidR="0076587A">
        <w:rPr>
          <w:b/>
          <w:bCs/>
          <w:sz w:val="22"/>
          <w:szCs w:val="22"/>
          <w:lang w:val="en-US"/>
        </w:rPr>
        <w:t>: RAN1 considers the impact of cell DRX non-active periods</w:t>
      </w:r>
      <w:r w:rsidR="0076587A">
        <w:rPr>
          <w:b/>
          <w:sz w:val="22"/>
          <w:szCs w:val="22"/>
          <w:lang w:val="en-US"/>
        </w:rPr>
        <w:t xml:space="preserve"> </w:t>
      </w:r>
      <w:r w:rsidR="0076587A">
        <w:rPr>
          <w:b/>
          <w:bCs/>
          <w:sz w:val="22"/>
          <w:szCs w:val="22"/>
        </w:rPr>
        <w:t>on</w:t>
      </w:r>
      <w:r w:rsidR="0076587A" w:rsidRPr="007155F6">
        <w:rPr>
          <w:b/>
          <w:bCs/>
          <w:sz w:val="22"/>
          <w:szCs w:val="22"/>
        </w:rPr>
        <w:t xml:space="preserve"> the </w:t>
      </w:r>
      <w:r w:rsidR="0076587A">
        <w:rPr>
          <w:b/>
          <w:bCs/>
          <w:sz w:val="22"/>
          <w:szCs w:val="22"/>
        </w:rPr>
        <w:t>intra-UE handling of overlapping UL transmissions,</w:t>
      </w:r>
      <w:r w:rsidR="0076587A" w:rsidRPr="007155F6">
        <w:rPr>
          <w:b/>
          <w:bCs/>
          <w:sz w:val="22"/>
          <w:szCs w:val="22"/>
        </w:rPr>
        <w:t xml:space="preserve"> </w:t>
      </w:r>
      <w:proofErr w:type="gramStart"/>
      <w:r w:rsidR="0076587A" w:rsidRPr="007155F6">
        <w:rPr>
          <w:b/>
          <w:bCs/>
          <w:sz w:val="22"/>
          <w:szCs w:val="22"/>
        </w:rPr>
        <w:t>in order to</w:t>
      </w:r>
      <w:proofErr w:type="gramEnd"/>
      <w:r w:rsidR="0076587A" w:rsidRPr="007155F6">
        <w:rPr>
          <w:b/>
          <w:bCs/>
          <w:sz w:val="22"/>
          <w:szCs w:val="22"/>
        </w:rPr>
        <w:t xml:space="preserve"> </w:t>
      </w:r>
      <w:r w:rsidR="0076587A" w:rsidRPr="00FD7E88">
        <w:rPr>
          <w:b/>
          <w:bCs/>
          <w:sz w:val="22"/>
          <w:szCs w:val="22"/>
        </w:rPr>
        <w:t xml:space="preserve">avoid </w:t>
      </w:r>
      <w:r w:rsidR="0076587A" w:rsidRPr="007A53D3">
        <w:rPr>
          <w:b/>
          <w:bCs/>
          <w:sz w:val="22"/>
          <w:szCs w:val="22"/>
        </w:rPr>
        <w:t>unnecessary</w:t>
      </w:r>
      <w:r w:rsidR="0076587A" w:rsidRPr="007D22A5">
        <w:rPr>
          <w:b/>
          <w:sz w:val="22"/>
          <w:szCs w:val="22"/>
        </w:rPr>
        <w:t xml:space="preserve"> loss of HARQ-ACK / UCI information</w:t>
      </w:r>
      <w:r w:rsidR="0076587A">
        <w:rPr>
          <w:b/>
          <w:sz w:val="22"/>
          <w:szCs w:val="22"/>
        </w:rPr>
        <w:t>, by adopting the following operation/order</w:t>
      </w:r>
      <w:r w:rsidR="0076587A">
        <w:rPr>
          <w:b/>
          <w:bCs/>
          <w:sz w:val="22"/>
          <w:szCs w:val="22"/>
        </w:rPr>
        <w:t>:</w:t>
      </w:r>
    </w:p>
    <w:p w14:paraId="709C2281" w14:textId="77777777" w:rsidR="0076587A" w:rsidRPr="00442BD1" w:rsidRDefault="0076587A" w:rsidP="0076587A">
      <w:pPr>
        <w:pStyle w:val="ListParagraph"/>
        <w:numPr>
          <w:ilvl w:val="0"/>
          <w:numId w:val="46"/>
        </w:numPr>
        <w:spacing w:after="120"/>
        <w:jc w:val="both"/>
        <w:rPr>
          <w:b/>
          <w:bCs/>
          <w:sz w:val="22"/>
          <w:szCs w:val="22"/>
        </w:rPr>
      </w:pPr>
      <w:r w:rsidRPr="00C6684C">
        <w:rPr>
          <w:b/>
          <w:sz w:val="22"/>
          <w:szCs w:val="22"/>
        </w:rPr>
        <w:t>First</w:t>
      </w:r>
      <w:r w:rsidRPr="00442BD1">
        <w:rPr>
          <w:b/>
          <w:bCs/>
          <w:sz w:val="22"/>
          <w:szCs w:val="22"/>
        </w:rPr>
        <w:t>, exclude/drop a</w:t>
      </w:r>
      <w:r>
        <w:rPr>
          <w:b/>
          <w:bCs/>
          <w:sz w:val="22"/>
          <w:szCs w:val="22"/>
        </w:rPr>
        <w:t>ny</w:t>
      </w:r>
      <w:r w:rsidRPr="00442BD1">
        <w:rPr>
          <w:b/>
          <w:bCs/>
          <w:sz w:val="22"/>
          <w:szCs w:val="22"/>
        </w:rPr>
        <w:t xml:space="preserve"> PUSCH from a set of PUSCH that would overlap with a PUCCH if this PUSCH overlaps with a cell DRX non-active period.</w:t>
      </w:r>
    </w:p>
    <w:p w14:paraId="30E4A9D2" w14:textId="77777777" w:rsidR="0076587A" w:rsidRPr="00442BD1" w:rsidRDefault="0076587A" w:rsidP="0076587A">
      <w:pPr>
        <w:pStyle w:val="ListParagraph"/>
        <w:numPr>
          <w:ilvl w:val="0"/>
          <w:numId w:val="46"/>
        </w:numPr>
        <w:spacing w:after="120"/>
        <w:jc w:val="both"/>
        <w:rPr>
          <w:b/>
          <w:bCs/>
          <w:sz w:val="22"/>
          <w:szCs w:val="22"/>
        </w:rPr>
      </w:pPr>
      <w:r w:rsidRPr="4C945D1C">
        <w:rPr>
          <w:b/>
          <w:bCs/>
          <w:sz w:val="22"/>
          <w:szCs w:val="22"/>
        </w:rPr>
        <w:t>Then, handle the overlapping between the PUCCH and the remaining (non-dropped/ non-excluded) PUSCHs of the set of PUSCHs.</w:t>
      </w:r>
    </w:p>
    <w:p w14:paraId="67AFCBCD" w14:textId="77777777" w:rsidR="00616893" w:rsidRDefault="00616893" w:rsidP="00A75148">
      <w:pPr>
        <w:spacing w:after="120"/>
        <w:jc w:val="both"/>
        <w:rPr>
          <w:sz w:val="22"/>
          <w:szCs w:val="22"/>
        </w:rPr>
      </w:pPr>
    </w:p>
    <w:p w14:paraId="5E2A58F4" w14:textId="77777777" w:rsidR="00A75148" w:rsidRDefault="00A75148" w:rsidP="00A75148">
      <w:pPr>
        <w:pStyle w:val="Heading3"/>
      </w:pPr>
      <w:r>
        <w:t>PUCCH deferral</w:t>
      </w:r>
    </w:p>
    <w:p w14:paraId="19A36E8C" w14:textId="77777777" w:rsidR="00A75148" w:rsidRDefault="00A75148" w:rsidP="00A75148">
      <w:pPr>
        <w:spacing w:after="120"/>
        <w:jc w:val="both"/>
        <w:rPr>
          <w:sz w:val="22"/>
          <w:szCs w:val="22"/>
          <w:lang w:val="en-US"/>
        </w:rPr>
      </w:pPr>
      <w:r w:rsidRPr="001443F9">
        <w:rPr>
          <w:sz w:val="22"/>
          <w:szCs w:val="22"/>
          <w:lang w:val="en-US"/>
        </w:rPr>
        <w:t>SPS HARQ-ACK deferral, as described in clause 9.2.5.3 of TS 38.213</w:t>
      </w:r>
      <w:r>
        <w:rPr>
          <w:sz w:val="22"/>
          <w:szCs w:val="22"/>
          <w:lang w:val="en-US"/>
        </w:rPr>
        <w:t>,</w:t>
      </w:r>
      <w:r w:rsidRPr="001443F9">
        <w:rPr>
          <w:sz w:val="22"/>
          <w:szCs w:val="22"/>
          <w:lang w:val="en-US"/>
        </w:rPr>
        <w:t xml:space="preserve"> was introduced in Rel</w:t>
      </w:r>
      <w:r>
        <w:rPr>
          <w:sz w:val="22"/>
          <w:szCs w:val="22"/>
          <w:lang w:val="en-US"/>
        </w:rPr>
        <w:t>-</w:t>
      </w:r>
      <w:r w:rsidRPr="001443F9">
        <w:rPr>
          <w:sz w:val="22"/>
          <w:szCs w:val="22"/>
          <w:lang w:val="en-US"/>
        </w:rPr>
        <w:t>1</w:t>
      </w:r>
      <w:r>
        <w:rPr>
          <w:sz w:val="22"/>
          <w:szCs w:val="22"/>
          <w:lang w:val="en-US"/>
        </w:rPr>
        <w:t>7</w:t>
      </w:r>
      <w:r w:rsidRPr="001443F9">
        <w:rPr>
          <w:sz w:val="22"/>
          <w:szCs w:val="22"/>
          <w:lang w:val="en-US"/>
        </w:rPr>
        <w:t xml:space="preserve">. </w:t>
      </w:r>
      <w:r>
        <w:rPr>
          <w:sz w:val="22"/>
          <w:szCs w:val="22"/>
          <w:lang w:val="en-US"/>
        </w:rPr>
        <w:t>Further, deferral is in general supported since Rel-15 for PUCCH repetition operation, where a repetition of a PUCCH transmission is only performed in valid UL symbols/slots, i.e., symbols that are not SSB, semi-static downlink symbols, etc.</w:t>
      </w:r>
    </w:p>
    <w:p w14:paraId="2DD4A589" w14:textId="529E8D38" w:rsidR="00A75148" w:rsidRPr="00093517" w:rsidRDefault="00A75148" w:rsidP="00A75148">
      <w:pPr>
        <w:spacing w:after="120"/>
        <w:jc w:val="both"/>
        <w:rPr>
          <w:b/>
          <w:sz w:val="22"/>
          <w:szCs w:val="22"/>
          <w:lang w:val="en-US"/>
        </w:rPr>
      </w:pPr>
      <w:r w:rsidRPr="00093517">
        <w:rPr>
          <w:b/>
          <w:sz w:val="22"/>
          <w:szCs w:val="22"/>
          <w:lang w:val="en-US"/>
        </w:rPr>
        <w:t xml:space="preserve">Observation </w:t>
      </w:r>
      <w:r w:rsidR="003A0D7D">
        <w:rPr>
          <w:b/>
          <w:sz w:val="22"/>
          <w:szCs w:val="22"/>
          <w:lang w:val="en-US"/>
        </w:rPr>
        <w:t>16</w:t>
      </w:r>
      <w:r w:rsidRPr="00093517">
        <w:rPr>
          <w:b/>
          <w:sz w:val="22"/>
          <w:szCs w:val="22"/>
          <w:lang w:val="en-US"/>
        </w:rPr>
        <w:t xml:space="preserve">: </w:t>
      </w:r>
      <w:r>
        <w:rPr>
          <w:b/>
          <w:bCs/>
          <w:sz w:val="22"/>
          <w:szCs w:val="22"/>
          <w:lang w:val="en-US"/>
        </w:rPr>
        <w:t>PUCCH deferral operations in legacy consist of (i) deferral for PUCCH repetition operation (from Rel-15), and (ii) SPS HARQ-ACK deferral (from Rel-17).</w:t>
      </w:r>
    </w:p>
    <w:p w14:paraId="36DCBE2D" w14:textId="32F64DD4" w:rsidR="00B65081" w:rsidRDefault="00A75148" w:rsidP="00B65081">
      <w:pPr>
        <w:spacing w:after="120"/>
        <w:jc w:val="both"/>
        <w:rPr>
          <w:sz w:val="22"/>
          <w:szCs w:val="22"/>
        </w:rPr>
      </w:pPr>
      <w:r>
        <w:rPr>
          <w:sz w:val="22"/>
          <w:szCs w:val="22"/>
        </w:rPr>
        <w:t>C</w:t>
      </w:r>
      <w:r w:rsidRPr="007B31A9">
        <w:rPr>
          <w:sz w:val="22"/>
          <w:szCs w:val="22"/>
        </w:rPr>
        <w:t xml:space="preserve">onsidering </w:t>
      </w:r>
      <w:r>
        <w:rPr>
          <w:sz w:val="22"/>
          <w:szCs w:val="22"/>
        </w:rPr>
        <w:t xml:space="preserve">now the presence of </w:t>
      </w:r>
      <w:r w:rsidRPr="007B31A9">
        <w:rPr>
          <w:sz w:val="22"/>
          <w:szCs w:val="22"/>
        </w:rPr>
        <w:t>cell D</w:t>
      </w:r>
      <w:r>
        <w:rPr>
          <w:sz w:val="22"/>
          <w:szCs w:val="22"/>
        </w:rPr>
        <w:t>R</w:t>
      </w:r>
      <w:r w:rsidRPr="007B31A9">
        <w:rPr>
          <w:sz w:val="22"/>
          <w:szCs w:val="22"/>
        </w:rPr>
        <w:t>X non-active periods,</w:t>
      </w:r>
      <w:r w:rsidRPr="00F2590A">
        <w:t xml:space="preserve"> </w:t>
      </w:r>
      <w:r w:rsidRPr="00F2590A">
        <w:rPr>
          <w:sz w:val="22"/>
          <w:szCs w:val="22"/>
        </w:rPr>
        <w:t xml:space="preserve">the interaction of cell DRX with </w:t>
      </w:r>
      <w:r>
        <w:rPr>
          <w:sz w:val="22"/>
          <w:szCs w:val="22"/>
        </w:rPr>
        <w:t xml:space="preserve">the above </w:t>
      </w:r>
      <w:r w:rsidRPr="00F2590A">
        <w:rPr>
          <w:sz w:val="22"/>
          <w:szCs w:val="22"/>
        </w:rPr>
        <w:t>existing PUCCH deferral operations</w:t>
      </w:r>
      <w:r>
        <w:rPr>
          <w:sz w:val="22"/>
          <w:szCs w:val="22"/>
        </w:rPr>
        <w:t xml:space="preserve"> would need to be discussed. </w:t>
      </w:r>
      <w:r w:rsidR="00B65081">
        <w:rPr>
          <w:sz w:val="22"/>
          <w:szCs w:val="22"/>
        </w:rPr>
        <w:t xml:space="preserve">For SPS HARQ-ACK, the following RAN1#114 conclusion indicates no impact on SPS HARQ-ACK by cell DRX non-active periods. </w:t>
      </w:r>
    </w:p>
    <w:tbl>
      <w:tblPr>
        <w:tblStyle w:val="TableGrid"/>
        <w:tblW w:w="0" w:type="auto"/>
        <w:tblLook w:val="04A0" w:firstRow="1" w:lastRow="0" w:firstColumn="1" w:lastColumn="0" w:noHBand="0" w:noVBand="1"/>
      </w:tblPr>
      <w:tblGrid>
        <w:gridCol w:w="9962"/>
      </w:tblGrid>
      <w:tr w:rsidR="00B65081" w14:paraId="3E391DFE" w14:textId="77777777" w:rsidTr="007F0C1E">
        <w:tc>
          <w:tcPr>
            <w:tcW w:w="9962" w:type="dxa"/>
          </w:tcPr>
          <w:p w14:paraId="4D788F80" w14:textId="77777777" w:rsidR="00B65081" w:rsidRDefault="00B65081" w:rsidP="007F0C1E">
            <w:pPr>
              <w:pStyle w:val="BodyText"/>
              <w:spacing w:after="0"/>
              <w:rPr>
                <w:rFonts w:eastAsia="Malgun Gothic"/>
                <w:b/>
                <w:bCs/>
                <w:lang w:eastAsia="ko-KR"/>
              </w:rPr>
            </w:pPr>
            <w:r>
              <w:rPr>
                <w:rFonts w:eastAsia="Malgun Gothic"/>
                <w:b/>
                <w:bCs/>
                <w:lang w:eastAsia="ko-KR"/>
              </w:rPr>
              <w:t>Conclusion:</w:t>
            </w:r>
          </w:p>
          <w:p w14:paraId="25260276" w14:textId="77777777" w:rsidR="00B65081" w:rsidRPr="00AF10F4" w:rsidRDefault="00B65081" w:rsidP="00AF10F4">
            <w:pPr>
              <w:pStyle w:val="BodyText"/>
              <w:numPr>
                <w:ilvl w:val="0"/>
                <w:numId w:val="74"/>
              </w:numPr>
              <w:suppressAutoHyphens/>
              <w:overflowPunct/>
              <w:autoSpaceDE/>
              <w:autoSpaceDN/>
              <w:adjustRightInd/>
              <w:spacing w:after="0" w:line="252" w:lineRule="auto"/>
              <w:jc w:val="both"/>
              <w:textAlignment w:val="auto"/>
              <w:rPr>
                <w:rFonts w:eastAsia="Malgun Gothic"/>
                <w:lang w:eastAsia="ko-KR"/>
              </w:rPr>
            </w:pPr>
            <w:r>
              <w:rPr>
                <w:rFonts w:eastAsia="Malgun Gothic"/>
                <w:lang w:eastAsia="ko-KR"/>
              </w:rPr>
              <w:t>HARQ-ACK of SPS PDSCH transmitted is not impacted by non-active period of cell DRX.</w:t>
            </w:r>
          </w:p>
        </w:tc>
      </w:tr>
    </w:tbl>
    <w:p w14:paraId="5CA912D1" w14:textId="11180C3A" w:rsidR="000E245D" w:rsidRDefault="00B65081" w:rsidP="00910DFB">
      <w:pPr>
        <w:spacing w:before="120" w:after="120"/>
        <w:jc w:val="both"/>
        <w:rPr>
          <w:sz w:val="22"/>
          <w:szCs w:val="22"/>
        </w:rPr>
      </w:pPr>
      <w:r>
        <w:rPr>
          <w:sz w:val="22"/>
          <w:szCs w:val="22"/>
        </w:rPr>
        <w:t xml:space="preserve">Hence, </w:t>
      </w:r>
      <w:r w:rsidR="00F73C23">
        <w:rPr>
          <w:sz w:val="22"/>
          <w:szCs w:val="22"/>
        </w:rPr>
        <w:t xml:space="preserve">since no impact is expected on SPS HARQ-ACK by cell DRX non-active periods, we focus on </w:t>
      </w:r>
      <w:r w:rsidR="00F73C23">
        <w:rPr>
          <w:sz w:val="22"/>
          <w:szCs w:val="22"/>
          <w:lang w:val="en-US"/>
        </w:rPr>
        <w:t>deferral for PUCCH repetition operation.</w:t>
      </w:r>
      <w:r w:rsidR="00F73C23">
        <w:rPr>
          <w:sz w:val="22"/>
          <w:szCs w:val="22"/>
        </w:rPr>
        <w:t xml:space="preserve"> </w:t>
      </w:r>
      <w:r w:rsidR="00A75148" w:rsidRPr="009162FA">
        <w:rPr>
          <w:sz w:val="22"/>
          <w:szCs w:val="22"/>
        </w:rPr>
        <w:t>For a similar reason</w:t>
      </w:r>
      <w:r w:rsidR="00A75148">
        <w:rPr>
          <w:sz w:val="22"/>
          <w:szCs w:val="22"/>
        </w:rPr>
        <w:t xml:space="preserve"> as for the HARQ-ACK codebook generation</w:t>
      </w:r>
      <w:r w:rsidR="00A75148" w:rsidRPr="009162FA">
        <w:rPr>
          <w:sz w:val="22"/>
          <w:szCs w:val="22"/>
        </w:rPr>
        <w:t>, non-active periods of cell DRX</w:t>
      </w:r>
      <w:bookmarkStart w:id="9" w:name="_Hlk134519667"/>
      <w:r w:rsidR="00A75148" w:rsidRPr="009162FA">
        <w:rPr>
          <w:sz w:val="22"/>
          <w:szCs w:val="22"/>
        </w:rPr>
        <w:t xml:space="preserve"> should be </w:t>
      </w:r>
      <w:proofErr w:type="gramStart"/>
      <w:r w:rsidR="00A75148" w:rsidRPr="009162FA">
        <w:rPr>
          <w:sz w:val="22"/>
          <w:szCs w:val="22"/>
        </w:rPr>
        <w:t>tak</w:t>
      </w:r>
      <w:r w:rsidR="00A75148">
        <w:rPr>
          <w:sz w:val="22"/>
          <w:szCs w:val="22"/>
        </w:rPr>
        <w:t>en</w:t>
      </w:r>
      <w:r w:rsidR="00A75148" w:rsidRPr="009162FA">
        <w:rPr>
          <w:sz w:val="22"/>
          <w:szCs w:val="22"/>
        </w:rPr>
        <w:t xml:space="preserve"> into account</w:t>
      </w:r>
      <w:proofErr w:type="gramEnd"/>
      <w:r w:rsidR="00A75148" w:rsidRPr="009162FA">
        <w:rPr>
          <w:sz w:val="22"/>
          <w:szCs w:val="22"/>
        </w:rPr>
        <w:t xml:space="preserve"> in the PUCCH repetition</w:t>
      </w:r>
      <w:r w:rsidR="00A75148">
        <w:rPr>
          <w:sz w:val="22"/>
          <w:szCs w:val="22"/>
        </w:rPr>
        <w:t xml:space="preserve"> in order to avoid unnecessary dropping of PUCCH repetitions</w:t>
      </w:r>
      <w:bookmarkEnd w:id="9"/>
      <w:r w:rsidR="00A75148">
        <w:rPr>
          <w:sz w:val="22"/>
          <w:szCs w:val="22"/>
        </w:rPr>
        <w:t>.</w:t>
      </w:r>
    </w:p>
    <w:p w14:paraId="7DADB0A5" w14:textId="2F24C088" w:rsidR="00A75148" w:rsidRDefault="00A75148" w:rsidP="00A75148">
      <w:pPr>
        <w:spacing w:after="120"/>
        <w:jc w:val="both"/>
        <w:rPr>
          <w:b/>
          <w:bCs/>
          <w:sz w:val="22"/>
          <w:szCs w:val="22"/>
          <w:lang w:val="en-US"/>
        </w:rPr>
      </w:pPr>
      <w:r>
        <w:rPr>
          <w:b/>
          <w:bCs/>
          <w:sz w:val="22"/>
          <w:szCs w:val="22"/>
          <w:lang w:val="en-US"/>
        </w:rPr>
        <w:t xml:space="preserve">Proposal </w:t>
      </w:r>
      <w:r w:rsidR="00862762">
        <w:rPr>
          <w:b/>
          <w:bCs/>
          <w:sz w:val="22"/>
          <w:szCs w:val="22"/>
          <w:lang w:val="en-US"/>
        </w:rPr>
        <w:t>15</w:t>
      </w:r>
      <w:r>
        <w:rPr>
          <w:b/>
          <w:bCs/>
          <w:sz w:val="22"/>
          <w:szCs w:val="22"/>
          <w:lang w:val="en-US"/>
        </w:rPr>
        <w:t>: RAN1 shall account for cell DRX non-active periods</w:t>
      </w:r>
      <w:r w:rsidRPr="007155F6">
        <w:rPr>
          <w:sz w:val="22"/>
          <w:szCs w:val="22"/>
        </w:rPr>
        <w:t xml:space="preserve"> </w:t>
      </w:r>
      <w:r>
        <w:rPr>
          <w:b/>
          <w:bCs/>
          <w:sz w:val="22"/>
          <w:szCs w:val="22"/>
        </w:rPr>
        <w:t>in</w:t>
      </w:r>
      <w:r w:rsidRPr="007155F6">
        <w:rPr>
          <w:b/>
          <w:bCs/>
          <w:sz w:val="22"/>
          <w:szCs w:val="22"/>
        </w:rPr>
        <w:t xml:space="preserve"> the</w:t>
      </w:r>
      <w:r w:rsidR="003151D0">
        <w:rPr>
          <w:b/>
          <w:bCs/>
          <w:sz w:val="22"/>
          <w:szCs w:val="22"/>
        </w:rPr>
        <w:t xml:space="preserve"> </w:t>
      </w:r>
      <w:r w:rsidR="00AF10F4">
        <w:rPr>
          <w:b/>
          <w:bCs/>
          <w:sz w:val="22"/>
          <w:szCs w:val="22"/>
        </w:rPr>
        <w:t>(legacy)</w:t>
      </w:r>
      <w:r w:rsidR="00AF10F4" w:rsidRPr="007155F6">
        <w:rPr>
          <w:b/>
          <w:bCs/>
          <w:sz w:val="22"/>
          <w:szCs w:val="22"/>
        </w:rPr>
        <w:t xml:space="preserve"> </w:t>
      </w:r>
      <w:r w:rsidR="00AF10F4">
        <w:rPr>
          <w:b/>
          <w:bCs/>
          <w:sz w:val="22"/>
          <w:szCs w:val="22"/>
        </w:rPr>
        <w:t xml:space="preserve">deferral for </w:t>
      </w:r>
      <w:r w:rsidRPr="007155F6">
        <w:rPr>
          <w:b/>
          <w:bCs/>
          <w:sz w:val="22"/>
          <w:szCs w:val="22"/>
        </w:rPr>
        <w:t xml:space="preserve">PUCCH repetition </w:t>
      </w:r>
      <w:r w:rsidR="003151D0">
        <w:rPr>
          <w:b/>
          <w:bCs/>
          <w:sz w:val="22"/>
          <w:szCs w:val="22"/>
        </w:rPr>
        <w:t>operation</w:t>
      </w:r>
      <w:r>
        <w:rPr>
          <w:b/>
          <w:bCs/>
          <w:sz w:val="22"/>
          <w:szCs w:val="22"/>
        </w:rPr>
        <w:t xml:space="preserve"> </w:t>
      </w:r>
      <w:proofErr w:type="gramStart"/>
      <w:r w:rsidRPr="007155F6">
        <w:rPr>
          <w:b/>
          <w:bCs/>
          <w:sz w:val="22"/>
          <w:szCs w:val="22"/>
        </w:rPr>
        <w:t>in order to</w:t>
      </w:r>
      <w:proofErr w:type="gramEnd"/>
      <w:r w:rsidRPr="007155F6">
        <w:rPr>
          <w:b/>
          <w:bCs/>
          <w:sz w:val="22"/>
          <w:szCs w:val="22"/>
        </w:rPr>
        <w:t xml:space="preserve"> avoid </w:t>
      </w:r>
      <w:r w:rsidRPr="007D22A5">
        <w:rPr>
          <w:b/>
          <w:sz w:val="22"/>
          <w:szCs w:val="22"/>
        </w:rPr>
        <w:t xml:space="preserve">unnecessary </w:t>
      </w:r>
      <w:r w:rsidRPr="007155F6">
        <w:rPr>
          <w:b/>
          <w:bCs/>
          <w:sz w:val="22"/>
          <w:szCs w:val="22"/>
        </w:rPr>
        <w:t>dropping of PUCCH repetitions</w:t>
      </w:r>
      <w:r>
        <w:rPr>
          <w:b/>
          <w:bCs/>
          <w:sz w:val="22"/>
          <w:szCs w:val="22"/>
        </w:rPr>
        <w:t>.</w:t>
      </w:r>
    </w:p>
    <w:p w14:paraId="61A0FFEF" w14:textId="77777777" w:rsidR="005B6F3C" w:rsidRPr="007D22A5" w:rsidRDefault="005B6F3C" w:rsidP="005B6F3C">
      <w:pPr>
        <w:rPr>
          <w:lang w:val="en-US"/>
        </w:rPr>
      </w:pPr>
    </w:p>
    <w:p w14:paraId="5A1279BF" w14:textId="77777777" w:rsidR="00616893" w:rsidRDefault="00616893" w:rsidP="00616893">
      <w:pPr>
        <w:pStyle w:val="Heading3"/>
      </w:pPr>
      <w:r>
        <w:t xml:space="preserve">PUCCH cell </w:t>
      </w:r>
      <w:proofErr w:type="gramStart"/>
      <w:r>
        <w:t>switching</w:t>
      </w:r>
      <w:proofErr w:type="gramEnd"/>
    </w:p>
    <w:p w14:paraId="11D56AA2" w14:textId="77777777" w:rsidR="00281E3F" w:rsidRPr="000E7E77" w:rsidRDefault="00281E3F" w:rsidP="00281E3F">
      <w:pPr>
        <w:spacing w:after="120"/>
        <w:jc w:val="both"/>
        <w:rPr>
          <w:sz w:val="22"/>
          <w:szCs w:val="22"/>
        </w:rPr>
      </w:pPr>
      <w:r w:rsidRPr="000E7E77">
        <w:rPr>
          <w:sz w:val="22"/>
          <w:szCs w:val="22"/>
        </w:rPr>
        <w:t xml:space="preserve">In Rel-17, two modes for PUCCH cell switching </w:t>
      </w:r>
      <w:r w:rsidR="00B557DA">
        <w:rPr>
          <w:sz w:val="22"/>
          <w:szCs w:val="22"/>
        </w:rPr>
        <w:t>were</w:t>
      </w:r>
      <w:r w:rsidRPr="000E7E77">
        <w:rPr>
          <w:sz w:val="22"/>
          <w:szCs w:val="22"/>
        </w:rPr>
        <w:t xml:space="preserve"> defined for TDD cells in NR: </w:t>
      </w:r>
    </w:p>
    <w:p w14:paraId="43687EF3" w14:textId="77777777" w:rsidR="00281E3F" w:rsidRPr="000E7E77" w:rsidRDefault="00281E3F" w:rsidP="00281E3F">
      <w:pPr>
        <w:numPr>
          <w:ilvl w:val="0"/>
          <w:numId w:val="31"/>
        </w:numPr>
        <w:spacing w:after="120"/>
        <w:jc w:val="both"/>
        <w:rPr>
          <w:sz w:val="22"/>
          <w:szCs w:val="22"/>
          <w:lang w:val="en-US"/>
        </w:rPr>
      </w:pPr>
      <w:r w:rsidRPr="000E7E77">
        <w:rPr>
          <w:sz w:val="22"/>
          <w:szCs w:val="22"/>
          <w:lang w:val="en-US"/>
        </w:rPr>
        <w:t xml:space="preserve">(Semi-static) PUCCH cell switching based on an RRC configured time-domain pattern, which defines the cell for PUCCH </w:t>
      </w:r>
      <w:proofErr w:type="gramStart"/>
      <w:r w:rsidRPr="000E7E77">
        <w:rPr>
          <w:sz w:val="22"/>
          <w:szCs w:val="22"/>
          <w:lang w:val="en-US"/>
        </w:rPr>
        <w:t>transmission</w:t>
      </w:r>
      <w:proofErr w:type="gramEnd"/>
      <w:r w:rsidRPr="000E7E77">
        <w:rPr>
          <w:sz w:val="22"/>
          <w:szCs w:val="22"/>
          <w:lang w:val="en-US"/>
        </w:rPr>
        <w:t xml:space="preserve"> </w:t>
      </w:r>
    </w:p>
    <w:p w14:paraId="1ADB0FAA" w14:textId="77777777" w:rsidR="00281E3F" w:rsidRPr="000E7E77" w:rsidRDefault="00281E3F" w:rsidP="00281E3F">
      <w:pPr>
        <w:numPr>
          <w:ilvl w:val="0"/>
          <w:numId w:val="31"/>
        </w:numPr>
        <w:spacing w:after="120"/>
        <w:jc w:val="both"/>
        <w:rPr>
          <w:sz w:val="22"/>
          <w:szCs w:val="22"/>
          <w:lang w:val="en-US"/>
        </w:rPr>
      </w:pPr>
      <w:r w:rsidRPr="000E7E77">
        <w:rPr>
          <w:sz w:val="22"/>
          <w:szCs w:val="22"/>
          <w:lang w:val="en-US"/>
        </w:rPr>
        <w:t xml:space="preserve">(Dynamic) PUCCH cells switching based on a dynamic indication in the DCI scheduling PDSCH, indicating the applicable cell for PUCCH cell </w:t>
      </w:r>
      <w:proofErr w:type="gramStart"/>
      <w:r w:rsidRPr="000E7E77">
        <w:rPr>
          <w:sz w:val="22"/>
          <w:szCs w:val="22"/>
          <w:lang w:val="en-US"/>
        </w:rPr>
        <w:t>switching</w:t>
      </w:r>
      <w:proofErr w:type="gramEnd"/>
    </w:p>
    <w:p w14:paraId="60F4A900" w14:textId="5A4066A3" w:rsidR="00281E3F" w:rsidRDefault="00281E3F" w:rsidP="00281E3F">
      <w:pPr>
        <w:spacing w:after="120"/>
        <w:jc w:val="both"/>
        <w:rPr>
          <w:sz w:val="22"/>
          <w:szCs w:val="22"/>
        </w:rPr>
      </w:pPr>
      <w:r>
        <w:rPr>
          <w:sz w:val="22"/>
          <w:szCs w:val="22"/>
        </w:rPr>
        <w:t>C</w:t>
      </w:r>
      <w:r w:rsidRPr="007B31A9">
        <w:rPr>
          <w:sz w:val="22"/>
          <w:szCs w:val="22"/>
        </w:rPr>
        <w:t>onsidering cell D</w:t>
      </w:r>
      <w:r>
        <w:rPr>
          <w:sz w:val="22"/>
          <w:szCs w:val="22"/>
        </w:rPr>
        <w:t>R</w:t>
      </w:r>
      <w:r w:rsidRPr="007B31A9">
        <w:rPr>
          <w:sz w:val="22"/>
          <w:szCs w:val="22"/>
        </w:rPr>
        <w:t>X non-active periods</w:t>
      </w:r>
      <w:r>
        <w:rPr>
          <w:sz w:val="22"/>
          <w:szCs w:val="22"/>
        </w:rPr>
        <w:t>, it should be discussed how the existing PUCCH cell switching would interact with the cell DRX.</w:t>
      </w:r>
      <w:r w:rsidR="00942F7F">
        <w:rPr>
          <w:sz w:val="22"/>
          <w:szCs w:val="22"/>
        </w:rPr>
        <w:t xml:space="preserve"> </w:t>
      </w:r>
      <w:r w:rsidR="00942F7F" w:rsidRPr="00942F7F">
        <w:rPr>
          <w:sz w:val="22"/>
          <w:szCs w:val="22"/>
        </w:rPr>
        <w:t xml:space="preserve">For </w:t>
      </w:r>
      <w:r w:rsidR="00942F7F">
        <w:rPr>
          <w:sz w:val="22"/>
          <w:szCs w:val="22"/>
        </w:rPr>
        <w:t xml:space="preserve">a </w:t>
      </w:r>
      <w:r w:rsidR="00942F7F" w:rsidRPr="00942F7F">
        <w:rPr>
          <w:sz w:val="22"/>
          <w:szCs w:val="22"/>
        </w:rPr>
        <w:t>similar reason</w:t>
      </w:r>
      <w:r w:rsidR="00942F7F">
        <w:rPr>
          <w:sz w:val="22"/>
          <w:szCs w:val="22"/>
        </w:rPr>
        <w:t xml:space="preserve"> as </w:t>
      </w:r>
      <w:r w:rsidR="00EE773C">
        <w:rPr>
          <w:sz w:val="22"/>
          <w:szCs w:val="22"/>
        </w:rPr>
        <w:t xml:space="preserve">other </w:t>
      </w:r>
      <w:r w:rsidR="00E02DA9">
        <w:rPr>
          <w:sz w:val="22"/>
          <w:szCs w:val="22"/>
        </w:rPr>
        <w:t xml:space="preserve">operations </w:t>
      </w:r>
      <w:r w:rsidR="00C32021">
        <w:rPr>
          <w:sz w:val="22"/>
          <w:szCs w:val="22"/>
        </w:rPr>
        <w:t>(</w:t>
      </w:r>
      <w:r w:rsidR="00E02DA9">
        <w:rPr>
          <w:sz w:val="22"/>
          <w:szCs w:val="22"/>
        </w:rPr>
        <w:t>covered above</w:t>
      </w:r>
      <w:r w:rsidR="00C32021">
        <w:rPr>
          <w:sz w:val="22"/>
          <w:szCs w:val="22"/>
        </w:rPr>
        <w:t>)</w:t>
      </w:r>
      <w:r w:rsidR="00942F7F" w:rsidRPr="00942F7F">
        <w:rPr>
          <w:sz w:val="22"/>
          <w:szCs w:val="22"/>
        </w:rPr>
        <w:t xml:space="preserve">, non-active periods of cell DRX should be </w:t>
      </w:r>
      <w:proofErr w:type="gramStart"/>
      <w:r w:rsidR="00942F7F" w:rsidRPr="00942F7F">
        <w:rPr>
          <w:sz w:val="22"/>
          <w:szCs w:val="22"/>
        </w:rPr>
        <w:t>tak</w:t>
      </w:r>
      <w:r w:rsidR="00E02DA9">
        <w:rPr>
          <w:sz w:val="22"/>
          <w:szCs w:val="22"/>
        </w:rPr>
        <w:t>en</w:t>
      </w:r>
      <w:r w:rsidR="00942F7F" w:rsidRPr="00942F7F">
        <w:rPr>
          <w:sz w:val="22"/>
          <w:szCs w:val="22"/>
        </w:rPr>
        <w:t xml:space="preserve"> into account</w:t>
      </w:r>
      <w:proofErr w:type="gramEnd"/>
      <w:r w:rsidR="00942F7F" w:rsidRPr="00942F7F">
        <w:rPr>
          <w:sz w:val="22"/>
          <w:szCs w:val="22"/>
        </w:rPr>
        <w:t xml:space="preserve"> in the PUCCH cell switching procedures</w:t>
      </w:r>
      <w:r w:rsidR="00774508">
        <w:rPr>
          <w:sz w:val="22"/>
          <w:szCs w:val="22"/>
        </w:rPr>
        <w:t xml:space="preserve"> in order to avoid unnecessary loss of HARQ-ACK/ UCI information</w:t>
      </w:r>
      <w:r w:rsidR="004E295E">
        <w:rPr>
          <w:sz w:val="22"/>
          <w:szCs w:val="22"/>
        </w:rPr>
        <w:t>.</w:t>
      </w:r>
      <w:r w:rsidR="009A486E">
        <w:rPr>
          <w:sz w:val="22"/>
          <w:szCs w:val="22"/>
        </w:rPr>
        <w:t xml:space="preserve"> </w:t>
      </w:r>
    </w:p>
    <w:p w14:paraId="25044057" w14:textId="4926C156" w:rsidR="005B6F3C" w:rsidRPr="00616893" w:rsidRDefault="005B6F3C" w:rsidP="005B6F3C">
      <w:r w:rsidRPr="00477F3B">
        <w:rPr>
          <w:b/>
          <w:bCs/>
          <w:sz w:val="22"/>
          <w:szCs w:val="22"/>
          <w:lang w:val="en-US"/>
        </w:rPr>
        <w:t xml:space="preserve">Proposal </w:t>
      </w:r>
      <w:r w:rsidR="00862762">
        <w:rPr>
          <w:b/>
          <w:bCs/>
          <w:sz w:val="22"/>
          <w:szCs w:val="22"/>
          <w:lang w:val="en-US"/>
        </w:rPr>
        <w:t>16</w:t>
      </w:r>
      <w:r w:rsidRPr="00477F3B">
        <w:rPr>
          <w:b/>
          <w:bCs/>
          <w:sz w:val="22"/>
          <w:szCs w:val="22"/>
          <w:lang w:val="en-US"/>
        </w:rPr>
        <w:t>:</w:t>
      </w:r>
      <w:r>
        <w:rPr>
          <w:b/>
          <w:bCs/>
          <w:sz w:val="22"/>
          <w:szCs w:val="22"/>
          <w:lang w:val="en-US"/>
        </w:rPr>
        <w:t xml:space="preserve"> RAN1 shall account for cell DRX non-active periods</w:t>
      </w:r>
      <w:r w:rsidRPr="007155F6">
        <w:rPr>
          <w:sz w:val="22"/>
          <w:szCs w:val="22"/>
        </w:rPr>
        <w:t xml:space="preserve"> </w:t>
      </w:r>
      <w:r>
        <w:rPr>
          <w:b/>
          <w:bCs/>
          <w:sz w:val="22"/>
          <w:szCs w:val="22"/>
        </w:rPr>
        <w:t>in</w:t>
      </w:r>
      <w:r w:rsidRPr="007155F6">
        <w:rPr>
          <w:b/>
          <w:bCs/>
          <w:sz w:val="22"/>
          <w:szCs w:val="22"/>
        </w:rPr>
        <w:t xml:space="preserve"> the </w:t>
      </w:r>
      <w:r>
        <w:rPr>
          <w:b/>
          <w:bCs/>
          <w:sz w:val="22"/>
          <w:szCs w:val="22"/>
        </w:rPr>
        <w:t xml:space="preserve">PUCCH cell switching operation </w:t>
      </w:r>
      <w:proofErr w:type="gramStart"/>
      <w:r w:rsidRPr="007155F6">
        <w:rPr>
          <w:b/>
          <w:bCs/>
          <w:sz w:val="22"/>
          <w:szCs w:val="22"/>
        </w:rPr>
        <w:t>in order to</w:t>
      </w:r>
      <w:proofErr w:type="gramEnd"/>
      <w:r w:rsidRPr="007155F6">
        <w:rPr>
          <w:b/>
          <w:bCs/>
          <w:sz w:val="22"/>
          <w:szCs w:val="22"/>
        </w:rPr>
        <w:t xml:space="preserve"> </w:t>
      </w:r>
      <w:r w:rsidRPr="00FD7E88">
        <w:rPr>
          <w:b/>
          <w:bCs/>
          <w:sz w:val="22"/>
          <w:szCs w:val="22"/>
        </w:rPr>
        <w:t xml:space="preserve">avoid </w:t>
      </w:r>
      <w:r w:rsidRPr="007A53D3">
        <w:rPr>
          <w:b/>
          <w:bCs/>
          <w:sz w:val="22"/>
          <w:szCs w:val="22"/>
        </w:rPr>
        <w:t>unnecessary</w:t>
      </w:r>
      <w:r w:rsidRPr="00B32AAE">
        <w:rPr>
          <w:b/>
          <w:bCs/>
          <w:sz w:val="22"/>
          <w:szCs w:val="22"/>
        </w:rPr>
        <w:t xml:space="preserve"> loss of HARQ-ACK / UCI information</w:t>
      </w:r>
      <w:r w:rsidRPr="007A53D3">
        <w:rPr>
          <w:b/>
          <w:bCs/>
          <w:sz w:val="22"/>
          <w:szCs w:val="22"/>
        </w:rPr>
        <w:t>.</w:t>
      </w:r>
    </w:p>
    <w:p w14:paraId="60B1F40D" w14:textId="77777777" w:rsidR="00E07396" w:rsidRPr="005B6F3C" w:rsidRDefault="00E07396" w:rsidP="00A91A54">
      <w:pPr>
        <w:spacing w:after="120"/>
        <w:jc w:val="both"/>
        <w:rPr>
          <w:b/>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Pr="00F10B2A" w:rsidRDefault="004E3023" w:rsidP="00744D99">
      <w:pPr>
        <w:jc w:val="both"/>
        <w:rPr>
          <w:sz w:val="22"/>
          <w:szCs w:val="22"/>
          <w:lang w:val="en-US"/>
        </w:rPr>
      </w:pPr>
      <w:r w:rsidRPr="00F10B2A">
        <w:rPr>
          <w:sz w:val="22"/>
          <w:szCs w:val="22"/>
          <w:lang w:val="en-US"/>
        </w:rPr>
        <w:t>In this contribution, we have the following observations and proposals:</w:t>
      </w:r>
    </w:p>
    <w:p w14:paraId="49C83FC4" w14:textId="77777777" w:rsidR="0023348F" w:rsidRPr="008B276A" w:rsidRDefault="0023348F" w:rsidP="0023348F">
      <w:pPr>
        <w:pStyle w:val="pf0"/>
        <w:spacing w:before="120" w:beforeAutospacing="0" w:after="120" w:afterAutospacing="0"/>
        <w:jc w:val="both"/>
        <w:rPr>
          <w:rFonts w:eastAsia="宋体"/>
          <w:b/>
          <w:sz w:val="22"/>
          <w:szCs w:val="22"/>
          <w:lang w:eastAsia="en-US"/>
        </w:rPr>
      </w:pPr>
      <w:r w:rsidRPr="008B276A">
        <w:rPr>
          <w:rFonts w:eastAsia="宋体"/>
          <w:b/>
          <w:sz w:val="22"/>
          <w:szCs w:val="22"/>
          <w:lang w:eastAsia="en-US"/>
        </w:rPr>
        <w:t xml:space="preserve">Proposal </w:t>
      </w:r>
      <w:r>
        <w:rPr>
          <w:rFonts w:eastAsia="宋体"/>
          <w:b/>
          <w:bCs/>
          <w:noProof/>
          <w:sz w:val="22"/>
          <w:szCs w:val="22"/>
          <w:lang w:eastAsia="en-US"/>
        </w:rPr>
        <w:t>1</w:t>
      </w:r>
      <w:r w:rsidRPr="008B276A">
        <w:rPr>
          <w:rFonts w:eastAsia="宋体"/>
          <w:b/>
          <w:bCs/>
          <w:noProof/>
          <w:sz w:val="22"/>
          <w:szCs w:val="22"/>
          <w:lang w:eastAsia="en-US"/>
        </w:rPr>
        <w:t xml:space="preserve">: </w:t>
      </w:r>
      <w:r>
        <w:rPr>
          <w:rFonts w:eastAsia="宋体"/>
          <w:b/>
          <w:bCs/>
          <w:noProof/>
          <w:sz w:val="22"/>
          <w:szCs w:val="22"/>
          <w:lang w:eastAsia="en-US"/>
        </w:rPr>
        <w:t>T</w:t>
      </w:r>
      <w:r w:rsidRPr="008B276A">
        <w:rPr>
          <w:rFonts w:eastAsia="宋体"/>
          <w:b/>
          <w:bCs/>
          <w:noProof/>
          <w:sz w:val="22"/>
          <w:szCs w:val="22"/>
          <w:lang w:eastAsia="en-US"/>
        </w:rPr>
        <w:t>he</w:t>
      </w:r>
      <w:r w:rsidRPr="008B276A">
        <w:rPr>
          <w:rFonts w:eastAsia="宋体"/>
          <w:b/>
          <w:sz w:val="22"/>
          <w:szCs w:val="22"/>
          <w:lang w:eastAsia="en-US"/>
        </w:rPr>
        <w:t xml:space="preserve"> introduced group-common DCI format 2-9 in Rel18 NES for (de-)activation of cell DTX/DRX can be </w:t>
      </w:r>
      <w:r w:rsidRPr="008B276A">
        <w:rPr>
          <w:rFonts w:eastAsia="宋体"/>
          <w:b/>
          <w:bCs/>
          <w:noProof/>
          <w:sz w:val="22"/>
          <w:szCs w:val="22"/>
          <w:lang w:eastAsia="en-US"/>
        </w:rPr>
        <w:t>reu</w:t>
      </w:r>
      <w:r>
        <w:rPr>
          <w:rFonts w:eastAsia="宋体"/>
          <w:b/>
          <w:bCs/>
          <w:noProof/>
          <w:sz w:val="22"/>
          <w:szCs w:val="22"/>
          <w:lang w:eastAsia="en-US"/>
        </w:rPr>
        <w:t>s</w:t>
      </w:r>
      <w:r w:rsidRPr="008B276A">
        <w:rPr>
          <w:rFonts w:eastAsia="宋体"/>
          <w:b/>
          <w:bCs/>
          <w:noProof/>
          <w:sz w:val="22"/>
          <w:szCs w:val="22"/>
          <w:lang w:eastAsia="en-US"/>
        </w:rPr>
        <w:t>ed</w:t>
      </w:r>
      <w:r w:rsidRPr="008B276A">
        <w:rPr>
          <w:rFonts w:eastAsia="宋体"/>
          <w:b/>
          <w:sz w:val="22"/>
          <w:szCs w:val="22"/>
          <w:lang w:eastAsia="en-US"/>
        </w:rPr>
        <w:t xml:space="preserve"> for NES cell off indication</w:t>
      </w:r>
      <w:r>
        <w:rPr>
          <w:rFonts w:eastAsia="宋体"/>
          <w:b/>
          <w:bCs/>
          <w:noProof/>
          <w:sz w:val="22"/>
          <w:szCs w:val="22"/>
          <w:lang w:eastAsia="en-US"/>
        </w:rPr>
        <w:t xml:space="preserve"> for CHO event</w:t>
      </w:r>
      <w:r w:rsidRPr="008B276A">
        <w:rPr>
          <w:rFonts w:eastAsia="宋体"/>
          <w:b/>
          <w:sz w:val="22"/>
          <w:szCs w:val="22"/>
          <w:lang w:eastAsia="en-US"/>
        </w:rPr>
        <w:t>.</w:t>
      </w:r>
    </w:p>
    <w:p w14:paraId="232A8722" w14:textId="77777777" w:rsidR="0023348F" w:rsidRDefault="0023348F" w:rsidP="0023348F">
      <w:pPr>
        <w:pStyle w:val="pf0"/>
        <w:jc w:val="both"/>
        <w:rPr>
          <w:rFonts w:eastAsia="宋体"/>
          <w:b/>
          <w:bCs/>
          <w:noProof/>
          <w:sz w:val="22"/>
          <w:szCs w:val="22"/>
          <w:lang w:eastAsia="en-US"/>
        </w:rPr>
      </w:pPr>
      <w:r w:rsidRPr="00660FB4">
        <w:rPr>
          <w:rFonts w:eastAsia="宋体"/>
          <w:b/>
          <w:sz w:val="22"/>
          <w:szCs w:val="22"/>
          <w:lang w:eastAsia="en-US"/>
        </w:rPr>
        <w:t xml:space="preserve">Observation </w:t>
      </w:r>
      <w:r>
        <w:rPr>
          <w:rFonts w:eastAsia="宋体"/>
          <w:b/>
          <w:bCs/>
          <w:noProof/>
          <w:sz w:val="22"/>
          <w:szCs w:val="22"/>
          <w:lang w:eastAsia="en-US"/>
        </w:rPr>
        <w:t>1</w:t>
      </w:r>
      <w:r w:rsidRPr="00660FB4">
        <w:rPr>
          <w:rFonts w:eastAsia="宋体"/>
          <w:b/>
          <w:sz w:val="22"/>
          <w:szCs w:val="22"/>
          <w:lang w:eastAsia="en-US"/>
        </w:rPr>
        <w:t>: With one way (Alt-1), it can be rather straightforward to add 1-bit for indicating of serving cell NES off for CHO in each block corresponding to each serving cell in DCI format 2_9.</w:t>
      </w:r>
    </w:p>
    <w:p w14:paraId="318EDED9" w14:textId="77777777" w:rsidR="0023348F" w:rsidRPr="00C64592" w:rsidRDefault="0023348F" w:rsidP="0023348F">
      <w:pPr>
        <w:pStyle w:val="pf0"/>
        <w:jc w:val="both"/>
        <w:rPr>
          <w:rFonts w:eastAsia="宋体"/>
          <w:b/>
          <w:bCs/>
          <w:noProof/>
          <w:sz w:val="22"/>
          <w:szCs w:val="22"/>
          <w:lang w:eastAsia="en-US"/>
        </w:rPr>
      </w:pPr>
      <w:r w:rsidRPr="00660FB4">
        <w:rPr>
          <w:rFonts w:eastAsia="宋体"/>
          <w:b/>
          <w:sz w:val="22"/>
          <w:szCs w:val="22"/>
          <w:lang w:eastAsia="en-US"/>
        </w:rPr>
        <w:t xml:space="preserve">Proposal </w:t>
      </w:r>
      <w:r>
        <w:rPr>
          <w:rFonts w:eastAsia="宋体"/>
          <w:b/>
          <w:bCs/>
          <w:noProof/>
          <w:sz w:val="22"/>
          <w:szCs w:val="22"/>
          <w:lang w:eastAsia="en-US"/>
        </w:rPr>
        <w:t>2</w:t>
      </w:r>
      <w:r w:rsidRPr="00660FB4">
        <w:rPr>
          <w:rFonts w:eastAsia="宋体"/>
          <w:b/>
          <w:sz w:val="22"/>
          <w:szCs w:val="22"/>
          <w:lang w:eastAsia="en-US"/>
        </w:rPr>
        <w:t>: From configuration perspe</w:t>
      </w:r>
      <w:r>
        <w:rPr>
          <w:rFonts w:eastAsia="宋体"/>
          <w:b/>
          <w:bCs/>
          <w:noProof/>
          <w:sz w:val="22"/>
          <w:szCs w:val="22"/>
          <w:lang w:eastAsia="en-US"/>
        </w:rPr>
        <w:t>c</w:t>
      </w:r>
      <w:r w:rsidRPr="00660FB4">
        <w:rPr>
          <w:rFonts w:eastAsia="宋体"/>
          <w:b/>
          <w:sz w:val="22"/>
          <w:szCs w:val="22"/>
          <w:lang w:eastAsia="en-US"/>
        </w:rPr>
        <w:t xml:space="preserve">tive, it is sensible for </w:t>
      </w:r>
      <w:proofErr w:type="spellStart"/>
      <w:r w:rsidRPr="00660FB4">
        <w:rPr>
          <w:rFonts w:eastAsia="宋体"/>
          <w:b/>
          <w:sz w:val="22"/>
          <w:szCs w:val="22"/>
          <w:lang w:eastAsia="en-US"/>
        </w:rPr>
        <w:t>gNB</w:t>
      </w:r>
      <w:proofErr w:type="spellEnd"/>
      <w:r w:rsidRPr="00660FB4">
        <w:rPr>
          <w:rFonts w:eastAsia="宋体"/>
          <w:b/>
          <w:sz w:val="22"/>
          <w:szCs w:val="22"/>
          <w:lang w:eastAsia="en-US"/>
        </w:rPr>
        <w:t xml:space="preserve"> to configure which serving cells</w:t>
      </w:r>
      <w:r>
        <w:rPr>
          <w:rFonts w:eastAsia="宋体"/>
          <w:b/>
          <w:sz w:val="22"/>
          <w:szCs w:val="22"/>
          <w:lang w:eastAsia="en-US"/>
        </w:rPr>
        <w:t>/</w:t>
      </w:r>
      <w:r w:rsidRPr="00660FB4">
        <w:rPr>
          <w:rFonts w:eastAsia="宋体"/>
          <w:b/>
          <w:sz w:val="22"/>
          <w:szCs w:val="22"/>
          <w:lang w:eastAsia="en-US"/>
        </w:rPr>
        <w:t>block</w:t>
      </w:r>
      <w:r>
        <w:rPr>
          <w:rFonts w:eastAsia="宋体"/>
          <w:b/>
          <w:bCs/>
          <w:noProof/>
          <w:sz w:val="22"/>
          <w:szCs w:val="22"/>
          <w:lang w:eastAsia="en-US"/>
        </w:rPr>
        <w:t>s</w:t>
      </w:r>
      <w:r w:rsidRPr="00660FB4">
        <w:rPr>
          <w:rFonts w:eastAsia="宋体"/>
          <w:b/>
          <w:sz w:val="22"/>
          <w:szCs w:val="22"/>
          <w:lang w:eastAsia="en-US"/>
        </w:rPr>
        <w:t xml:space="preserve"> ha</w:t>
      </w:r>
      <w:r>
        <w:rPr>
          <w:rFonts w:eastAsia="宋体"/>
          <w:b/>
          <w:bCs/>
          <w:noProof/>
          <w:sz w:val="22"/>
          <w:szCs w:val="22"/>
          <w:lang w:eastAsia="en-US"/>
        </w:rPr>
        <w:t>ve</w:t>
      </w:r>
      <w:r w:rsidRPr="00660FB4">
        <w:rPr>
          <w:rFonts w:eastAsia="宋体"/>
          <w:b/>
          <w:sz w:val="22"/>
          <w:szCs w:val="22"/>
          <w:lang w:eastAsia="en-US"/>
        </w:rPr>
        <w:t xml:space="preserve"> the corresponding bit for NES </w:t>
      </w:r>
      <w:r>
        <w:rPr>
          <w:rFonts w:eastAsia="宋体"/>
          <w:b/>
          <w:bCs/>
          <w:noProof/>
          <w:sz w:val="22"/>
          <w:szCs w:val="22"/>
          <w:lang w:eastAsia="en-US"/>
        </w:rPr>
        <w:t xml:space="preserve">cell </w:t>
      </w:r>
      <w:r w:rsidRPr="00DD635B">
        <w:rPr>
          <w:rFonts w:eastAsia="宋体"/>
          <w:b/>
          <w:sz w:val="22"/>
          <w:szCs w:val="22"/>
          <w:lang w:eastAsia="en-US"/>
        </w:rPr>
        <w:t>off indication</w:t>
      </w:r>
      <w:r>
        <w:rPr>
          <w:rFonts w:eastAsia="宋体"/>
          <w:b/>
          <w:bCs/>
          <w:noProof/>
          <w:sz w:val="22"/>
          <w:szCs w:val="22"/>
          <w:lang w:eastAsia="en-US"/>
        </w:rPr>
        <w:t>, as well as</w:t>
      </w:r>
      <w:r w:rsidRPr="00DD635B">
        <w:rPr>
          <w:rFonts w:eastAsia="宋体"/>
          <w:b/>
          <w:sz w:val="22"/>
          <w:szCs w:val="22"/>
          <w:lang w:eastAsia="en-US"/>
        </w:rPr>
        <w:t xml:space="preserve"> </w:t>
      </w:r>
      <w:r>
        <w:rPr>
          <w:rFonts w:eastAsia="宋体"/>
          <w:b/>
          <w:bCs/>
          <w:noProof/>
          <w:sz w:val="22"/>
          <w:szCs w:val="22"/>
          <w:lang w:eastAsia="en-US"/>
        </w:rPr>
        <w:t>the starting</w:t>
      </w:r>
      <w:r>
        <w:rPr>
          <w:rFonts w:eastAsia="宋体"/>
          <w:b/>
          <w:sz w:val="22"/>
          <w:szCs w:val="22"/>
          <w:lang w:eastAsia="en-US"/>
        </w:rPr>
        <w:t xml:space="preserve"> </w:t>
      </w:r>
      <w:r w:rsidRPr="00DD635B">
        <w:rPr>
          <w:rFonts w:eastAsia="宋体"/>
          <w:b/>
          <w:sz w:val="22"/>
          <w:szCs w:val="22"/>
          <w:lang w:eastAsia="en-US"/>
        </w:rPr>
        <w:t>position</w:t>
      </w:r>
      <w:r>
        <w:rPr>
          <w:rFonts w:eastAsia="宋体"/>
          <w:b/>
          <w:bCs/>
          <w:noProof/>
          <w:sz w:val="22"/>
          <w:szCs w:val="22"/>
          <w:lang w:eastAsia="en-US"/>
        </w:rPr>
        <w:t xml:space="preserve"> of the bit</w:t>
      </w:r>
      <w:r w:rsidRPr="00DD635B">
        <w:rPr>
          <w:rFonts w:eastAsia="宋体"/>
          <w:b/>
          <w:sz w:val="22"/>
          <w:szCs w:val="22"/>
          <w:lang w:eastAsia="en-US"/>
        </w:rPr>
        <w:t xml:space="preserve"> if needed.</w:t>
      </w:r>
    </w:p>
    <w:p w14:paraId="3E501AED" w14:textId="77777777" w:rsidR="0023348F" w:rsidRPr="00D230DE" w:rsidRDefault="0023348F" w:rsidP="0023348F">
      <w:pPr>
        <w:pStyle w:val="pf0"/>
        <w:spacing w:before="0" w:beforeAutospacing="0" w:after="120" w:afterAutospacing="0"/>
        <w:jc w:val="both"/>
        <w:rPr>
          <w:b/>
          <w:sz w:val="22"/>
          <w:szCs w:val="22"/>
        </w:rPr>
      </w:pPr>
      <w:r w:rsidRPr="00D230DE">
        <w:rPr>
          <w:b/>
          <w:sz w:val="22"/>
          <w:szCs w:val="22"/>
        </w:rPr>
        <w:t xml:space="preserve">Observation </w:t>
      </w:r>
      <w:r>
        <w:rPr>
          <w:b/>
          <w:sz w:val="22"/>
          <w:szCs w:val="22"/>
        </w:rPr>
        <w:t>2</w:t>
      </w:r>
      <w:r w:rsidRPr="00D230DE">
        <w:rPr>
          <w:b/>
          <w:sz w:val="22"/>
          <w:szCs w:val="22"/>
        </w:rPr>
        <w:t xml:space="preserve">: </w:t>
      </w:r>
      <w:r>
        <w:rPr>
          <w:b/>
          <w:sz w:val="22"/>
          <w:szCs w:val="22"/>
        </w:rPr>
        <w:t>I</w:t>
      </w:r>
      <w:r w:rsidRPr="00D230DE">
        <w:rPr>
          <w:rFonts w:eastAsia="宋体"/>
          <w:b/>
          <w:sz w:val="22"/>
          <w:szCs w:val="22"/>
          <w:lang w:eastAsia="en-US"/>
        </w:rPr>
        <w:t>nstead of adding 1-bit for each block</w:t>
      </w:r>
      <w:r w:rsidRPr="00D230DE">
        <w:rPr>
          <w:b/>
          <w:sz w:val="22"/>
          <w:szCs w:val="22"/>
        </w:rPr>
        <w:t>, we may also consider u</w:t>
      </w:r>
      <w:r w:rsidRPr="00D230DE">
        <w:rPr>
          <w:rFonts w:eastAsia="宋体"/>
          <w:b/>
          <w:sz w:val="22"/>
          <w:szCs w:val="22"/>
          <w:lang w:eastAsia="en-US"/>
        </w:rPr>
        <w:t>tilizing the padding bits for indication of serving cells off for CHO</w:t>
      </w:r>
      <w:r w:rsidRPr="007C3AEF">
        <w:rPr>
          <w:rFonts w:eastAsia="宋体"/>
          <w:b/>
          <w:noProof/>
          <w:sz w:val="22"/>
          <w:szCs w:val="22"/>
          <w:lang w:eastAsia="en-US"/>
        </w:rPr>
        <w:t xml:space="preserve"> </w:t>
      </w:r>
      <w:r w:rsidRPr="007C3AEF">
        <w:rPr>
          <w:b/>
          <w:sz w:val="22"/>
          <w:szCs w:val="22"/>
        </w:rPr>
        <w:t>(Alt-2)</w:t>
      </w:r>
      <w:r w:rsidRPr="00D230DE">
        <w:rPr>
          <w:rFonts w:eastAsia="宋体"/>
          <w:b/>
          <w:sz w:val="22"/>
          <w:szCs w:val="22"/>
          <w:lang w:eastAsia="en-US"/>
        </w:rPr>
        <w:t>.</w:t>
      </w:r>
    </w:p>
    <w:p w14:paraId="2225C24D" w14:textId="77777777" w:rsidR="0023348F" w:rsidRDefault="0023348F" w:rsidP="0023348F">
      <w:pPr>
        <w:pStyle w:val="pf0"/>
        <w:spacing w:before="0" w:beforeAutospacing="0" w:after="120" w:afterAutospacing="0"/>
        <w:jc w:val="both"/>
        <w:rPr>
          <w:b/>
          <w:sz w:val="22"/>
          <w:szCs w:val="22"/>
        </w:rPr>
      </w:pPr>
      <w:r>
        <w:rPr>
          <w:b/>
          <w:sz w:val="22"/>
          <w:szCs w:val="22"/>
        </w:rPr>
        <w:t xml:space="preserve">Proposal 3: </w:t>
      </w:r>
      <w:r w:rsidRPr="00EB4CD1">
        <w:rPr>
          <w:rFonts w:eastAsia="宋体"/>
          <w:b/>
          <w:sz w:val="22"/>
          <w:szCs w:val="22"/>
          <w:lang w:eastAsia="en-US"/>
        </w:rPr>
        <w:t xml:space="preserve">The bit </w:t>
      </w:r>
      <w:r>
        <w:rPr>
          <w:rFonts w:eastAsia="宋体"/>
          <w:b/>
          <w:bCs/>
          <w:noProof/>
          <w:sz w:val="22"/>
          <w:szCs w:val="22"/>
          <w:lang w:eastAsia="en-US"/>
        </w:rPr>
        <w:t>field</w:t>
      </w:r>
      <w:r w:rsidRPr="00EB4CD1">
        <w:rPr>
          <w:rFonts w:eastAsia="宋体"/>
          <w:b/>
          <w:sz w:val="22"/>
          <w:szCs w:val="22"/>
          <w:lang w:eastAsia="en-US"/>
        </w:rPr>
        <w:t xml:space="preserve"> for NES cell off indication can </w:t>
      </w:r>
      <w:proofErr w:type="gramStart"/>
      <w:r w:rsidRPr="00EB4CD1">
        <w:rPr>
          <w:rFonts w:eastAsia="宋体"/>
          <w:b/>
          <w:sz w:val="22"/>
          <w:szCs w:val="22"/>
          <w:lang w:eastAsia="en-US"/>
        </w:rPr>
        <w:t xml:space="preserve">be </w:t>
      </w:r>
      <w:r>
        <w:rPr>
          <w:rFonts w:eastAsia="宋体"/>
          <w:b/>
          <w:bCs/>
          <w:noProof/>
          <w:sz w:val="22"/>
          <w:szCs w:val="22"/>
          <w:lang w:eastAsia="en-US"/>
        </w:rPr>
        <w:t>considered to be</w:t>
      </w:r>
      <w:proofErr w:type="gramEnd"/>
      <w:r>
        <w:rPr>
          <w:rFonts w:eastAsia="宋体"/>
          <w:b/>
          <w:bCs/>
          <w:noProof/>
          <w:sz w:val="22"/>
          <w:szCs w:val="22"/>
          <w:lang w:eastAsia="en-US"/>
        </w:rPr>
        <w:t xml:space="preserve"> </w:t>
      </w:r>
      <w:r w:rsidRPr="00EB4CD1">
        <w:rPr>
          <w:rFonts w:eastAsia="宋体"/>
          <w:b/>
          <w:sz w:val="22"/>
          <w:szCs w:val="22"/>
          <w:lang w:eastAsia="en-US"/>
        </w:rPr>
        <w:t xml:space="preserve">placed </w:t>
      </w:r>
      <w:r>
        <w:rPr>
          <w:rFonts w:eastAsia="宋体"/>
          <w:b/>
          <w:bCs/>
          <w:noProof/>
          <w:sz w:val="22"/>
          <w:szCs w:val="22"/>
          <w:lang w:eastAsia="en-US"/>
        </w:rPr>
        <w:t xml:space="preserve">either </w:t>
      </w:r>
      <w:r w:rsidRPr="00EB4CD1">
        <w:rPr>
          <w:rFonts w:eastAsia="宋体"/>
          <w:b/>
          <w:sz w:val="22"/>
          <w:szCs w:val="22"/>
          <w:lang w:eastAsia="en-US"/>
        </w:rPr>
        <w:t xml:space="preserve">after </w:t>
      </w:r>
      <w:r>
        <w:rPr>
          <w:rFonts w:eastAsia="宋体"/>
          <w:b/>
          <w:bCs/>
          <w:noProof/>
          <w:sz w:val="22"/>
          <w:szCs w:val="22"/>
          <w:lang w:eastAsia="en-US"/>
        </w:rPr>
        <w:t xml:space="preserve">or before </w:t>
      </w:r>
      <w:r w:rsidRPr="00EB4CD1">
        <w:rPr>
          <w:rFonts w:eastAsia="宋体"/>
          <w:b/>
          <w:sz w:val="22"/>
          <w:szCs w:val="22"/>
          <w:lang w:eastAsia="en-US"/>
        </w:rPr>
        <w:t xml:space="preserve">the bit </w:t>
      </w:r>
      <w:r>
        <w:rPr>
          <w:rFonts w:eastAsia="宋体"/>
          <w:b/>
          <w:bCs/>
          <w:noProof/>
          <w:sz w:val="22"/>
          <w:szCs w:val="22"/>
          <w:lang w:eastAsia="en-US"/>
        </w:rPr>
        <w:t xml:space="preserve">field </w:t>
      </w:r>
      <w:r w:rsidRPr="00EB4CD1">
        <w:rPr>
          <w:rFonts w:eastAsia="宋体"/>
          <w:b/>
          <w:sz w:val="22"/>
          <w:szCs w:val="22"/>
          <w:lang w:eastAsia="en-US"/>
        </w:rPr>
        <w:t>for cell DTX/DRX (de-)activation indication</w:t>
      </w:r>
      <w:r>
        <w:rPr>
          <w:rFonts w:eastAsia="宋体"/>
          <w:b/>
          <w:bCs/>
          <w:noProof/>
          <w:sz w:val="22"/>
          <w:szCs w:val="22"/>
          <w:lang w:eastAsia="en-US"/>
        </w:rPr>
        <w:t>.</w:t>
      </w:r>
    </w:p>
    <w:p w14:paraId="1D9BD366" w14:textId="77777777" w:rsidR="0023348F" w:rsidRDefault="0023348F" w:rsidP="0023348F">
      <w:pPr>
        <w:pStyle w:val="pf0"/>
        <w:spacing w:before="0" w:beforeAutospacing="0" w:after="0" w:afterAutospacing="0"/>
        <w:jc w:val="both"/>
        <w:rPr>
          <w:rFonts w:eastAsia="宋体"/>
          <w:b/>
          <w:noProof/>
          <w:sz w:val="22"/>
          <w:szCs w:val="22"/>
          <w:lang w:eastAsia="en-US"/>
        </w:rPr>
      </w:pPr>
      <w:r>
        <w:rPr>
          <w:b/>
          <w:sz w:val="22"/>
          <w:szCs w:val="22"/>
        </w:rPr>
        <w:t>Proposal 4</w:t>
      </w:r>
      <w:r w:rsidRPr="00AB3669">
        <w:rPr>
          <w:b/>
          <w:sz w:val="22"/>
          <w:szCs w:val="22"/>
        </w:rPr>
        <w:t xml:space="preserve">: </w:t>
      </w:r>
      <w:r w:rsidRPr="00D7231D">
        <w:rPr>
          <w:rFonts w:eastAsia="宋体"/>
          <w:b/>
          <w:noProof/>
          <w:sz w:val="22"/>
          <w:szCs w:val="22"/>
          <w:lang w:eastAsia="en-US"/>
        </w:rPr>
        <w:t xml:space="preserve">The </w:t>
      </w:r>
      <w:r>
        <w:rPr>
          <w:rFonts w:eastAsia="宋体"/>
          <w:b/>
          <w:noProof/>
          <w:sz w:val="22"/>
          <w:szCs w:val="22"/>
          <w:lang w:eastAsia="en-US"/>
        </w:rPr>
        <w:t>information</w:t>
      </w:r>
      <w:r w:rsidRPr="00D7231D">
        <w:rPr>
          <w:rFonts w:eastAsia="宋体"/>
          <w:b/>
          <w:sz w:val="22"/>
          <w:szCs w:val="22"/>
          <w:lang w:eastAsia="en-US"/>
        </w:rPr>
        <w:t xml:space="preserve"> bit string for the serving cell NES off indication can be in a form of either a single block or multi-block structure.</w:t>
      </w:r>
      <w:r>
        <w:rPr>
          <w:rFonts w:eastAsia="宋体"/>
          <w:b/>
          <w:noProof/>
          <w:sz w:val="22"/>
          <w:szCs w:val="22"/>
          <w:lang w:eastAsia="en-US"/>
        </w:rPr>
        <w:t xml:space="preserve"> </w:t>
      </w:r>
    </w:p>
    <w:p w14:paraId="7E09B835" w14:textId="77777777" w:rsidR="0023348F" w:rsidRPr="00D7231D" w:rsidRDefault="0023348F" w:rsidP="0023348F">
      <w:pPr>
        <w:pStyle w:val="pf0"/>
        <w:numPr>
          <w:ilvl w:val="0"/>
          <w:numId w:val="88"/>
        </w:numPr>
        <w:spacing w:before="0" w:beforeAutospacing="0" w:after="0" w:afterAutospacing="0"/>
        <w:jc w:val="both"/>
        <w:rPr>
          <w:b/>
          <w:sz w:val="22"/>
          <w:szCs w:val="22"/>
        </w:rPr>
      </w:pPr>
      <w:r w:rsidRPr="00D7231D">
        <w:rPr>
          <w:b/>
          <w:sz w:val="22"/>
          <w:szCs w:val="22"/>
        </w:rPr>
        <w:t xml:space="preserve">With single-block structure, each bit in the bit string represents a serving cell and the length of the </w:t>
      </w:r>
      <w:r>
        <w:rPr>
          <w:b/>
          <w:sz w:val="22"/>
          <w:szCs w:val="22"/>
        </w:rPr>
        <w:t xml:space="preserve">information </w:t>
      </w:r>
      <w:r w:rsidRPr="00D7231D">
        <w:rPr>
          <w:b/>
          <w:sz w:val="22"/>
          <w:szCs w:val="22"/>
        </w:rPr>
        <w:t xml:space="preserve">bit string can be equal to the total number or subset of serving cells in </w:t>
      </w:r>
      <w:proofErr w:type="spellStart"/>
      <w:r w:rsidRPr="00D7231D">
        <w:rPr>
          <w:b/>
          <w:sz w:val="22"/>
          <w:szCs w:val="22"/>
        </w:rPr>
        <w:t>gNB</w:t>
      </w:r>
      <w:proofErr w:type="spellEnd"/>
      <w:r w:rsidRPr="00D7231D">
        <w:rPr>
          <w:b/>
          <w:sz w:val="22"/>
          <w:szCs w:val="22"/>
        </w:rPr>
        <w:t>.</w:t>
      </w:r>
    </w:p>
    <w:p w14:paraId="55ECC662" w14:textId="77777777" w:rsidR="0023348F" w:rsidRPr="00D7231D" w:rsidRDefault="0023348F" w:rsidP="0023348F">
      <w:pPr>
        <w:pStyle w:val="pf0"/>
        <w:numPr>
          <w:ilvl w:val="0"/>
          <w:numId w:val="88"/>
        </w:numPr>
        <w:spacing w:before="0" w:beforeAutospacing="0" w:after="120" w:afterAutospacing="0"/>
        <w:jc w:val="both"/>
        <w:rPr>
          <w:b/>
          <w:sz w:val="22"/>
          <w:szCs w:val="22"/>
        </w:rPr>
      </w:pPr>
      <w:r w:rsidRPr="00D7231D">
        <w:rPr>
          <w:b/>
          <w:sz w:val="22"/>
          <w:szCs w:val="22"/>
        </w:rPr>
        <w:t xml:space="preserve">With multi-block structure, similar as it was defined for the indication of (de-)activation of cell DTX/DRX can be applied, where with fixed 1-bit per block if the NES cell off </w:t>
      </w:r>
      <w:r>
        <w:rPr>
          <w:b/>
          <w:sz w:val="22"/>
          <w:szCs w:val="22"/>
        </w:rPr>
        <w:t xml:space="preserve">for CHO </w:t>
      </w:r>
      <w:r w:rsidRPr="00D7231D">
        <w:rPr>
          <w:b/>
          <w:sz w:val="22"/>
          <w:szCs w:val="22"/>
        </w:rPr>
        <w:t>is enabled.</w:t>
      </w:r>
    </w:p>
    <w:p w14:paraId="778384A0" w14:textId="77777777" w:rsidR="0023348F" w:rsidRPr="00D7231D" w:rsidRDefault="0023348F" w:rsidP="0023348F">
      <w:pPr>
        <w:pStyle w:val="pf0"/>
        <w:spacing w:before="0" w:beforeAutospacing="0" w:after="240" w:afterAutospacing="0"/>
        <w:jc w:val="both"/>
        <w:rPr>
          <w:b/>
          <w:sz w:val="22"/>
          <w:szCs w:val="22"/>
        </w:rPr>
      </w:pPr>
      <w:r w:rsidRPr="00D7231D">
        <w:rPr>
          <w:rFonts w:eastAsia="宋体"/>
          <w:b/>
          <w:sz w:val="22"/>
          <w:szCs w:val="22"/>
          <w:lang w:eastAsia="en-US"/>
        </w:rPr>
        <w:t>Proposal</w:t>
      </w:r>
      <w:r>
        <w:rPr>
          <w:rFonts w:eastAsia="宋体"/>
          <w:b/>
          <w:bCs/>
          <w:noProof/>
          <w:sz w:val="22"/>
          <w:szCs w:val="22"/>
          <w:lang w:eastAsia="en-US"/>
        </w:rPr>
        <w:t xml:space="preserve"> 5</w:t>
      </w:r>
      <w:r w:rsidRPr="00D7231D">
        <w:rPr>
          <w:rFonts w:eastAsia="宋体"/>
          <w:b/>
          <w:sz w:val="22"/>
          <w:szCs w:val="22"/>
          <w:lang w:eastAsia="en-US"/>
        </w:rPr>
        <w:t xml:space="preserve">: Considering the RAN2 LS request on decoupling the CHO enhancement for NES from cell DTX/DRX (de-)activation, the UE may skip the information on the cell DTX/DRX (de)-activation indication if </w:t>
      </w:r>
      <w:proofErr w:type="gramStart"/>
      <w:r w:rsidRPr="00D7231D">
        <w:rPr>
          <w:rFonts w:eastAsia="宋体"/>
          <w:b/>
          <w:sz w:val="22"/>
          <w:szCs w:val="22"/>
          <w:lang w:eastAsia="en-US"/>
        </w:rPr>
        <w:t>its</w:t>
      </w:r>
      <w:proofErr w:type="gramEnd"/>
      <w:r w:rsidRPr="00D7231D">
        <w:rPr>
          <w:rFonts w:eastAsia="宋体"/>
          <w:b/>
          <w:sz w:val="22"/>
          <w:szCs w:val="22"/>
          <w:lang w:eastAsia="en-US"/>
        </w:rPr>
        <w:t xml:space="preserve"> serving cell is indicated off.</w:t>
      </w:r>
    </w:p>
    <w:p w14:paraId="4E74A977" w14:textId="5CFEFBCA" w:rsidR="0023348F" w:rsidRPr="00804CCA" w:rsidRDefault="0023348F" w:rsidP="0023348F">
      <w:pPr>
        <w:pStyle w:val="pf0"/>
        <w:spacing w:before="0" w:beforeAutospacing="0" w:after="120" w:afterAutospacing="0"/>
        <w:jc w:val="both"/>
        <w:rPr>
          <w:b/>
          <w:sz w:val="22"/>
          <w:szCs w:val="22"/>
        </w:rPr>
      </w:pPr>
      <w:r w:rsidRPr="00804CCA">
        <w:rPr>
          <w:b/>
          <w:sz w:val="22"/>
          <w:szCs w:val="22"/>
        </w:rPr>
        <w:t xml:space="preserve">Observation </w:t>
      </w:r>
      <w:r>
        <w:rPr>
          <w:b/>
          <w:bCs/>
          <w:sz w:val="22"/>
          <w:szCs w:val="22"/>
        </w:rPr>
        <w:t>3</w:t>
      </w:r>
      <w:r w:rsidRPr="00804CCA">
        <w:rPr>
          <w:b/>
          <w:sz w:val="22"/>
          <w:szCs w:val="22"/>
        </w:rPr>
        <w:t xml:space="preserve">: </w:t>
      </w:r>
      <w:r>
        <w:rPr>
          <w:b/>
          <w:sz w:val="22"/>
          <w:szCs w:val="22"/>
        </w:rPr>
        <w:t>T</w:t>
      </w:r>
      <w:r w:rsidRPr="00804CCA">
        <w:rPr>
          <w:b/>
          <w:sz w:val="22"/>
          <w:szCs w:val="22"/>
        </w:rPr>
        <w:t>he two NES features (</w:t>
      </w:r>
      <w:proofErr w:type="gramStart"/>
      <w:r w:rsidRPr="00804CCA">
        <w:rPr>
          <w:b/>
          <w:sz w:val="22"/>
          <w:szCs w:val="22"/>
        </w:rPr>
        <w:t>i.e.</w:t>
      </w:r>
      <w:proofErr w:type="gramEnd"/>
      <w:r w:rsidRPr="00804CCA">
        <w:rPr>
          <w:b/>
          <w:sz w:val="22"/>
          <w:szCs w:val="22"/>
        </w:rPr>
        <w:t xml:space="preserve"> Cell DTX/DRX (de-)activation and NES cell OFF</w:t>
      </w:r>
      <w:r>
        <w:rPr>
          <w:b/>
          <w:bCs/>
          <w:sz w:val="22"/>
          <w:szCs w:val="22"/>
        </w:rPr>
        <w:t xml:space="preserve"> for CHO</w:t>
      </w:r>
      <w:r w:rsidRPr="00804CCA">
        <w:rPr>
          <w:b/>
          <w:sz w:val="22"/>
          <w:szCs w:val="22"/>
        </w:rPr>
        <w:t xml:space="preserve">) do not need to be </w:t>
      </w:r>
      <w:r>
        <w:rPr>
          <w:b/>
          <w:bCs/>
          <w:sz w:val="22"/>
          <w:szCs w:val="22"/>
        </w:rPr>
        <w:t>indicated</w:t>
      </w:r>
      <w:r w:rsidRPr="00804CCA">
        <w:rPr>
          <w:b/>
          <w:sz w:val="22"/>
          <w:szCs w:val="22"/>
        </w:rPr>
        <w:t xml:space="preserve"> at the same time</w:t>
      </w:r>
      <w:r w:rsidR="00874C1D">
        <w:rPr>
          <w:b/>
          <w:sz w:val="22"/>
          <w:szCs w:val="22"/>
        </w:rPr>
        <w:t xml:space="preserve"> for the same serving cell</w:t>
      </w:r>
      <w:r w:rsidRPr="00804CCA">
        <w:rPr>
          <w:b/>
          <w:sz w:val="22"/>
          <w:szCs w:val="22"/>
        </w:rPr>
        <w:t>.</w:t>
      </w:r>
    </w:p>
    <w:p w14:paraId="02DF0574" w14:textId="77777777" w:rsidR="0023348F" w:rsidRDefault="0023348F" w:rsidP="0023348F">
      <w:pPr>
        <w:pStyle w:val="pf0"/>
        <w:spacing w:before="0" w:beforeAutospacing="0" w:after="120" w:afterAutospacing="0"/>
        <w:jc w:val="both"/>
        <w:rPr>
          <w:b/>
          <w:bCs/>
          <w:sz w:val="22"/>
          <w:szCs w:val="22"/>
        </w:rPr>
      </w:pPr>
      <w:r w:rsidRPr="006043C2">
        <w:rPr>
          <w:b/>
          <w:sz w:val="22"/>
          <w:szCs w:val="22"/>
        </w:rPr>
        <w:t xml:space="preserve">Proposal </w:t>
      </w:r>
      <w:r>
        <w:rPr>
          <w:b/>
          <w:bCs/>
          <w:sz w:val="22"/>
          <w:szCs w:val="22"/>
        </w:rPr>
        <w:t>6</w:t>
      </w:r>
      <w:r w:rsidRPr="006043C2">
        <w:rPr>
          <w:b/>
          <w:sz w:val="22"/>
          <w:szCs w:val="22"/>
        </w:rPr>
        <w:t xml:space="preserve">: </w:t>
      </w:r>
      <w:r>
        <w:rPr>
          <w:b/>
          <w:bCs/>
          <w:sz w:val="22"/>
          <w:szCs w:val="22"/>
        </w:rPr>
        <w:t>T</w:t>
      </w:r>
      <w:r w:rsidRPr="006043C2">
        <w:rPr>
          <w:b/>
          <w:sz w:val="22"/>
          <w:szCs w:val="22"/>
        </w:rPr>
        <w:t>o limit the UE reception complexity o</w:t>
      </w:r>
      <w:r>
        <w:rPr>
          <w:b/>
          <w:bCs/>
          <w:sz w:val="22"/>
          <w:szCs w:val="22"/>
        </w:rPr>
        <w:t>n</w:t>
      </w:r>
      <w:r w:rsidRPr="006043C2">
        <w:rPr>
          <w:b/>
          <w:sz w:val="22"/>
          <w:szCs w:val="22"/>
        </w:rPr>
        <w:t xml:space="preserve"> DCI format 2-9 (</w:t>
      </w:r>
      <w:proofErr w:type="gramStart"/>
      <w:r w:rsidRPr="006043C2">
        <w:rPr>
          <w:b/>
          <w:sz w:val="22"/>
          <w:szCs w:val="22"/>
        </w:rPr>
        <w:t>i.e.</w:t>
      </w:r>
      <w:proofErr w:type="gramEnd"/>
      <w:r w:rsidRPr="006043C2">
        <w:rPr>
          <w:b/>
          <w:sz w:val="22"/>
          <w:szCs w:val="22"/>
        </w:rPr>
        <w:t xml:space="preserve"> UE decoding </w:t>
      </w:r>
      <w:r>
        <w:rPr>
          <w:b/>
          <w:bCs/>
          <w:sz w:val="22"/>
          <w:szCs w:val="22"/>
        </w:rPr>
        <w:t>a</w:t>
      </w:r>
      <w:r w:rsidRPr="006043C2">
        <w:rPr>
          <w:b/>
          <w:sz w:val="22"/>
          <w:szCs w:val="22"/>
        </w:rPr>
        <w:t xml:space="preserve"> bit </w:t>
      </w:r>
      <w:r>
        <w:rPr>
          <w:b/>
          <w:bCs/>
          <w:sz w:val="22"/>
          <w:szCs w:val="22"/>
        </w:rPr>
        <w:t>field</w:t>
      </w:r>
      <w:r w:rsidRPr="006043C2">
        <w:rPr>
          <w:b/>
          <w:sz w:val="22"/>
          <w:szCs w:val="22"/>
        </w:rPr>
        <w:t xml:space="preserve"> information of only one of the NES features,</w:t>
      </w:r>
      <w:r>
        <w:rPr>
          <w:sz w:val="22"/>
          <w:szCs w:val="22"/>
        </w:rPr>
        <w:t xml:space="preserve"> </w:t>
      </w:r>
      <w:r>
        <w:rPr>
          <w:b/>
          <w:bCs/>
          <w:sz w:val="22"/>
          <w:szCs w:val="22"/>
        </w:rPr>
        <w:t>as another alternative (Alt-3),</w:t>
      </w:r>
      <w:r w:rsidRPr="004E4FD5">
        <w:rPr>
          <w:b/>
          <w:bCs/>
          <w:sz w:val="22"/>
          <w:szCs w:val="22"/>
        </w:rPr>
        <w:t xml:space="preserve"> </w:t>
      </w:r>
      <w:r w:rsidRPr="006043C2">
        <w:rPr>
          <w:b/>
          <w:sz w:val="22"/>
          <w:szCs w:val="22"/>
        </w:rPr>
        <w:t>it can be benefit to re-interpret the bit</w:t>
      </w:r>
      <w:r>
        <w:rPr>
          <w:b/>
          <w:bCs/>
          <w:sz w:val="22"/>
          <w:szCs w:val="22"/>
        </w:rPr>
        <w:t xml:space="preserve"> field</w:t>
      </w:r>
      <w:r w:rsidRPr="006043C2">
        <w:rPr>
          <w:b/>
          <w:sz w:val="22"/>
          <w:szCs w:val="22"/>
        </w:rPr>
        <w:t xml:space="preserve">s of DCI format 2-9 as it was </w:t>
      </w:r>
      <w:r>
        <w:rPr>
          <w:b/>
          <w:sz w:val="22"/>
          <w:szCs w:val="22"/>
        </w:rPr>
        <w:t xml:space="preserve">originally </w:t>
      </w:r>
      <w:r w:rsidRPr="006043C2">
        <w:rPr>
          <w:b/>
          <w:sz w:val="22"/>
          <w:szCs w:val="22"/>
        </w:rPr>
        <w:t>defined for cell DTX/DRX (de-)activation</w:t>
      </w:r>
      <w:r>
        <w:rPr>
          <w:b/>
          <w:sz w:val="22"/>
          <w:szCs w:val="22"/>
        </w:rPr>
        <w:t xml:space="preserve"> indication</w:t>
      </w:r>
      <w:r>
        <w:rPr>
          <w:b/>
          <w:bCs/>
          <w:sz w:val="22"/>
          <w:szCs w:val="22"/>
        </w:rPr>
        <w:t>.</w:t>
      </w:r>
      <w:r w:rsidRPr="006043C2">
        <w:rPr>
          <w:b/>
          <w:sz w:val="22"/>
          <w:szCs w:val="22"/>
        </w:rPr>
        <w:t xml:space="preserve"> </w:t>
      </w:r>
    </w:p>
    <w:p w14:paraId="40E0F1A2" w14:textId="77777777" w:rsidR="0023348F" w:rsidRPr="00A9325A" w:rsidRDefault="0023348F" w:rsidP="0023348F">
      <w:pPr>
        <w:pStyle w:val="pf0"/>
        <w:spacing w:before="0" w:beforeAutospacing="0" w:after="180" w:afterAutospacing="0"/>
        <w:jc w:val="both"/>
        <w:rPr>
          <w:b/>
          <w:sz w:val="22"/>
          <w:szCs w:val="22"/>
          <w:lang w:val="en-GB"/>
        </w:rPr>
      </w:pPr>
      <w:r>
        <w:rPr>
          <w:b/>
          <w:bCs/>
          <w:sz w:val="22"/>
          <w:szCs w:val="22"/>
        </w:rPr>
        <w:t>Proposal 7: A</w:t>
      </w:r>
      <w:r w:rsidRPr="00A9325A">
        <w:rPr>
          <w:b/>
          <w:sz w:val="22"/>
          <w:szCs w:val="22"/>
        </w:rPr>
        <w:t xml:space="preserve"> </w:t>
      </w:r>
      <w:r>
        <w:rPr>
          <w:b/>
          <w:bCs/>
          <w:sz w:val="22"/>
          <w:szCs w:val="22"/>
        </w:rPr>
        <w:t xml:space="preserve">flag </w:t>
      </w:r>
      <w:r w:rsidRPr="00A9325A">
        <w:rPr>
          <w:b/>
          <w:sz w:val="22"/>
          <w:szCs w:val="22"/>
        </w:rPr>
        <w:t xml:space="preserve">bit in the </w:t>
      </w:r>
      <w:r>
        <w:rPr>
          <w:b/>
          <w:bCs/>
          <w:sz w:val="22"/>
          <w:szCs w:val="22"/>
        </w:rPr>
        <w:t xml:space="preserve">information </w:t>
      </w:r>
      <w:r w:rsidRPr="00A9325A">
        <w:rPr>
          <w:b/>
          <w:sz w:val="22"/>
          <w:szCs w:val="22"/>
        </w:rPr>
        <w:t>bit</w:t>
      </w:r>
      <w:r>
        <w:rPr>
          <w:b/>
          <w:sz w:val="22"/>
          <w:szCs w:val="22"/>
        </w:rPr>
        <w:t>s</w:t>
      </w:r>
      <w:r w:rsidRPr="00A9325A">
        <w:rPr>
          <w:b/>
          <w:sz w:val="22"/>
          <w:szCs w:val="22"/>
        </w:rPr>
        <w:t xml:space="preserve"> informs the UE which one of the two NES features (</w:t>
      </w:r>
      <w:proofErr w:type="gramStart"/>
      <w:r w:rsidRPr="00A9325A">
        <w:rPr>
          <w:b/>
          <w:sz w:val="22"/>
          <w:szCs w:val="22"/>
        </w:rPr>
        <w:t>i.e.</w:t>
      </w:r>
      <w:proofErr w:type="gramEnd"/>
      <w:r w:rsidRPr="00A9325A">
        <w:rPr>
          <w:b/>
          <w:sz w:val="22"/>
          <w:szCs w:val="22"/>
        </w:rPr>
        <w:t xml:space="preserve"> Cell DTX/DRX </w:t>
      </w:r>
      <w:r>
        <w:rPr>
          <w:b/>
          <w:bCs/>
          <w:sz w:val="22"/>
          <w:szCs w:val="22"/>
        </w:rPr>
        <w:t>(de-)activation</w:t>
      </w:r>
      <w:r w:rsidRPr="00A9325A">
        <w:rPr>
          <w:b/>
          <w:bCs/>
          <w:sz w:val="22"/>
          <w:szCs w:val="22"/>
        </w:rPr>
        <w:t xml:space="preserve"> </w:t>
      </w:r>
      <w:r w:rsidRPr="00A9325A">
        <w:rPr>
          <w:b/>
          <w:sz w:val="22"/>
          <w:szCs w:val="22"/>
        </w:rPr>
        <w:t>and Cell OFF</w:t>
      </w:r>
      <w:r>
        <w:rPr>
          <w:b/>
          <w:bCs/>
          <w:sz w:val="22"/>
          <w:szCs w:val="22"/>
        </w:rPr>
        <w:t xml:space="preserve"> for CHO</w:t>
      </w:r>
      <w:r w:rsidRPr="00A9325A">
        <w:rPr>
          <w:b/>
          <w:sz w:val="22"/>
          <w:szCs w:val="22"/>
        </w:rPr>
        <w:t>) should be considered.</w:t>
      </w:r>
    </w:p>
    <w:p w14:paraId="15F80A3E" w14:textId="77777777" w:rsidR="00BC0EF5" w:rsidRPr="00D7231D" w:rsidRDefault="00BC0EF5" w:rsidP="00BC0EF5">
      <w:pPr>
        <w:pStyle w:val="pf0"/>
        <w:spacing w:before="0" w:beforeAutospacing="0" w:after="240" w:afterAutospacing="0"/>
        <w:jc w:val="both"/>
        <w:rPr>
          <w:b/>
          <w:sz w:val="22"/>
          <w:szCs w:val="22"/>
        </w:rPr>
      </w:pPr>
      <w:r w:rsidRPr="00D7231D">
        <w:rPr>
          <w:rFonts w:eastAsia="宋体"/>
          <w:b/>
          <w:sz w:val="22"/>
          <w:szCs w:val="22"/>
          <w:lang w:eastAsia="en-US"/>
        </w:rPr>
        <w:t>Proposal</w:t>
      </w:r>
      <w:r>
        <w:rPr>
          <w:rFonts w:eastAsia="宋体"/>
          <w:b/>
          <w:bCs/>
          <w:noProof/>
          <w:sz w:val="22"/>
          <w:szCs w:val="22"/>
          <w:lang w:eastAsia="en-US"/>
        </w:rPr>
        <w:t xml:space="preserve"> 8</w:t>
      </w:r>
      <w:r w:rsidRPr="00D7231D">
        <w:rPr>
          <w:rFonts w:eastAsia="宋体"/>
          <w:b/>
          <w:sz w:val="22"/>
          <w:szCs w:val="22"/>
          <w:lang w:eastAsia="en-US"/>
        </w:rPr>
        <w:t xml:space="preserve">: Considering the RAN2 LS request on decoupling the CHO enhancement for NES from cell DTX/DRX (de-)activation, </w:t>
      </w:r>
      <w:r>
        <w:rPr>
          <w:rFonts w:eastAsia="宋体"/>
          <w:b/>
          <w:sz w:val="22"/>
          <w:szCs w:val="22"/>
          <w:lang w:eastAsia="en-US"/>
        </w:rPr>
        <w:t>Alt-3 for cell off indication is preferred</w:t>
      </w:r>
      <w:r w:rsidRPr="00D7231D">
        <w:rPr>
          <w:rFonts w:eastAsia="宋体"/>
          <w:b/>
          <w:sz w:val="22"/>
          <w:szCs w:val="22"/>
          <w:lang w:eastAsia="en-US"/>
        </w:rPr>
        <w:t>.</w:t>
      </w:r>
    </w:p>
    <w:p w14:paraId="520A71BE" w14:textId="77777777" w:rsidR="00BC0EF5" w:rsidRPr="009B78E7" w:rsidRDefault="00BC0EF5" w:rsidP="00BC0EF5">
      <w:pPr>
        <w:jc w:val="both"/>
        <w:rPr>
          <w:b/>
          <w:bCs/>
          <w:sz w:val="22"/>
          <w:szCs w:val="22"/>
          <w:lang w:val="en-US"/>
        </w:rPr>
      </w:pPr>
      <w:r w:rsidRPr="009B78E7">
        <w:rPr>
          <w:b/>
          <w:bCs/>
          <w:sz w:val="22"/>
          <w:szCs w:val="22"/>
          <w:lang w:val="en-US"/>
        </w:rPr>
        <w:t xml:space="preserve">Observation </w:t>
      </w:r>
      <w:r>
        <w:rPr>
          <w:b/>
          <w:bCs/>
          <w:sz w:val="22"/>
          <w:szCs w:val="22"/>
          <w:lang w:val="en-US"/>
        </w:rPr>
        <w:t>4</w:t>
      </w:r>
      <w:r w:rsidRPr="009B78E7">
        <w:rPr>
          <w:b/>
          <w:bCs/>
          <w:sz w:val="22"/>
          <w:szCs w:val="22"/>
          <w:lang w:val="en-US"/>
        </w:rPr>
        <w:t xml:space="preserve">: </w:t>
      </w:r>
      <w:r>
        <w:rPr>
          <w:b/>
          <w:bCs/>
          <w:sz w:val="22"/>
          <w:szCs w:val="22"/>
          <w:lang w:val="en-US"/>
        </w:rPr>
        <w:t>I</w:t>
      </w:r>
      <w:r w:rsidRPr="009B78E7">
        <w:rPr>
          <w:b/>
          <w:bCs/>
          <w:sz w:val="22"/>
          <w:szCs w:val="22"/>
          <w:lang w:val="en-US"/>
        </w:rPr>
        <w:t>t is understood that the new DCI format 2_9 for (de-)activation of cell DTX/DRX will be monitored by UE in the configured common search space of both active periods and non-active periods of cell DTX.</w:t>
      </w:r>
    </w:p>
    <w:p w14:paraId="0C4F7831" w14:textId="77777777" w:rsidR="00BC0EF5" w:rsidRDefault="00BC0EF5" w:rsidP="00BC0EF5">
      <w:pPr>
        <w:jc w:val="both"/>
        <w:rPr>
          <w:b/>
          <w:bCs/>
          <w:sz w:val="22"/>
          <w:szCs w:val="22"/>
          <w:lang w:val="en-US"/>
        </w:rPr>
      </w:pPr>
      <w:r>
        <w:rPr>
          <w:b/>
          <w:bCs/>
          <w:sz w:val="22"/>
          <w:szCs w:val="22"/>
          <w:lang w:val="en-US"/>
        </w:rPr>
        <w:t>Observation 5: M</w:t>
      </w:r>
      <w:r w:rsidRPr="00384A75">
        <w:rPr>
          <w:b/>
          <w:bCs/>
          <w:noProof/>
          <w:sz w:val="22"/>
          <w:szCs w:val="22"/>
          <w:lang w:val="en-US"/>
        </w:rPr>
        <w:t xml:space="preserve">onitoring of the DCI format 2_9 during the non-active period of cell DTX/DRX provide the opportunities for the network for handling arrival of </w:t>
      </w:r>
      <w:r w:rsidRPr="00384A75">
        <w:rPr>
          <w:b/>
          <w:bCs/>
          <w:sz w:val="22"/>
          <w:szCs w:val="22"/>
          <w:lang w:val="en-US"/>
        </w:rPr>
        <w:t>urgent services</w:t>
      </w:r>
      <w:r>
        <w:rPr>
          <w:b/>
          <w:bCs/>
          <w:sz w:val="22"/>
          <w:szCs w:val="22"/>
          <w:lang w:val="en-US"/>
        </w:rPr>
        <w:t xml:space="preserve">, </w:t>
      </w:r>
      <w:proofErr w:type="gramStart"/>
      <w:r>
        <w:rPr>
          <w:b/>
          <w:bCs/>
          <w:sz w:val="22"/>
          <w:szCs w:val="22"/>
          <w:lang w:val="en-US"/>
        </w:rPr>
        <w:t>i.e.</w:t>
      </w:r>
      <w:proofErr w:type="gramEnd"/>
      <w:r w:rsidRPr="00384A75">
        <w:rPr>
          <w:b/>
          <w:bCs/>
          <w:noProof/>
          <w:sz w:val="22"/>
          <w:szCs w:val="22"/>
          <w:lang w:val="en-US"/>
        </w:rPr>
        <w:t xml:space="preserve"> with switching to the </w:t>
      </w:r>
      <w:r>
        <w:rPr>
          <w:b/>
          <w:bCs/>
          <w:noProof/>
          <w:sz w:val="22"/>
          <w:szCs w:val="22"/>
          <w:lang w:val="en-US"/>
        </w:rPr>
        <w:t xml:space="preserve">normal </w:t>
      </w:r>
      <w:r w:rsidRPr="00384A75">
        <w:rPr>
          <w:b/>
          <w:bCs/>
          <w:noProof/>
          <w:sz w:val="22"/>
          <w:szCs w:val="22"/>
          <w:lang w:val="en-US"/>
        </w:rPr>
        <w:t xml:space="preserve">active state </w:t>
      </w:r>
      <w:r>
        <w:rPr>
          <w:b/>
          <w:bCs/>
          <w:noProof/>
          <w:sz w:val="22"/>
          <w:szCs w:val="22"/>
          <w:lang w:val="en-US"/>
        </w:rPr>
        <w:t xml:space="preserve">operation </w:t>
      </w:r>
      <w:r w:rsidRPr="00384A75">
        <w:rPr>
          <w:b/>
          <w:bCs/>
          <w:noProof/>
          <w:sz w:val="22"/>
          <w:szCs w:val="22"/>
          <w:lang w:val="en-US"/>
        </w:rPr>
        <w:t>again</w:t>
      </w:r>
      <w:r>
        <w:rPr>
          <w:b/>
          <w:bCs/>
          <w:noProof/>
          <w:sz w:val="22"/>
          <w:szCs w:val="22"/>
          <w:lang w:val="en-US"/>
        </w:rPr>
        <w:t xml:space="preserve"> </w:t>
      </w:r>
      <w:r w:rsidRPr="000629B8">
        <w:rPr>
          <w:b/>
          <w:sz w:val="22"/>
          <w:szCs w:val="22"/>
          <w:lang w:val="en-US"/>
        </w:rPr>
        <w:t>by deactivating of cell DTX/DRX operation</w:t>
      </w:r>
      <w:r>
        <w:rPr>
          <w:b/>
          <w:bCs/>
          <w:noProof/>
          <w:sz w:val="22"/>
          <w:szCs w:val="22"/>
          <w:lang w:val="en-US"/>
        </w:rPr>
        <w:t>.</w:t>
      </w:r>
    </w:p>
    <w:p w14:paraId="5FC299D5" w14:textId="77777777" w:rsidR="00BC0EF5" w:rsidRDefault="00BC0EF5" w:rsidP="00BC0EF5">
      <w:pPr>
        <w:spacing w:after="120"/>
        <w:jc w:val="both"/>
        <w:rPr>
          <w:b/>
          <w:bCs/>
          <w:sz w:val="22"/>
          <w:szCs w:val="22"/>
          <w:lang w:val="en-US"/>
        </w:rPr>
      </w:pPr>
      <w:r w:rsidRPr="000629B8">
        <w:rPr>
          <w:b/>
          <w:sz w:val="22"/>
          <w:szCs w:val="22"/>
          <w:lang w:val="en-US"/>
        </w:rPr>
        <w:t xml:space="preserve">Observation </w:t>
      </w:r>
      <w:r>
        <w:rPr>
          <w:b/>
          <w:bCs/>
          <w:sz w:val="22"/>
          <w:szCs w:val="22"/>
          <w:lang w:val="en-US"/>
        </w:rPr>
        <w:t>6</w:t>
      </w:r>
      <w:r w:rsidRPr="000629B8">
        <w:rPr>
          <w:b/>
          <w:sz w:val="22"/>
          <w:szCs w:val="22"/>
          <w:lang w:val="en-US"/>
        </w:rPr>
        <w:t xml:space="preserve">: </w:t>
      </w:r>
      <w:r>
        <w:rPr>
          <w:b/>
          <w:bCs/>
          <w:sz w:val="22"/>
          <w:szCs w:val="22"/>
          <w:lang w:val="en-US"/>
        </w:rPr>
        <w:t>I</w:t>
      </w:r>
      <w:r w:rsidRPr="000629B8">
        <w:rPr>
          <w:b/>
          <w:sz w:val="22"/>
          <w:szCs w:val="22"/>
          <w:lang w:val="en-US"/>
        </w:rPr>
        <w:t>f there is no data arrival at all at the network, the network may decide to keep sleeping for energy saving in the non-active period of cell DTX/DRX with “disabl</w:t>
      </w:r>
      <w:r>
        <w:rPr>
          <w:b/>
          <w:bCs/>
          <w:sz w:val="22"/>
          <w:szCs w:val="22"/>
          <w:lang w:val="en-US"/>
        </w:rPr>
        <w:t>ing</w:t>
      </w:r>
      <w:r w:rsidRPr="000629B8">
        <w:rPr>
          <w:b/>
          <w:sz w:val="22"/>
          <w:szCs w:val="22"/>
          <w:lang w:val="en-US"/>
        </w:rPr>
        <w:t>” of upcoming active period of cell DTX/DRX via DCI format 2_9 indication</w:t>
      </w:r>
      <w:r>
        <w:rPr>
          <w:b/>
          <w:bCs/>
          <w:sz w:val="22"/>
          <w:szCs w:val="22"/>
          <w:lang w:val="en-US"/>
        </w:rPr>
        <w:t xml:space="preserve"> in the UE monitoring occasion during the </w:t>
      </w:r>
      <w:r w:rsidRPr="00FA77EB">
        <w:rPr>
          <w:b/>
          <w:bCs/>
          <w:sz w:val="22"/>
          <w:szCs w:val="22"/>
          <w:lang w:val="en-US"/>
        </w:rPr>
        <w:t>non-active period of cell DTX/DRX</w:t>
      </w:r>
      <w:r w:rsidRPr="000629B8">
        <w:rPr>
          <w:b/>
          <w:sz w:val="22"/>
          <w:szCs w:val="22"/>
          <w:lang w:val="en-US"/>
        </w:rPr>
        <w:t>.</w:t>
      </w:r>
    </w:p>
    <w:p w14:paraId="47947CC2" w14:textId="77777777" w:rsidR="00BC0EF5" w:rsidRPr="006F35AA" w:rsidRDefault="00BC0EF5" w:rsidP="00BC0EF5">
      <w:pPr>
        <w:spacing w:after="120"/>
        <w:jc w:val="both"/>
        <w:rPr>
          <w:b/>
          <w:sz w:val="22"/>
          <w:szCs w:val="22"/>
          <w:lang w:val="en-US"/>
        </w:rPr>
      </w:pPr>
      <w:r>
        <w:rPr>
          <w:b/>
          <w:bCs/>
          <w:sz w:val="22"/>
          <w:szCs w:val="22"/>
          <w:lang w:val="en-US"/>
        </w:rPr>
        <w:t xml:space="preserve">Proposal 9: RAN1 to confirm the common understanding that </w:t>
      </w:r>
      <w:r w:rsidRPr="009B78E7">
        <w:rPr>
          <w:b/>
          <w:bCs/>
          <w:sz w:val="22"/>
          <w:szCs w:val="22"/>
          <w:lang w:val="en-US"/>
        </w:rPr>
        <w:t xml:space="preserve">the new DCI format 2_9 for (de-)activation of cell DTX/DRX </w:t>
      </w:r>
      <w:r>
        <w:rPr>
          <w:b/>
          <w:bCs/>
          <w:sz w:val="22"/>
          <w:szCs w:val="22"/>
          <w:lang w:val="en-US"/>
        </w:rPr>
        <w:t>can</w:t>
      </w:r>
      <w:r w:rsidRPr="009B78E7">
        <w:rPr>
          <w:b/>
          <w:bCs/>
          <w:sz w:val="22"/>
          <w:szCs w:val="22"/>
          <w:lang w:val="en-US"/>
        </w:rPr>
        <w:t xml:space="preserve"> be monitored by UE in the configured </w:t>
      </w:r>
      <w:r>
        <w:rPr>
          <w:b/>
          <w:bCs/>
          <w:sz w:val="22"/>
          <w:szCs w:val="22"/>
          <w:lang w:val="en-US"/>
        </w:rPr>
        <w:t>Type-3 PDCCH CSS</w:t>
      </w:r>
      <w:r w:rsidRPr="009B78E7">
        <w:rPr>
          <w:b/>
          <w:bCs/>
          <w:sz w:val="22"/>
          <w:szCs w:val="22"/>
          <w:lang w:val="en-US"/>
        </w:rPr>
        <w:t xml:space="preserve"> of both active periods and non-active periods of cell DTX.</w:t>
      </w:r>
    </w:p>
    <w:p w14:paraId="4B6AF061" w14:textId="77777777" w:rsidR="00BC0EF5" w:rsidRDefault="00BC0EF5" w:rsidP="00BC0EF5">
      <w:pPr>
        <w:jc w:val="both"/>
        <w:rPr>
          <w:b/>
          <w:bCs/>
          <w:sz w:val="22"/>
          <w:szCs w:val="22"/>
          <w:lang w:val="en-US"/>
        </w:rPr>
      </w:pPr>
      <w:r w:rsidRPr="005206F7">
        <w:rPr>
          <w:b/>
          <w:bCs/>
          <w:sz w:val="22"/>
          <w:szCs w:val="22"/>
          <w:lang w:val="en-US"/>
        </w:rPr>
        <w:t xml:space="preserve">Observation </w:t>
      </w:r>
      <w:r>
        <w:rPr>
          <w:b/>
          <w:bCs/>
          <w:noProof/>
          <w:sz w:val="22"/>
          <w:szCs w:val="22"/>
          <w:lang w:val="en-US"/>
        </w:rPr>
        <w:t>7</w:t>
      </w:r>
      <w:r w:rsidRPr="005206F7">
        <w:rPr>
          <w:b/>
          <w:bCs/>
          <w:sz w:val="22"/>
          <w:szCs w:val="22"/>
          <w:lang w:val="en-US"/>
        </w:rPr>
        <w:t xml:space="preserve">: Practically, as a tradeoff </w:t>
      </w:r>
      <w:r>
        <w:rPr>
          <w:b/>
          <w:bCs/>
          <w:sz w:val="22"/>
          <w:szCs w:val="22"/>
          <w:lang w:val="en-US"/>
        </w:rPr>
        <w:t>between</w:t>
      </w:r>
      <w:r w:rsidRPr="005206F7">
        <w:rPr>
          <w:b/>
          <w:bCs/>
          <w:sz w:val="22"/>
          <w:szCs w:val="22"/>
          <w:lang w:val="en-US"/>
        </w:rPr>
        <w:t xml:space="preserve"> network energy saving</w:t>
      </w:r>
      <w:r>
        <w:rPr>
          <w:b/>
          <w:bCs/>
          <w:sz w:val="22"/>
          <w:szCs w:val="22"/>
          <w:lang w:val="en-US"/>
        </w:rPr>
        <w:t xml:space="preserve"> and system performance</w:t>
      </w:r>
      <w:r w:rsidRPr="005206F7">
        <w:rPr>
          <w:b/>
          <w:bCs/>
          <w:sz w:val="22"/>
          <w:szCs w:val="22"/>
          <w:lang w:val="en-US"/>
        </w:rPr>
        <w:t xml:space="preserve">, the monitoring of DCI format 2_9 during the </w:t>
      </w:r>
      <w:r>
        <w:rPr>
          <w:b/>
          <w:bCs/>
          <w:sz w:val="22"/>
          <w:szCs w:val="22"/>
          <w:lang w:val="en-US"/>
        </w:rPr>
        <w:t xml:space="preserve">cell DTX </w:t>
      </w:r>
      <w:r w:rsidRPr="005206F7">
        <w:rPr>
          <w:b/>
          <w:bCs/>
          <w:sz w:val="22"/>
          <w:szCs w:val="22"/>
          <w:lang w:val="en-US"/>
        </w:rPr>
        <w:t>non-active period can be less often than the monitoring of DCI format 2_9 during the active period.</w:t>
      </w:r>
    </w:p>
    <w:p w14:paraId="60949FE3" w14:textId="77777777" w:rsidR="00BC0EF5" w:rsidRDefault="00BC0EF5" w:rsidP="00BC0EF5">
      <w:pPr>
        <w:jc w:val="both"/>
        <w:rPr>
          <w:b/>
          <w:bCs/>
          <w:sz w:val="22"/>
          <w:szCs w:val="22"/>
          <w:lang w:val="en-US"/>
        </w:rPr>
      </w:pPr>
      <w:r>
        <w:rPr>
          <w:b/>
          <w:bCs/>
          <w:sz w:val="22"/>
          <w:szCs w:val="22"/>
          <w:lang w:val="en-US"/>
        </w:rPr>
        <w:t>Proposal 10:</w:t>
      </w:r>
      <w:r w:rsidRPr="002D5620">
        <w:rPr>
          <w:b/>
          <w:bCs/>
          <w:sz w:val="22"/>
          <w:szCs w:val="22"/>
          <w:lang w:val="en-US"/>
        </w:rPr>
        <w:t xml:space="preserve"> </w:t>
      </w:r>
      <w:r>
        <w:rPr>
          <w:b/>
          <w:bCs/>
          <w:sz w:val="22"/>
          <w:szCs w:val="22"/>
          <w:lang w:val="en-US"/>
        </w:rPr>
        <w:t xml:space="preserve">For cell configured with DTX, the monitoring </w:t>
      </w:r>
      <w:r w:rsidRPr="005206F7">
        <w:rPr>
          <w:b/>
          <w:bCs/>
          <w:sz w:val="22"/>
          <w:szCs w:val="22"/>
          <w:lang w:val="en-US"/>
        </w:rPr>
        <w:t xml:space="preserve">periodicity of DCI format 2_9 </w:t>
      </w:r>
      <w:r>
        <w:rPr>
          <w:b/>
          <w:bCs/>
          <w:sz w:val="22"/>
          <w:szCs w:val="22"/>
          <w:lang w:val="en-US"/>
        </w:rPr>
        <w:t xml:space="preserve">in </w:t>
      </w:r>
      <w:r w:rsidRPr="005206F7">
        <w:rPr>
          <w:b/>
          <w:bCs/>
          <w:sz w:val="22"/>
          <w:szCs w:val="22"/>
          <w:lang w:val="en-US"/>
        </w:rPr>
        <w:t xml:space="preserve">the non-active period can be different from the monitoring </w:t>
      </w:r>
      <w:r>
        <w:rPr>
          <w:b/>
          <w:bCs/>
          <w:sz w:val="22"/>
          <w:szCs w:val="22"/>
          <w:lang w:val="en-US"/>
        </w:rPr>
        <w:t xml:space="preserve">periodicity </w:t>
      </w:r>
      <w:r w:rsidRPr="005206F7">
        <w:rPr>
          <w:b/>
          <w:bCs/>
          <w:sz w:val="22"/>
          <w:szCs w:val="22"/>
          <w:lang w:val="en-US"/>
        </w:rPr>
        <w:t xml:space="preserve">of DCI format 2_9 </w:t>
      </w:r>
      <w:r>
        <w:rPr>
          <w:b/>
          <w:bCs/>
          <w:sz w:val="22"/>
          <w:szCs w:val="22"/>
          <w:lang w:val="en-US"/>
        </w:rPr>
        <w:t>in</w:t>
      </w:r>
      <w:r w:rsidRPr="005206F7">
        <w:rPr>
          <w:b/>
          <w:bCs/>
          <w:sz w:val="22"/>
          <w:szCs w:val="22"/>
          <w:lang w:val="en-US"/>
        </w:rPr>
        <w:t xml:space="preserve"> the active period.</w:t>
      </w:r>
    </w:p>
    <w:p w14:paraId="710842D7" w14:textId="77777777" w:rsidR="00BC0EF5" w:rsidRPr="00A8211D" w:rsidRDefault="00BC0EF5" w:rsidP="00BC0EF5">
      <w:pPr>
        <w:jc w:val="both"/>
        <w:rPr>
          <w:b/>
          <w:sz w:val="22"/>
          <w:szCs w:val="22"/>
          <w:lang w:val="en-US"/>
        </w:rPr>
      </w:pPr>
      <w:r w:rsidRPr="00A8211D">
        <w:rPr>
          <w:b/>
          <w:sz w:val="22"/>
          <w:szCs w:val="22"/>
          <w:lang w:val="en-US"/>
        </w:rPr>
        <w:t xml:space="preserve">Observation </w:t>
      </w:r>
      <w:r>
        <w:rPr>
          <w:b/>
          <w:bCs/>
          <w:sz w:val="22"/>
          <w:szCs w:val="22"/>
          <w:lang w:val="en-US"/>
        </w:rPr>
        <w:t>8</w:t>
      </w:r>
      <w:r w:rsidRPr="00A8211D">
        <w:rPr>
          <w:b/>
          <w:sz w:val="22"/>
          <w:szCs w:val="22"/>
          <w:lang w:val="en-US"/>
        </w:rPr>
        <w:t xml:space="preserve">: Concern from companies is the extra power consumption and </w:t>
      </w:r>
      <w:r>
        <w:rPr>
          <w:b/>
          <w:bCs/>
          <w:sz w:val="22"/>
          <w:szCs w:val="22"/>
          <w:lang w:val="en-US"/>
        </w:rPr>
        <w:t xml:space="preserve">implementation </w:t>
      </w:r>
      <w:r w:rsidRPr="00A8211D">
        <w:rPr>
          <w:b/>
          <w:sz w:val="22"/>
          <w:szCs w:val="22"/>
          <w:lang w:val="en-US"/>
        </w:rPr>
        <w:t xml:space="preserve">complexity at UE side when there </w:t>
      </w:r>
      <w:r>
        <w:rPr>
          <w:b/>
          <w:bCs/>
          <w:sz w:val="22"/>
          <w:szCs w:val="22"/>
          <w:lang w:val="en-US"/>
        </w:rPr>
        <w:t>are</w:t>
      </w:r>
      <w:r w:rsidRPr="00A8211D">
        <w:rPr>
          <w:b/>
          <w:sz w:val="22"/>
          <w:szCs w:val="22"/>
          <w:lang w:val="en-US"/>
        </w:rPr>
        <w:t xml:space="preserve"> </w:t>
      </w:r>
      <w:r>
        <w:rPr>
          <w:b/>
          <w:bCs/>
          <w:sz w:val="22"/>
          <w:szCs w:val="22"/>
          <w:lang w:val="en-US"/>
        </w:rPr>
        <w:t>separate</w:t>
      </w:r>
      <w:r w:rsidRPr="00A8211D">
        <w:rPr>
          <w:b/>
          <w:sz w:val="22"/>
          <w:szCs w:val="22"/>
          <w:lang w:val="en-US"/>
        </w:rPr>
        <w:t xml:space="preserve"> monitoring occasion</w:t>
      </w:r>
      <w:r>
        <w:rPr>
          <w:b/>
          <w:bCs/>
          <w:sz w:val="22"/>
          <w:szCs w:val="22"/>
          <w:lang w:val="en-US"/>
        </w:rPr>
        <w:t>s</w:t>
      </w:r>
      <w:r w:rsidRPr="00A8211D">
        <w:rPr>
          <w:b/>
          <w:sz w:val="22"/>
          <w:szCs w:val="22"/>
          <w:lang w:val="en-US"/>
        </w:rPr>
        <w:t xml:space="preserve"> of DCI format 2_9 during the off-duration of UE C-DRX.</w:t>
      </w:r>
    </w:p>
    <w:p w14:paraId="18521CEC" w14:textId="77777777" w:rsidR="00BC0EF5" w:rsidRDefault="00BC0EF5" w:rsidP="00BC0EF5">
      <w:pPr>
        <w:jc w:val="both"/>
        <w:rPr>
          <w:b/>
          <w:bCs/>
          <w:sz w:val="22"/>
          <w:szCs w:val="22"/>
          <w:lang w:val="en-US"/>
        </w:rPr>
      </w:pPr>
      <w:r w:rsidRPr="00A8211D">
        <w:rPr>
          <w:b/>
          <w:sz w:val="22"/>
          <w:szCs w:val="22"/>
          <w:lang w:val="en-US"/>
        </w:rPr>
        <w:t xml:space="preserve">Observation </w:t>
      </w:r>
      <w:r>
        <w:rPr>
          <w:b/>
          <w:bCs/>
          <w:sz w:val="22"/>
          <w:szCs w:val="22"/>
          <w:lang w:val="en-US"/>
        </w:rPr>
        <w:t>9</w:t>
      </w:r>
      <w:r w:rsidRPr="00A8211D">
        <w:rPr>
          <w:b/>
          <w:sz w:val="22"/>
          <w:szCs w:val="22"/>
          <w:lang w:val="en-US"/>
        </w:rPr>
        <w:t xml:space="preserve">: Practically, different UEs in a cell may have different UE C-DRX configured, where the on-duration of one UE’s C-DRX can be overlapped with the off-duration of other UEs’ C-DRX. </w:t>
      </w:r>
    </w:p>
    <w:p w14:paraId="212C4A66" w14:textId="77777777" w:rsidR="00BC0EF5" w:rsidRPr="00A8211D" w:rsidRDefault="00BC0EF5" w:rsidP="00BC0EF5">
      <w:pPr>
        <w:jc w:val="both"/>
        <w:rPr>
          <w:b/>
          <w:sz w:val="22"/>
          <w:szCs w:val="22"/>
          <w:lang w:val="en-US"/>
        </w:rPr>
      </w:pPr>
      <w:r>
        <w:rPr>
          <w:b/>
          <w:bCs/>
          <w:sz w:val="22"/>
          <w:szCs w:val="22"/>
          <w:lang w:val="en-US"/>
        </w:rPr>
        <w:t xml:space="preserve">Observation 10: </w:t>
      </w:r>
      <w:r w:rsidRPr="00A8211D">
        <w:rPr>
          <w:b/>
          <w:sz w:val="22"/>
          <w:szCs w:val="22"/>
          <w:lang w:val="en-US"/>
        </w:rPr>
        <w:t>From network perspective, especially during the non-active period of cell DTX/DRX, it is more energy efficient to send the group-common DCI format 2_9 in a single common occasion to all the UEs.</w:t>
      </w:r>
      <w:r w:rsidRPr="00170EBB">
        <w:rPr>
          <w:b/>
          <w:bCs/>
          <w:sz w:val="22"/>
          <w:szCs w:val="22"/>
          <w:lang w:val="en-US"/>
        </w:rPr>
        <w:t xml:space="preserve"> </w:t>
      </w:r>
      <w:r w:rsidRPr="00A8211D">
        <w:rPr>
          <w:b/>
          <w:sz w:val="22"/>
          <w:szCs w:val="22"/>
          <w:lang w:val="en-US"/>
        </w:rPr>
        <w:t xml:space="preserve">Thus, it is very likely that some of the UEs in any way </w:t>
      </w:r>
      <w:proofErr w:type="gramStart"/>
      <w:r w:rsidRPr="00A8211D">
        <w:rPr>
          <w:b/>
          <w:sz w:val="22"/>
          <w:szCs w:val="22"/>
          <w:lang w:val="en-US"/>
        </w:rPr>
        <w:t>have to</w:t>
      </w:r>
      <w:proofErr w:type="gramEnd"/>
      <w:r w:rsidRPr="00A8211D">
        <w:rPr>
          <w:b/>
          <w:sz w:val="22"/>
          <w:szCs w:val="22"/>
          <w:lang w:val="en-US"/>
        </w:rPr>
        <w:t xml:space="preserve"> monitor the configured DCI format 2_9 during the off-duration period</w:t>
      </w:r>
      <w:r>
        <w:rPr>
          <w:b/>
          <w:bCs/>
          <w:sz w:val="22"/>
          <w:szCs w:val="22"/>
          <w:lang w:val="en-US"/>
        </w:rPr>
        <w:t>s</w:t>
      </w:r>
      <w:r w:rsidRPr="00A8211D">
        <w:rPr>
          <w:b/>
          <w:sz w:val="22"/>
          <w:szCs w:val="22"/>
          <w:lang w:val="en-US"/>
        </w:rPr>
        <w:t xml:space="preserve"> of UE C-DRX.</w:t>
      </w:r>
    </w:p>
    <w:p w14:paraId="3B2EFB87" w14:textId="77777777" w:rsidR="00BC0EF5" w:rsidRPr="00CD328D" w:rsidRDefault="00BC0EF5" w:rsidP="00BC0EF5">
      <w:pPr>
        <w:jc w:val="both"/>
        <w:rPr>
          <w:sz w:val="22"/>
          <w:szCs w:val="22"/>
        </w:rPr>
      </w:pPr>
      <w:r>
        <w:rPr>
          <w:b/>
          <w:bCs/>
          <w:sz w:val="22"/>
          <w:szCs w:val="22"/>
          <w:lang w:val="en-US"/>
        </w:rPr>
        <w:t>Observation 11: P</w:t>
      </w:r>
      <w:r w:rsidRPr="008B7AA7">
        <w:rPr>
          <w:b/>
          <w:bCs/>
          <w:sz w:val="22"/>
          <w:szCs w:val="22"/>
          <w:lang w:val="en-US"/>
        </w:rPr>
        <w:t>ractically</w:t>
      </w:r>
      <w:r>
        <w:rPr>
          <w:b/>
          <w:bCs/>
          <w:sz w:val="22"/>
          <w:szCs w:val="22"/>
          <w:lang w:val="en-US"/>
        </w:rPr>
        <w:t>,</w:t>
      </w:r>
      <w:r w:rsidRPr="008B7AA7">
        <w:rPr>
          <w:b/>
          <w:bCs/>
          <w:sz w:val="22"/>
          <w:szCs w:val="22"/>
          <w:lang w:val="en-US"/>
        </w:rPr>
        <w:t xml:space="preserve"> if we restrict the UE monitoring on DCI format 2_9 only in all the UEs’ DRX on-duration time, it might in the end the network </w:t>
      </w:r>
      <w:proofErr w:type="spellStart"/>
      <w:r w:rsidRPr="008B7AA7">
        <w:rPr>
          <w:b/>
          <w:bCs/>
          <w:sz w:val="22"/>
          <w:szCs w:val="22"/>
          <w:lang w:val="en-US"/>
        </w:rPr>
        <w:t>gNB</w:t>
      </w:r>
      <w:proofErr w:type="spellEnd"/>
      <w:r w:rsidRPr="008B7AA7">
        <w:rPr>
          <w:b/>
          <w:bCs/>
          <w:sz w:val="22"/>
          <w:szCs w:val="22"/>
          <w:lang w:val="en-US"/>
        </w:rPr>
        <w:t xml:space="preserve"> needs to configure relatively much longer </w:t>
      </w:r>
      <w:proofErr w:type="spellStart"/>
      <w:r w:rsidRPr="008B7AA7">
        <w:rPr>
          <w:b/>
          <w:bCs/>
          <w:i/>
          <w:iCs/>
          <w:sz w:val="22"/>
          <w:szCs w:val="22"/>
          <w:lang w:val="en-US"/>
        </w:rPr>
        <w:t>OnDuration</w:t>
      </w:r>
      <w:proofErr w:type="spellEnd"/>
      <w:r w:rsidRPr="008B7AA7">
        <w:rPr>
          <w:b/>
          <w:bCs/>
          <w:sz w:val="22"/>
          <w:szCs w:val="22"/>
          <w:lang w:val="en-US"/>
        </w:rPr>
        <w:t xml:space="preserve"> for all the UEs </w:t>
      </w:r>
      <w:r>
        <w:rPr>
          <w:b/>
          <w:bCs/>
          <w:sz w:val="22"/>
          <w:szCs w:val="22"/>
          <w:lang w:val="en-US"/>
        </w:rPr>
        <w:t>that</w:t>
      </w:r>
      <w:r w:rsidRPr="008B7AA7">
        <w:rPr>
          <w:b/>
          <w:bCs/>
          <w:sz w:val="22"/>
          <w:szCs w:val="22"/>
          <w:lang w:val="en-US"/>
        </w:rPr>
        <w:t xml:space="preserve"> increase the power consumption of the UEs than </w:t>
      </w:r>
      <w:r w:rsidRPr="008B7AA7">
        <w:rPr>
          <w:b/>
          <w:bCs/>
          <w:sz w:val="22"/>
          <w:szCs w:val="22"/>
        </w:rPr>
        <w:t>allowing the DCI format 2_9 monitoring in the off-duration of UE DRX.</w:t>
      </w:r>
    </w:p>
    <w:p w14:paraId="2EEB53EB" w14:textId="77777777" w:rsidR="00BC0EF5" w:rsidRPr="005206F7" w:rsidRDefault="00BC0EF5" w:rsidP="00BC0EF5">
      <w:pPr>
        <w:spacing w:after="60"/>
        <w:jc w:val="both"/>
        <w:rPr>
          <w:b/>
          <w:bCs/>
          <w:sz w:val="22"/>
          <w:szCs w:val="22"/>
          <w:lang w:val="en-US"/>
        </w:rPr>
      </w:pPr>
      <w:r w:rsidRPr="00DB3D2D">
        <w:rPr>
          <w:b/>
          <w:bCs/>
          <w:sz w:val="22"/>
          <w:szCs w:val="22"/>
          <w:lang w:val="en-US"/>
        </w:rPr>
        <w:t xml:space="preserve">Proposal </w:t>
      </w:r>
      <w:r>
        <w:rPr>
          <w:b/>
          <w:bCs/>
          <w:sz w:val="22"/>
          <w:szCs w:val="22"/>
          <w:lang w:val="en-US"/>
        </w:rPr>
        <w:t>11</w:t>
      </w:r>
      <w:r w:rsidRPr="00DB3D2D">
        <w:rPr>
          <w:b/>
          <w:bCs/>
          <w:sz w:val="22"/>
          <w:szCs w:val="22"/>
          <w:lang w:val="en-US"/>
        </w:rPr>
        <w:t xml:space="preserve">: </w:t>
      </w:r>
      <w:r w:rsidRPr="00A8211D">
        <w:rPr>
          <w:b/>
          <w:sz w:val="22"/>
          <w:szCs w:val="22"/>
          <w:lang w:eastAsia="zh-CN"/>
        </w:rPr>
        <w:t xml:space="preserve">UE is expected to monitor DCI format 2-9 during </w:t>
      </w:r>
      <w:r>
        <w:rPr>
          <w:b/>
          <w:bCs/>
          <w:sz w:val="22"/>
          <w:szCs w:val="22"/>
          <w:lang w:eastAsia="zh-CN"/>
        </w:rPr>
        <w:t>off-duration periods</w:t>
      </w:r>
      <w:r w:rsidRPr="00A8211D">
        <w:rPr>
          <w:b/>
          <w:sz w:val="22"/>
          <w:szCs w:val="22"/>
          <w:lang w:eastAsia="zh-CN"/>
        </w:rPr>
        <w:t xml:space="preserve"> of </w:t>
      </w:r>
      <w:r>
        <w:rPr>
          <w:b/>
          <w:bCs/>
          <w:sz w:val="22"/>
          <w:szCs w:val="22"/>
          <w:lang w:eastAsia="zh-CN"/>
        </w:rPr>
        <w:t xml:space="preserve">UE </w:t>
      </w:r>
      <w:r w:rsidRPr="00A8211D">
        <w:rPr>
          <w:b/>
          <w:sz w:val="22"/>
          <w:szCs w:val="22"/>
          <w:lang w:eastAsia="zh-CN"/>
        </w:rPr>
        <w:t>C-DRX</w:t>
      </w:r>
      <w:r w:rsidRPr="00DB3D2D">
        <w:rPr>
          <w:sz w:val="22"/>
          <w:szCs w:val="22"/>
          <w:lang w:val="en-US"/>
        </w:rPr>
        <w:t>,</w:t>
      </w:r>
      <w:r w:rsidRPr="00A8211D">
        <w:rPr>
          <w:b/>
          <w:sz w:val="22"/>
          <w:szCs w:val="22"/>
          <w:lang w:val="en-US"/>
        </w:rPr>
        <w:t xml:space="preserve"> where different monitoring occasions of DCI format 2_9 from DCI format 2_6 should be allowed by specification during the off-duration period</w:t>
      </w:r>
      <w:r>
        <w:rPr>
          <w:b/>
          <w:bCs/>
          <w:sz w:val="22"/>
          <w:szCs w:val="22"/>
          <w:lang w:val="en-US"/>
        </w:rPr>
        <w:t>s</w:t>
      </w:r>
      <w:r w:rsidRPr="00A8211D">
        <w:rPr>
          <w:b/>
          <w:sz w:val="22"/>
          <w:szCs w:val="22"/>
          <w:lang w:val="en-US"/>
        </w:rPr>
        <w:t xml:space="preserve"> of UE C-DRX.</w:t>
      </w:r>
    </w:p>
    <w:p w14:paraId="14AF64CE" w14:textId="53496EA1" w:rsidR="00CB19EC" w:rsidRDefault="00BC0EF5" w:rsidP="00744D99">
      <w:pPr>
        <w:pStyle w:val="ListParagraph"/>
        <w:numPr>
          <w:ilvl w:val="0"/>
          <w:numId w:val="75"/>
        </w:numPr>
        <w:spacing w:after="0"/>
        <w:jc w:val="both"/>
        <w:rPr>
          <w:b/>
          <w:sz w:val="22"/>
          <w:szCs w:val="22"/>
          <w:lang w:val="en-US"/>
        </w:rPr>
      </w:pPr>
      <w:r w:rsidRPr="00A8211D">
        <w:rPr>
          <w:b/>
          <w:sz w:val="22"/>
          <w:szCs w:val="22"/>
          <w:lang w:val="en-US"/>
        </w:rPr>
        <w:t>N</w:t>
      </w:r>
      <w:r>
        <w:rPr>
          <w:b/>
          <w:bCs/>
          <w:sz w:val="22"/>
          <w:szCs w:val="22"/>
          <w:lang w:val="en-US"/>
        </w:rPr>
        <w:t>ote</w:t>
      </w:r>
      <w:r w:rsidRPr="006F35AA">
        <w:rPr>
          <w:b/>
          <w:sz w:val="22"/>
          <w:szCs w:val="22"/>
          <w:lang w:val="en-US"/>
        </w:rPr>
        <w:t>: the common monitoring occasion for both DCI format 2_6 and 2_9 during the off-duration periods of UE C-DRX can be handled by network implementation.</w:t>
      </w:r>
    </w:p>
    <w:p w14:paraId="31883EE6" w14:textId="77777777" w:rsidR="003358E0" w:rsidRPr="0072579B" w:rsidRDefault="003358E0" w:rsidP="0072579B">
      <w:pPr>
        <w:pStyle w:val="ListParagraph"/>
        <w:spacing w:after="0"/>
        <w:jc w:val="both"/>
        <w:rPr>
          <w:b/>
          <w:sz w:val="22"/>
          <w:szCs w:val="22"/>
          <w:lang w:val="en-US"/>
        </w:rPr>
      </w:pPr>
    </w:p>
    <w:p w14:paraId="52501D8B" w14:textId="77777777" w:rsidR="00BC0EF5" w:rsidRPr="00625DDB" w:rsidRDefault="00BC0EF5" w:rsidP="00BC0EF5">
      <w:pPr>
        <w:jc w:val="both"/>
        <w:rPr>
          <w:b/>
          <w:bCs/>
          <w:sz w:val="22"/>
          <w:szCs w:val="22"/>
          <w:lang w:eastAsia="zh-CN"/>
        </w:rPr>
      </w:pPr>
      <w:r w:rsidRPr="00E83E5D">
        <w:rPr>
          <w:rFonts w:hint="eastAsia"/>
          <w:b/>
          <w:bCs/>
          <w:sz w:val="22"/>
          <w:szCs w:val="22"/>
          <w:lang w:eastAsia="zh-CN"/>
        </w:rPr>
        <w:t>O</w:t>
      </w:r>
      <w:r w:rsidRPr="00E83E5D">
        <w:rPr>
          <w:b/>
          <w:bCs/>
          <w:sz w:val="22"/>
          <w:szCs w:val="22"/>
          <w:lang w:eastAsia="zh-CN"/>
        </w:rPr>
        <w:t xml:space="preserve">bservation </w:t>
      </w:r>
      <w:r>
        <w:rPr>
          <w:b/>
          <w:bCs/>
          <w:sz w:val="22"/>
          <w:szCs w:val="22"/>
          <w:lang w:eastAsia="zh-CN"/>
        </w:rPr>
        <w:t>12</w:t>
      </w:r>
      <w:r w:rsidRPr="00E83E5D">
        <w:rPr>
          <w:b/>
          <w:bCs/>
          <w:sz w:val="22"/>
          <w:szCs w:val="22"/>
          <w:lang w:eastAsia="zh-CN"/>
        </w:rPr>
        <w:t>:</w:t>
      </w:r>
      <w:r w:rsidRPr="00E83E5D">
        <w:rPr>
          <w:sz w:val="22"/>
          <w:szCs w:val="22"/>
          <w:lang w:eastAsia="zh-CN"/>
        </w:rPr>
        <w:t xml:space="preserve"> </w:t>
      </w:r>
      <w:r w:rsidRPr="00625DDB">
        <w:rPr>
          <w:b/>
          <w:bCs/>
          <w:sz w:val="22"/>
          <w:szCs w:val="22"/>
          <w:lang w:eastAsia="zh-CN"/>
        </w:rPr>
        <w:t xml:space="preserve">The channel measurements on P/SP CSI-RS resource can be interrupted by non-active periods of cell DTX if configured on </w:t>
      </w:r>
      <w:proofErr w:type="spellStart"/>
      <w:r w:rsidRPr="00625DDB">
        <w:rPr>
          <w:b/>
          <w:bCs/>
          <w:sz w:val="22"/>
          <w:szCs w:val="22"/>
          <w:lang w:eastAsia="zh-CN"/>
        </w:rPr>
        <w:t>SCell</w:t>
      </w:r>
      <w:proofErr w:type="spellEnd"/>
      <w:r w:rsidRPr="00625DDB">
        <w:rPr>
          <w:b/>
          <w:bCs/>
          <w:sz w:val="22"/>
          <w:szCs w:val="22"/>
          <w:lang w:eastAsia="zh-CN"/>
        </w:rPr>
        <w:t xml:space="preserve">, which may result in </w:t>
      </w:r>
      <w:r w:rsidRPr="00625DDB">
        <w:rPr>
          <w:b/>
          <w:bCs/>
          <w:sz w:val="22"/>
          <w:szCs w:val="22"/>
          <w:lang w:eastAsia="ko-KR"/>
        </w:rPr>
        <w:t xml:space="preserve">introducing much longer </w:t>
      </w:r>
      <w:proofErr w:type="spellStart"/>
      <w:r w:rsidRPr="00625DDB">
        <w:rPr>
          <w:b/>
          <w:bCs/>
          <w:sz w:val="22"/>
          <w:szCs w:val="22"/>
          <w:lang w:eastAsia="ko-KR"/>
        </w:rPr>
        <w:t>Scell</w:t>
      </w:r>
      <w:proofErr w:type="spellEnd"/>
      <w:r w:rsidRPr="00625DDB">
        <w:rPr>
          <w:b/>
          <w:bCs/>
          <w:sz w:val="22"/>
          <w:szCs w:val="22"/>
          <w:lang w:eastAsia="ko-KR"/>
        </w:rPr>
        <w:t xml:space="preserve"> activation delay.</w:t>
      </w:r>
    </w:p>
    <w:p w14:paraId="668A4079" w14:textId="77777777" w:rsidR="00BC0EF5" w:rsidRPr="00625DDB" w:rsidRDefault="00BC0EF5" w:rsidP="00BC0EF5">
      <w:pPr>
        <w:jc w:val="both"/>
        <w:rPr>
          <w:b/>
          <w:bCs/>
          <w:sz w:val="22"/>
          <w:szCs w:val="22"/>
          <w:lang w:eastAsia="zh-CN"/>
        </w:rPr>
      </w:pPr>
      <w:r w:rsidRPr="00625DDB">
        <w:rPr>
          <w:rFonts w:hint="eastAsia"/>
          <w:b/>
          <w:bCs/>
          <w:sz w:val="22"/>
          <w:szCs w:val="22"/>
          <w:lang w:eastAsia="zh-CN"/>
        </w:rPr>
        <w:t>O</w:t>
      </w:r>
      <w:r w:rsidRPr="00625DDB">
        <w:rPr>
          <w:b/>
          <w:bCs/>
          <w:sz w:val="22"/>
          <w:szCs w:val="22"/>
          <w:lang w:eastAsia="zh-CN"/>
        </w:rPr>
        <w:t xml:space="preserve">bservation </w:t>
      </w:r>
      <w:r>
        <w:rPr>
          <w:b/>
          <w:bCs/>
          <w:sz w:val="22"/>
          <w:szCs w:val="22"/>
          <w:lang w:eastAsia="zh-CN"/>
        </w:rPr>
        <w:t>13</w:t>
      </w:r>
      <w:r w:rsidRPr="00625DDB">
        <w:rPr>
          <w:b/>
          <w:bCs/>
          <w:sz w:val="22"/>
          <w:szCs w:val="22"/>
          <w:lang w:eastAsia="zh-CN"/>
        </w:rPr>
        <w:t xml:space="preserve">: The CSI report may be interrupted by non-active periods of cell DRX if configured on </w:t>
      </w:r>
      <w:proofErr w:type="spellStart"/>
      <w:r w:rsidRPr="00625DDB">
        <w:rPr>
          <w:b/>
          <w:bCs/>
          <w:sz w:val="22"/>
          <w:szCs w:val="22"/>
          <w:lang w:eastAsia="zh-CN"/>
        </w:rPr>
        <w:t>PCell</w:t>
      </w:r>
      <w:proofErr w:type="spellEnd"/>
      <w:r w:rsidRPr="00625DDB">
        <w:rPr>
          <w:b/>
          <w:bCs/>
          <w:sz w:val="22"/>
          <w:szCs w:val="22"/>
          <w:lang w:eastAsia="zh-CN"/>
        </w:rPr>
        <w:t xml:space="preserve">, which again may result in introducing much long </w:t>
      </w:r>
      <w:proofErr w:type="spellStart"/>
      <w:r w:rsidRPr="00625DDB">
        <w:rPr>
          <w:b/>
          <w:bCs/>
          <w:sz w:val="22"/>
          <w:szCs w:val="22"/>
          <w:lang w:eastAsia="zh-CN"/>
        </w:rPr>
        <w:t>SCell</w:t>
      </w:r>
      <w:proofErr w:type="spellEnd"/>
      <w:r w:rsidRPr="00625DDB">
        <w:rPr>
          <w:b/>
          <w:bCs/>
          <w:sz w:val="22"/>
          <w:szCs w:val="22"/>
          <w:lang w:eastAsia="zh-CN"/>
        </w:rPr>
        <w:t xml:space="preserve"> activation delay.</w:t>
      </w:r>
    </w:p>
    <w:p w14:paraId="31A87707" w14:textId="77777777" w:rsidR="00BC0EF5" w:rsidRPr="00C07C1F" w:rsidRDefault="00BC0EF5" w:rsidP="00BC0EF5">
      <w:pPr>
        <w:spacing w:after="120"/>
        <w:jc w:val="both"/>
        <w:rPr>
          <w:b/>
          <w:bCs/>
          <w:sz w:val="22"/>
          <w:szCs w:val="22"/>
          <w:lang w:eastAsia="ko-KR"/>
        </w:rPr>
      </w:pPr>
      <w:r w:rsidRPr="00C07C1F">
        <w:rPr>
          <w:b/>
          <w:bCs/>
          <w:sz w:val="22"/>
          <w:szCs w:val="22"/>
          <w:lang w:eastAsia="ko-KR"/>
        </w:rPr>
        <w:t xml:space="preserve">Proposal </w:t>
      </w:r>
      <w:r>
        <w:rPr>
          <w:b/>
          <w:bCs/>
          <w:sz w:val="22"/>
          <w:szCs w:val="22"/>
          <w:lang w:eastAsia="ko-KR"/>
        </w:rPr>
        <w:t>12</w:t>
      </w:r>
      <w:r w:rsidRPr="00C07C1F">
        <w:rPr>
          <w:b/>
          <w:bCs/>
          <w:sz w:val="22"/>
          <w:szCs w:val="22"/>
          <w:lang w:eastAsia="ko-KR"/>
        </w:rPr>
        <w:t xml:space="preserve">: For assisting fast </w:t>
      </w:r>
      <w:proofErr w:type="spellStart"/>
      <w:r w:rsidRPr="00C07C1F">
        <w:rPr>
          <w:b/>
          <w:bCs/>
          <w:sz w:val="22"/>
          <w:szCs w:val="22"/>
          <w:lang w:eastAsia="ko-KR"/>
        </w:rPr>
        <w:t>Scell</w:t>
      </w:r>
      <w:proofErr w:type="spellEnd"/>
      <w:r w:rsidRPr="00C07C1F">
        <w:rPr>
          <w:b/>
          <w:bCs/>
          <w:sz w:val="22"/>
          <w:szCs w:val="22"/>
          <w:lang w:eastAsia="ko-KR"/>
        </w:rPr>
        <w:t xml:space="preserve"> activation</w:t>
      </w:r>
      <w:r>
        <w:rPr>
          <w:b/>
          <w:bCs/>
          <w:sz w:val="22"/>
          <w:szCs w:val="22"/>
          <w:lang w:eastAsia="ko-KR"/>
        </w:rPr>
        <w:t xml:space="preserve"> operation</w:t>
      </w:r>
      <w:r w:rsidRPr="00C07C1F">
        <w:rPr>
          <w:b/>
          <w:bCs/>
          <w:sz w:val="22"/>
          <w:szCs w:val="22"/>
          <w:lang w:eastAsia="ko-KR"/>
        </w:rPr>
        <w:t xml:space="preserve">, the UE is expected to receive and/or process the P/SP CSI-RS resource transmission for channel measurements for </w:t>
      </w:r>
      <w:proofErr w:type="spellStart"/>
      <w:r w:rsidRPr="00C07C1F">
        <w:rPr>
          <w:b/>
          <w:bCs/>
          <w:sz w:val="22"/>
          <w:szCs w:val="22"/>
          <w:lang w:eastAsia="ko-KR"/>
        </w:rPr>
        <w:t>Scell</w:t>
      </w:r>
      <w:proofErr w:type="spellEnd"/>
      <w:r w:rsidRPr="00C07C1F">
        <w:rPr>
          <w:b/>
          <w:bCs/>
          <w:sz w:val="22"/>
          <w:szCs w:val="22"/>
          <w:lang w:eastAsia="ko-KR"/>
        </w:rPr>
        <w:t xml:space="preserve"> activation during cell DTX</w:t>
      </w:r>
      <w:r>
        <w:rPr>
          <w:b/>
          <w:bCs/>
          <w:sz w:val="22"/>
          <w:szCs w:val="22"/>
          <w:lang w:eastAsia="ko-KR"/>
        </w:rPr>
        <w:t xml:space="preserve"> non-active periods</w:t>
      </w:r>
      <w:r w:rsidRPr="00C07C1F">
        <w:rPr>
          <w:b/>
          <w:bCs/>
          <w:sz w:val="22"/>
          <w:szCs w:val="22"/>
          <w:lang w:eastAsia="ko-KR"/>
        </w:rPr>
        <w:t xml:space="preserve">, and the UE is expected to transmit the P/SP CSI report for </w:t>
      </w:r>
      <w:proofErr w:type="spellStart"/>
      <w:r w:rsidRPr="00C07C1F">
        <w:rPr>
          <w:b/>
          <w:bCs/>
          <w:sz w:val="22"/>
          <w:szCs w:val="22"/>
          <w:lang w:eastAsia="ko-KR"/>
        </w:rPr>
        <w:t>Scell</w:t>
      </w:r>
      <w:proofErr w:type="spellEnd"/>
      <w:r w:rsidRPr="00C07C1F">
        <w:rPr>
          <w:b/>
          <w:bCs/>
          <w:sz w:val="22"/>
          <w:szCs w:val="22"/>
          <w:lang w:eastAsia="ko-KR"/>
        </w:rPr>
        <w:t xml:space="preserve"> activation during the cell DRX</w:t>
      </w:r>
      <w:r>
        <w:rPr>
          <w:b/>
          <w:bCs/>
          <w:sz w:val="22"/>
          <w:szCs w:val="22"/>
          <w:lang w:eastAsia="ko-KR"/>
        </w:rPr>
        <w:t xml:space="preserve"> non-active periods</w:t>
      </w:r>
      <w:r w:rsidRPr="00C07C1F">
        <w:rPr>
          <w:b/>
          <w:bCs/>
          <w:sz w:val="22"/>
          <w:szCs w:val="22"/>
          <w:lang w:eastAsia="ko-KR"/>
        </w:rPr>
        <w:t>.</w:t>
      </w:r>
    </w:p>
    <w:p w14:paraId="04826E91" w14:textId="77777777" w:rsidR="00BC0EF5" w:rsidRDefault="00BC0EF5" w:rsidP="00BC0EF5">
      <w:pPr>
        <w:spacing w:after="120"/>
        <w:jc w:val="both"/>
        <w:rPr>
          <w:rStyle w:val="ui-provider"/>
          <w:b/>
          <w:sz w:val="22"/>
          <w:szCs w:val="22"/>
        </w:rPr>
      </w:pPr>
      <w:r w:rsidRPr="007D22A5">
        <w:rPr>
          <w:rStyle w:val="ui-provider"/>
          <w:b/>
          <w:sz w:val="22"/>
          <w:szCs w:val="22"/>
        </w:rPr>
        <w:t xml:space="preserve">Observation </w:t>
      </w:r>
      <w:r>
        <w:rPr>
          <w:rStyle w:val="ui-provider"/>
          <w:b/>
          <w:sz w:val="22"/>
          <w:szCs w:val="22"/>
        </w:rPr>
        <w:t>14</w:t>
      </w:r>
      <w:r w:rsidRPr="007D22A5">
        <w:rPr>
          <w:rStyle w:val="ui-provider"/>
          <w:b/>
          <w:sz w:val="22"/>
          <w:szCs w:val="22"/>
        </w:rPr>
        <w:t xml:space="preserve">: Accounting for non-active periods of cell DTX in the HARQ-ACK codebook generation </w:t>
      </w:r>
      <w:r>
        <w:rPr>
          <w:rStyle w:val="ui-provider"/>
          <w:b/>
          <w:sz w:val="22"/>
          <w:szCs w:val="22"/>
        </w:rPr>
        <w:t>is important for the following reasons:</w:t>
      </w:r>
    </w:p>
    <w:p w14:paraId="1AD8631B" w14:textId="77777777" w:rsidR="00BC0EF5" w:rsidRDefault="00BC0EF5" w:rsidP="00BC0EF5">
      <w:pPr>
        <w:pStyle w:val="ListParagraph"/>
        <w:numPr>
          <w:ilvl w:val="0"/>
          <w:numId w:val="89"/>
        </w:numPr>
        <w:spacing w:after="120"/>
        <w:jc w:val="both"/>
        <w:rPr>
          <w:rStyle w:val="ui-provider"/>
          <w:b/>
          <w:sz w:val="22"/>
          <w:szCs w:val="22"/>
        </w:rPr>
      </w:pPr>
      <w:r>
        <w:rPr>
          <w:rStyle w:val="ui-provider"/>
          <w:b/>
          <w:sz w:val="22"/>
          <w:szCs w:val="22"/>
        </w:rPr>
        <w:t>It</w:t>
      </w:r>
      <w:r w:rsidRPr="00966230" w:rsidDel="00966230">
        <w:rPr>
          <w:rStyle w:val="ui-provider"/>
          <w:b/>
          <w:sz w:val="22"/>
          <w:szCs w:val="22"/>
        </w:rPr>
        <w:t xml:space="preserve"> </w:t>
      </w:r>
      <w:r w:rsidRPr="007D22A5">
        <w:rPr>
          <w:rStyle w:val="ui-provider"/>
          <w:b/>
          <w:sz w:val="22"/>
          <w:szCs w:val="22"/>
        </w:rPr>
        <w:t xml:space="preserve">can help to reduce the HARQ-ACK payload size drastically especially for Type 1 HARQ-ACK codebook by simply neglecting </w:t>
      </w:r>
      <w:r w:rsidRPr="00966230">
        <w:rPr>
          <w:rStyle w:val="ui-provider"/>
          <w:b/>
          <w:sz w:val="22"/>
          <w:szCs w:val="22"/>
        </w:rPr>
        <w:t>‘invalid’</w:t>
      </w:r>
      <w:r w:rsidRPr="007D22A5">
        <w:rPr>
          <w:rStyle w:val="ui-provider"/>
          <w:b/>
          <w:sz w:val="22"/>
          <w:szCs w:val="22"/>
        </w:rPr>
        <w:t xml:space="preserve"> PDSCH resource allocations.</w:t>
      </w:r>
      <w:r w:rsidRPr="00966230">
        <w:rPr>
          <w:rStyle w:val="ui-provider"/>
          <w:b/>
          <w:sz w:val="22"/>
          <w:szCs w:val="22"/>
        </w:rPr>
        <w:t xml:space="preserve"> </w:t>
      </w:r>
    </w:p>
    <w:p w14:paraId="1FEB3007" w14:textId="701ACD2A" w:rsidR="00BC0EF5" w:rsidRPr="0072579B" w:rsidRDefault="00BC0EF5" w:rsidP="0072579B">
      <w:pPr>
        <w:pStyle w:val="ListParagraph"/>
        <w:numPr>
          <w:ilvl w:val="0"/>
          <w:numId w:val="89"/>
        </w:numPr>
        <w:spacing w:after="120"/>
        <w:jc w:val="both"/>
        <w:rPr>
          <w:b/>
          <w:sz w:val="22"/>
          <w:szCs w:val="22"/>
        </w:rPr>
      </w:pPr>
      <w:r w:rsidRPr="001D061A">
        <w:rPr>
          <w:b/>
          <w:sz w:val="22"/>
          <w:szCs w:val="22"/>
        </w:rPr>
        <w:t xml:space="preserve">Also, given that both </w:t>
      </w:r>
      <w:proofErr w:type="spellStart"/>
      <w:r w:rsidRPr="001D061A">
        <w:rPr>
          <w:b/>
          <w:sz w:val="22"/>
          <w:szCs w:val="22"/>
        </w:rPr>
        <w:t>gNB</w:t>
      </w:r>
      <w:proofErr w:type="spellEnd"/>
      <w:r w:rsidRPr="001D061A">
        <w:rPr>
          <w:b/>
          <w:sz w:val="22"/>
          <w:szCs w:val="22"/>
        </w:rPr>
        <w:t xml:space="preserve"> and UE have same understanding regarding the absence of a PDSCH transmission when the corresponding PDSCH allocation overlaps with cell DTX, it would be strange</w:t>
      </w:r>
      <w:r>
        <w:rPr>
          <w:b/>
          <w:sz w:val="22"/>
          <w:szCs w:val="22"/>
        </w:rPr>
        <w:t xml:space="preserve"> and useless</w:t>
      </w:r>
      <w:r w:rsidRPr="001D061A">
        <w:rPr>
          <w:b/>
          <w:sz w:val="22"/>
          <w:szCs w:val="22"/>
        </w:rPr>
        <w:t xml:space="preserve"> to let the UE still provides HARQ-ACK bit for that PDSCH.</w:t>
      </w:r>
    </w:p>
    <w:p w14:paraId="4A263FAC" w14:textId="4437B447" w:rsidR="00A04AC5" w:rsidRPr="0072579B" w:rsidRDefault="00BC0EF5" w:rsidP="0072579B">
      <w:pPr>
        <w:spacing w:after="120"/>
        <w:jc w:val="both"/>
        <w:rPr>
          <w:b/>
          <w:sz w:val="22"/>
          <w:szCs w:val="22"/>
          <w:lang w:val="en-US"/>
        </w:rPr>
      </w:pPr>
      <w:r w:rsidRPr="00FE2D17">
        <w:rPr>
          <w:b/>
          <w:sz w:val="22"/>
          <w:szCs w:val="22"/>
          <w:lang w:val="en-US"/>
        </w:rPr>
        <w:t xml:space="preserve">Proposal </w:t>
      </w:r>
      <w:r>
        <w:rPr>
          <w:b/>
          <w:sz w:val="22"/>
          <w:szCs w:val="22"/>
          <w:lang w:val="en-US"/>
        </w:rPr>
        <w:t>13</w:t>
      </w:r>
      <w:r w:rsidRPr="00FE2D17">
        <w:rPr>
          <w:b/>
          <w:sz w:val="22"/>
          <w:szCs w:val="22"/>
          <w:lang w:val="en-US"/>
        </w:rPr>
        <w:t>: For HARQ-ACK codebook generation,</w:t>
      </w:r>
      <w:r>
        <w:rPr>
          <w:b/>
          <w:sz w:val="22"/>
          <w:szCs w:val="22"/>
          <w:lang w:val="en-US"/>
        </w:rPr>
        <w:t xml:space="preserve"> at least for Type 1 HARQ-ACK codebook,</w:t>
      </w:r>
      <w:r w:rsidRPr="00FE2D17">
        <w:rPr>
          <w:b/>
          <w:sz w:val="22"/>
          <w:szCs w:val="22"/>
          <w:lang w:val="en-US"/>
        </w:rPr>
        <w:t xml:space="preserve"> the UE omits the HARQ-ACK bits, corresponding to a dropped PDSCH </w:t>
      </w:r>
      <w:r>
        <w:rPr>
          <w:b/>
          <w:sz w:val="22"/>
          <w:szCs w:val="22"/>
          <w:lang w:val="en-US"/>
        </w:rPr>
        <w:t xml:space="preserve">by UE </w:t>
      </w:r>
      <w:r w:rsidRPr="00FE2D17">
        <w:rPr>
          <w:b/>
          <w:sz w:val="22"/>
          <w:szCs w:val="22"/>
          <w:lang w:val="en-US"/>
        </w:rPr>
        <w:t>du</w:t>
      </w:r>
      <w:r>
        <w:rPr>
          <w:b/>
          <w:sz w:val="22"/>
          <w:szCs w:val="22"/>
          <w:lang w:val="en-US"/>
        </w:rPr>
        <w:t>e to</w:t>
      </w:r>
      <w:r w:rsidRPr="00FE2D17">
        <w:rPr>
          <w:b/>
          <w:sz w:val="22"/>
          <w:szCs w:val="22"/>
          <w:lang w:val="en-US"/>
        </w:rPr>
        <w:t xml:space="preserve"> </w:t>
      </w:r>
      <w:r>
        <w:rPr>
          <w:b/>
          <w:sz w:val="22"/>
          <w:szCs w:val="22"/>
          <w:lang w:val="en-US"/>
        </w:rPr>
        <w:t>overlapping with</w:t>
      </w:r>
      <w:r w:rsidRPr="00FE2D17">
        <w:rPr>
          <w:b/>
          <w:sz w:val="22"/>
          <w:szCs w:val="22"/>
          <w:lang w:val="en-US"/>
        </w:rPr>
        <w:t xml:space="preserve"> the non-active periods of cell DTX.</w:t>
      </w:r>
    </w:p>
    <w:p w14:paraId="1BD80A0F" w14:textId="77777777" w:rsidR="003358E0" w:rsidRDefault="00BC0EF5" w:rsidP="003358E0">
      <w:pPr>
        <w:spacing w:after="360"/>
        <w:jc w:val="both"/>
        <w:rPr>
          <w:b/>
          <w:bCs/>
          <w:sz w:val="22"/>
          <w:szCs w:val="22"/>
        </w:rPr>
      </w:pPr>
      <w:r w:rsidRPr="006F4B07">
        <w:rPr>
          <w:b/>
          <w:bCs/>
          <w:sz w:val="22"/>
          <w:szCs w:val="22"/>
        </w:rPr>
        <w:t xml:space="preserve">Observation </w:t>
      </w:r>
      <w:r>
        <w:rPr>
          <w:b/>
          <w:bCs/>
          <w:sz w:val="22"/>
          <w:szCs w:val="22"/>
        </w:rPr>
        <w:t>15</w:t>
      </w:r>
      <w:r w:rsidRPr="006F4B07">
        <w:rPr>
          <w:b/>
          <w:bCs/>
          <w:sz w:val="22"/>
          <w:szCs w:val="22"/>
        </w:rPr>
        <w:t xml:space="preserve">: It’s important to define the UE behaviour with respect to UCI multiplexing considering the presence of cell DRX non-active periods </w:t>
      </w:r>
      <w:r>
        <w:rPr>
          <w:b/>
          <w:bCs/>
          <w:sz w:val="22"/>
          <w:szCs w:val="22"/>
        </w:rPr>
        <w:t>(</w:t>
      </w:r>
      <w:r w:rsidRPr="006F4B07">
        <w:rPr>
          <w:b/>
          <w:bCs/>
          <w:sz w:val="22"/>
          <w:szCs w:val="22"/>
        </w:rPr>
        <w:t xml:space="preserve">in </w:t>
      </w:r>
      <w:r>
        <w:rPr>
          <w:b/>
          <w:bCs/>
          <w:sz w:val="22"/>
          <w:szCs w:val="22"/>
        </w:rPr>
        <w:t>one or more CCs)</w:t>
      </w:r>
      <w:r w:rsidRPr="006F4B07">
        <w:rPr>
          <w:b/>
          <w:bCs/>
          <w:sz w:val="22"/>
          <w:szCs w:val="22"/>
        </w:rPr>
        <w:t xml:space="preserve">, </w:t>
      </w:r>
      <w:proofErr w:type="gramStart"/>
      <w:r w:rsidRPr="006F4B07">
        <w:rPr>
          <w:b/>
          <w:bCs/>
          <w:sz w:val="22"/>
          <w:szCs w:val="22"/>
        </w:rPr>
        <w:t>in order for</w:t>
      </w:r>
      <w:proofErr w:type="gramEnd"/>
      <w:r w:rsidRPr="006F4B07">
        <w:rPr>
          <w:b/>
          <w:bCs/>
          <w:sz w:val="22"/>
          <w:szCs w:val="22"/>
        </w:rPr>
        <w:t xml:space="preserve"> the </w:t>
      </w:r>
      <w:proofErr w:type="spellStart"/>
      <w:r w:rsidRPr="006F4B07">
        <w:rPr>
          <w:b/>
          <w:bCs/>
          <w:sz w:val="22"/>
          <w:szCs w:val="22"/>
        </w:rPr>
        <w:t>gNB</w:t>
      </w:r>
      <w:proofErr w:type="spellEnd"/>
      <w:r w:rsidRPr="006F4B07">
        <w:rPr>
          <w:b/>
          <w:bCs/>
          <w:sz w:val="22"/>
          <w:szCs w:val="22"/>
        </w:rPr>
        <w:t xml:space="preserve"> to know on which PUSCH the UCI</w:t>
      </w:r>
      <w:r>
        <w:rPr>
          <w:b/>
          <w:bCs/>
          <w:sz w:val="22"/>
          <w:szCs w:val="22"/>
        </w:rPr>
        <w:t>(s)</w:t>
      </w:r>
      <w:r w:rsidRPr="006F4B07">
        <w:rPr>
          <w:b/>
          <w:bCs/>
          <w:sz w:val="22"/>
          <w:szCs w:val="22"/>
        </w:rPr>
        <w:t xml:space="preserve"> is multiplexed or even whether the UCI</w:t>
      </w:r>
      <w:r>
        <w:rPr>
          <w:b/>
          <w:bCs/>
          <w:sz w:val="22"/>
          <w:szCs w:val="22"/>
        </w:rPr>
        <w:t>(s)</w:t>
      </w:r>
      <w:r w:rsidRPr="006F4B07">
        <w:rPr>
          <w:b/>
          <w:bCs/>
          <w:sz w:val="22"/>
          <w:szCs w:val="22"/>
        </w:rPr>
        <w:t xml:space="preserve"> is dropped. Otherwise,</w:t>
      </w:r>
      <w:r>
        <w:rPr>
          <w:b/>
          <w:bCs/>
          <w:sz w:val="22"/>
          <w:szCs w:val="22"/>
        </w:rPr>
        <w:t xml:space="preserve"> </w:t>
      </w:r>
      <w:r w:rsidRPr="004A0656">
        <w:rPr>
          <w:b/>
          <w:bCs/>
          <w:sz w:val="22"/>
          <w:szCs w:val="22"/>
        </w:rPr>
        <w:t xml:space="preserve">if </w:t>
      </w:r>
      <w:r>
        <w:rPr>
          <w:b/>
          <w:bCs/>
          <w:sz w:val="22"/>
          <w:szCs w:val="22"/>
        </w:rPr>
        <w:t>such</w:t>
      </w:r>
      <w:r w:rsidRPr="004A0656">
        <w:rPr>
          <w:b/>
          <w:bCs/>
          <w:sz w:val="22"/>
          <w:szCs w:val="22"/>
        </w:rPr>
        <w:t xml:space="preserve"> UE behaviour is not defined</w:t>
      </w:r>
      <w:r>
        <w:rPr>
          <w:b/>
          <w:bCs/>
          <w:sz w:val="22"/>
          <w:szCs w:val="22"/>
        </w:rPr>
        <w:t>,</w:t>
      </w:r>
      <w:r w:rsidRPr="004A0656">
        <w:rPr>
          <w:b/>
          <w:bCs/>
          <w:sz w:val="22"/>
          <w:szCs w:val="22"/>
        </w:rPr>
        <w:t xml:space="preserve"> </w:t>
      </w:r>
      <w:r w:rsidRPr="006F4B07">
        <w:rPr>
          <w:b/>
          <w:bCs/>
          <w:sz w:val="22"/>
          <w:szCs w:val="22"/>
        </w:rPr>
        <w:t xml:space="preserve">additional complexity </w:t>
      </w:r>
      <w:r>
        <w:rPr>
          <w:b/>
          <w:bCs/>
          <w:sz w:val="22"/>
          <w:szCs w:val="22"/>
        </w:rPr>
        <w:t xml:space="preserve">would be added </w:t>
      </w:r>
      <w:r w:rsidRPr="006F4B07">
        <w:rPr>
          <w:b/>
          <w:bCs/>
          <w:sz w:val="22"/>
          <w:szCs w:val="22"/>
        </w:rPr>
        <w:t xml:space="preserve">at the </w:t>
      </w:r>
      <w:proofErr w:type="spellStart"/>
      <w:r w:rsidRPr="006F4B07">
        <w:rPr>
          <w:b/>
          <w:bCs/>
          <w:sz w:val="22"/>
          <w:szCs w:val="22"/>
        </w:rPr>
        <w:t>gNB</w:t>
      </w:r>
      <w:proofErr w:type="spellEnd"/>
      <w:r w:rsidRPr="006F4B07">
        <w:rPr>
          <w:b/>
          <w:bCs/>
          <w:sz w:val="22"/>
          <w:szCs w:val="22"/>
        </w:rPr>
        <w:t xml:space="preserve"> as it would need to perform multiple hypotheses, and this </w:t>
      </w:r>
      <w:r>
        <w:rPr>
          <w:b/>
          <w:bCs/>
          <w:sz w:val="22"/>
          <w:szCs w:val="22"/>
        </w:rPr>
        <w:t>would</w:t>
      </w:r>
      <w:r w:rsidRPr="006F4B07">
        <w:rPr>
          <w:b/>
          <w:bCs/>
          <w:sz w:val="22"/>
          <w:szCs w:val="22"/>
        </w:rPr>
        <w:t xml:space="preserve"> not </w:t>
      </w:r>
      <w:r>
        <w:rPr>
          <w:b/>
          <w:bCs/>
          <w:sz w:val="22"/>
          <w:szCs w:val="22"/>
        </w:rPr>
        <w:t xml:space="preserve">be </w:t>
      </w:r>
      <w:r w:rsidRPr="006F4B07">
        <w:rPr>
          <w:b/>
          <w:bCs/>
          <w:sz w:val="22"/>
          <w:szCs w:val="22"/>
        </w:rPr>
        <w:t>acceptable from a network vendor perspective.</w:t>
      </w:r>
    </w:p>
    <w:p w14:paraId="3F3A51EE" w14:textId="726806C1" w:rsidR="00BC0EF5" w:rsidRDefault="00BC0EF5" w:rsidP="0072579B">
      <w:pPr>
        <w:spacing w:after="360"/>
        <w:jc w:val="both"/>
        <w:rPr>
          <w:b/>
          <w:bCs/>
          <w:sz w:val="22"/>
          <w:szCs w:val="22"/>
        </w:rPr>
      </w:pPr>
      <w:r>
        <w:rPr>
          <w:b/>
          <w:bCs/>
          <w:sz w:val="22"/>
          <w:szCs w:val="22"/>
          <w:lang w:val="en-US"/>
        </w:rPr>
        <w:t>Proposal 14: RAN1 considers the impact of cell DRX non-active periods</w:t>
      </w:r>
      <w:r>
        <w:rPr>
          <w:b/>
          <w:sz w:val="22"/>
          <w:szCs w:val="22"/>
          <w:lang w:val="en-US"/>
        </w:rPr>
        <w:t xml:space="preserve"> </w:t>
      </w:r>
      <w:r>
        <w:rPr>
          <w:b/>
          <w:bCs/>
          <w:sz w:val="22"/>
          <w:szCs w:val="22"/>
        </w:rPr>
        <w:t>on</w:t>
      </w:r>
      <w:r w:rsidRPr="007155F6">
        <w:rPr>
          <w:b/>
          <w:bCs/>
          <w:sz w:val="22"/>
          <w:szCs w:val="22"/>
        </w:rPr>
        <w:t xml:space="preserve"> the </w:t>
      </w:r>
      <w:r>
        <w:rPr>
          <w:b/>
          <w:bCs/>
          <w:sz w:val="22"/>
          <w:szCs w:val="22"/>
        </w:rPr>
        <w:t>intra-UE handling of overlapping UL transmissions,</w:t>
      </w:r>
      <w:r w:rsidRPr="007155F6">
        <w:rPr>
          <w:b/>
          <w:bCs/>
          <w:sz w:val="22"/>
          <w:szCs w:val="22"/>
        </w:rPr>
        <w:t xml:space="preserve"> </w:t>
      </w:r>
      <w:proofErr w:type="gramStart"/>
      <w:r w:rsidRPr="007155F6">
        <w:rPr>
          <w:b/>
          <w:bCs/>
          <w:sz w:val="22"/>
          <w:szCs w:val="22"/>
        </w:rPr>
        <w:t>in order to</w:t>
      </w:r>
      <w:proofErr w:type="gramEnd"/>
      <w:r w:rsidRPr="007155F6">
        <w:rPr>
          <w:b/>
          <w:bCs/>
          <w:sz w:val="22"/>
          <w:szCs w:val="22"/>
        </w:rPr>
        <w:t xml:space="preserve"> </w:t>
      </w:r>
      <w:r w:rsidRPr="00FD7E88">
        <w:rPr>
          <w:b/>
          <w:bCs/>
          <w:sz w:val="22"/>
          <w:szCs w:val="22"/>
        </w:rPr>
        <w:t xml:space="preserve">avoid </w:t>
      </w:r>
      <w:r w:rsidRPr="007A53D3">
        <w:rPr>
          <w:b/>
          <w:bCs/>
          <w:sz w:val="22"/>
          <w:szCs w:val="22"/>
        </w:rPr>
        <w:t>unnecessary</w:t>
      </w:r>
      <w:r w:rsidRPr="007D22A5">
        <w:rPr>
          <w:b/>
          <w:sz w:val="22"/>
          <w:szCs w:val="22"/>
        </w:rPr>
        <w:t xml:space="preserve"> loss of HARQ-ACK / UCI information</w:t>
      </w:r>
      <w:r>
        <w:rPr>
          <w:b/>
          <w:sz w:val="22"/>
          <w:szCs w:val="22"/>
        </w:rPr>
        <w:t>, by adopting the following operation/order</w:t>
      </w:r>
      <w:r>
        <w:rPr>
          <w:b/>
          <w:bCs/>
          <w:sz w:val="22"/>
          <w:szCs w:val="22"/>
        </w:rPr>
        <w:t>:</w:t>
      </w:r>
    </w:p>
    <w:p w14:paraId="3B65FDF7" w14:textId="77777777" w:rsidR="00BC0EF5" w:rsidRPr="00442BD1" w:rsidRDefault="00BC0EF5" w:rsidP="00BC0EF5">
      <w:pPr>
        <w:pStyle w:val="ListParagraph"/>
        <w:numPr>
          <w:ilvl w:val="0"/>
          <w:numId w:val="46"/>
        </w:numPr>
        <w:spacing w:after="120"/>
        <w:jc w:val="both"/>
        <w:rPr>
          <w:b/>
          <w:bCs/>
          <w:sz w:val="22"/>
          <w:szCs w:val="22"/>
        </w:rPr>
      </w:pPr>
      <w:r w:rsidRPr="00C6684C">
        <w:rPr>
          <w:b/>
          <w:sz w:val="22"/>
          <w:szCs w:val="22"/>
        </w:rPr>
        <w:t>First</w:t>
      </w:r>
      <w:r w:rsidRPr="00442BD1">
        <w:rPr>
          <w:b/>
          <w:bCs/>
          <w:sz w:val="22"/>
          <w:szCs w:val="22"/>
        </w:rPr>
        <w:t>, exclude/drop a</w:t>
      </w:r>
      <w:r>
        <w:rPr>
          <w:b/>
          <w:bCs/>
          <w:sz w:val="22"/>
          <w:szCs w:val="22"/>
        </w:rPr>
        <w:t>ny</w:t>
      </w:r>
      <w:r w:rsidRPr="00442BD1">
        <w:rPr>
          <w:b/>
          <w:bCs/>
          <w:sz w:val="22"/>
          <w:szCs w:val="22"/>
        </w:rPr>
        <w:t xml:space="preserve"> PUSCH from a set of PUSCH that would overlap with a PUCCH if this PUSCH overlaps with a cell DRX non-active period.</w:t>
      </w:r>
    </w:p>
    <w:p w14:paraId="2CF9BC6A" w14:textId="74B0054B" w:rsidR="00BC0EF5" w:rsidRPr="0072579B" w:rsidRDefault="00BC0EF5" w:rsidP="0072579B">
      <w:pPr>
        <w:pStyle w:val="ListParagraph"/>
        <w:numPr>
          <w:ilvl w:val="0"/>
          <w:numId w:val="46"/>
        </w:numPr>
        <w:spacing w:after="120"/>
        <w:jc w:val="both"/>
        <w:rPr>
          <w:b/>
          <w:bCs/>
          <w:sz w:val="22"/>
          <w:szCs w:val="22"/>
        </w:rPr>
      </w:pPr>
      <w:r w:rsidRPr="4C945D1C">
        <w:rPr>
          <w:b/>
          <w:bCs/>
          <w:sz w:val="22"/>
          <w:szCs w:val="22"/>
        </w:rPr>
        <w:t>Then, handle the overlapping between the PUCCH and the remaining (non-dropped/ non-excluded) PUSCHs of the set of PUSCHs.</w:t>
      </w:r>
    </w:p>
    <w:p w14:paraId="749329DD" w14:textId="77777777" w:rsidR="00BC0EF5" w:rsidRPr="00093517" w:rsidRDefault="00BC0EF5" w:rsidP="00BC0EF5">
      <w:pPr>
        <w:spacing w:after="120"/>
        <w:jc w:val="both"/>
        <w:rPr>
          <w:b/>
          <w:sz w:val="22"/>
          <w:szCs w:val="22"/>
          <w:lang w:val="en-US"/>
        </w:rPr>
      </w:pPr>
      <w:r w:rsidRPr="00093517">
        <w:rPr>
          <w:b/>
          <w:sz w:val="22"/>
          <w:szCs w:val="22"/>
          <w:lang w:val="en-US"/>
        </w:rPr>
        <w:t xml:space="preserve">Observation </w:t>
      </w:r>
      <w:r>
        <w:rPr>
          <w:b/>
          <w:sz w:val="22"/>
          <w:szCs w:val="22"/>
          <w:lang w:val="en-US"/>
        </w:rPr>
        <w:t>16</w:t>
      </w:r>
      <w:r w:rsidRPr="00093517">
        <w:rPr>
          <w:b/>
          <w:sz w:val="22"/>
          <w:szCs w:val="22"/>
          <w:lang w:val="en-US"/>
        </w:rPr>
        <w:t xml:space="preserve">: </w:t>
      </w:r>
      <w:r>
        <w:rPr>
          <w:b/>
          <w:bCs/>
          <w:sz w:val="22"/>
          <w:szCs w:val="22"/>
          <w:lang w:val="en-US"/>
        </w:rPr>
        <w:t>PUCCH deferral operations in legacy consist of (i) deferral for PUCCH repetition operation (from Rel-15), and (ii) SPS HARQ-ACK deferral (from Rel-17).</w:t>
      </w:r>
    </w:p>
    <w:p w14:paraId="59B96952" w14:textId="77777777" w:rsidR="00BC0EF5" w:rsidRDefault="00BC0EF5" w:rsidP="00BC0EF5">
      <w:pPr>
        <w:spacing w:after="120"/>
        <w:jc w:val="both"/>
        <w:rPr>
          <w:b/>
          <w:bCs/>
          <w:sz w:val="22"/>
          <w:szCs w:val="22"/>
          <w:lang w:val="en-US"/>
        </w:rPr>
      </w:pPr>
      <w:r>
        <w:rPr>
          <w:b/>
          <w:bCs/>
          <w:sz w:val="22"/>
          <w:szCs w:val="22"/>
          <w:lang w:val="en-US"/>
        </w:rPr>
        <w:t>Proposal 15: RAN1 shall account for cell DRX non-active periods</w:t>
      </w:r>
      <w:r w:rsidRPr="007155F6">
        <w:rPr>
          <w:sz w:val="22"/>
          <w:szCs w:val="22"/>
        </w:rPr>
        <w:t xml:space="preserve"> </w:t>
      </w:r>
      <w:r>
        <w:rPr>
          <w:b/>
          <w:bCs/>
          <w:sz w:val="22"/>
          <w:szCs w:val="22"/>
        </w:rPr>
        <w:t>in</w:t>
      </w:r>
      <w:r w:rsidRPr="007155F6">
        <w:rPr>
          <w:b/>
          <w:bCs/>
          <w:sz w:val="22"/>
          <w:szCs w:val="22"/>
        </w:rPr>
        <w:t xml:space="preserve"> the</w:t>
      </w:r>
      <w:r>
        <w:rPr>
          <w:b/>
          <w:bCs/>
          <w:sz w:val="22"/>
          <w:szCs w:val="22"/>
        </w:rPr>
        <w:t xml:space="preserve"> (legacy)</w:t>
      </w:r>
      <w:r w:rsidRPr="007155F6">
        <w:rPr>
          <w:b/>
          <w:bCs/>
          <w:sz w:val="22"/>
          <w:szCs w:val="22"/>
        </w:rPr>
        <w:t xml:space="preserve"> </w:t>
      </w:r>
      <w:r>
        <w:rPr>
          <w:b/>
          <w:bCs/>
          <w:sz w:val="22"/>
          <w:szCs w:val="22"/>
        </w:rPr>
        <w:t xml:space="preserve">deferral for </w:t>
      </w:r>
      <w:r w:rsidRPr="007155F6">
        <w:rPr>
          <w:b/>
          <w:bCs/>
          <w:sz w:val="22"/>
          <w:szCs w:val="22"/>
        </w:rPr>
        <w:t xml:space="preserve">PUCCH repetition </w:t>
      </w:r>
      <w:r>
        <w:rPr>
          <w:b/>
          <w:bCs/>
          <w:sz w:val="22"/>
          <w:szCs w:val="22"/>
        </w:rPr>
        <w:t xml:space="preserve">operation </w:t>
      </w:r>
      <w:proofErr w:type="gramStart"/>
      <w:r w:rsidRPr="007155F6">
        <w:rPr>
          <w:b/>
          <w:bCs/>
          <w:sz w:val="22"/>
          <w:szCs w:val="22"/>
        </w:rPr>
        <w:t>in order to</w:t>
      </w:r>
      <w:proofErr w:type="gramEnd"/>
      <w:r w:rsidRPr="007155F6">
        <w:rPr>
          <w:b/>
          <w:bCs/>
          <w:sz w:val="22"/>
          <w:szCs w:val="22"/>
        </w:rPr>
        <w:t xml:space="preserve"> avoid </w:t>
      </w:r>
      <w:r w:rsidRPr="007D22A5">
        <w:rPr>
          <w:b/>
          <w:sz w:val="22"/>
          <w:szCs w:val="22"/>
        </w:rPr>
        <w:t xml:space="preserve">unnecessary </w:t>
      </w:r>
      <w:r w:rsidRPr="007155F6">
        <w:rPr>
          <w:b/>
          <w:bCs/>
          <w:sz w:val="22"/>
          <w:szCs w:val="22"/>
        </w:rPr>
        <w:t>dropping of PUCCH repetitions</w:t>
      </w:r>
      <w:r>
        <w:rPr>
          <w:b/>
          <w:bCs/>
          <w:sz w:val="22"/>
          <w:szCs w:val="22"/>
        </w:rPr>
        <w:t>.</w:t>
      </w:r>
    </w:p>
    <w:p w14:paraId="3F0BA3A9" w14:textId="77777777" w:rsidR="002508A2" w:rsidRPr="00616893" w:rsidRDefault="002508A2" w:rsidP="00B1537C">
      <w:pPr>
        <w:jc w:val="both"/>
      </w:pPr>
      <w:r w:rsidRPr="00477F3B">
        <w:rPr>
          <w:b/>
          <w:bCs/>
          <w:sz w:val="22"/>
          <w:szCs w:val="22"/>
          <w:lang w:val="en-US"/>
        </w:rPr>
        <w:t xml:space="preserve">Proposal </w:t>
      </w:r>
      <w:r>
        <w:rPr>
          <w:b/>
          <w:bCs/>
          <w:sz w:val="22"/>
          <w:szCs w:val="22"/>
          <w:lang w:val="en-US"/>
        </w:rPr>
        <w:t>16</w:t>
      </w:r>
      <w:r w:rsidRPr="00477F3B">
        <w:rPr>
          <w:b/>
          <w:bCs/>
          <w:sz w:val="22"/>
          <w:szCs w:val="22"/>
          <w:lang w:val="en-US"/>
        </w:rPr>
        <w:t>:</w:t>
      </w:r>
      <w:r>
        <w:rPr>
          <w:b/>
          <w:bCs/>
          <w:sz w:val="22"/>
          <w:szCs w:val="22"/>
          <w:lang w:val="en-US"/>
        </w:rPr>
        <w:t xml:space="preserve"> RAN1 shall account for cell DRX non-active periods</w:t>
      </w:r>
      <w:r w:rsidRPr="007155F6">
        <w:rPr>
          <w:sz w:val="22"/>
          <w:szCs w:val="22"/>
        </w:rPr>
        <w:t xml:space="preserve"> </w:t>
      </w:r>
      <w:r>
        <w:rPr>
          <w:b/>
          <w:bCs/>
          <w:sz w:val="22"/>
          <w:szCs w:val="22"/>
        </w:rPr>
        <w:t>in</w:t>
      </w:r>
      <w:r w:rsidRPr="007155F6">
        <w:rPr>
          <w:b/>
          <w:bCs/>
          <w:sz w:val="22"/>
          <w:szCs w:val="22"/>
        </w:rPr>
        <w:t xml:space="preserve"> the </w:t>
      </w:r>
      <w:r>
        <w:rPr>
          <w:b/>
          <w:bCs/>
          <w:sz w:val="22"/>
          <w:szCs w:val="22"/>
        </w:rPr>
        <w:t xml:space="preserve">PUCCH cell switching operation </w:t>
      </w:r>
      <w:proofErr w:type="gramStart"/>
      <w:r w:rsidRPr="007155F6">
        <w:rPr>
          <w:b/>
          <w:bCs/>
          <w:sz w:val="22"/>
          <w:szCs w:val="22"/>
        </w:rPr>
        <w:t>in order to</w:t>
      </w:r>
      <w:proofErr w:type="gramEnd"/>
      <w:r w:rsidRPr="007155F6">
        <w:rPr>
          <w:b/>
          <w:bCs/>
          <w:sz w:val="22"/>
          <w:szCs w:val="22"/>
        </w:rPr>
        <w:t xml:space="preserve"> </w:t>
      </w:r>
      <w:r w:rsidRPr="00FD7E88">
        <w:rPr>
          <w:b/>
          <w:bCs/>
          <w:sz w:val="22"/>
          <w:szCs w:val="22"/>
        </w:rPr>
        <w:t xml:space="preserve">avoid </w:t>
      </w:r>
      <w:r w:rsidRPr="007A53D3">
        <w:rPr>
          <w:b/>
          <w:bCs/>
          <w:sz w:val="22"/>
          <w:szCs w:val="22"/>
        </w:rPr>
        <w:t>unnecessary</w:t>
      </w:r>
      <w:r w:rsidRPr="00B32AAE">
        <w:rPr>
          <w:b/>
          <w:bCs/>
          <w:sz w:val="22"/>
          <w:szCs w:val="22"/>
        </w:rPr>
        <w:t xml:space="preserve"> loss of HARQ-ACK / UCI information</w:t>
      </w:r>
      <w:r w:rsidRPr="007A53D3">
        <w:rPr>
          <w:b/>
          <w:bCs/>
          <w:sz w:val="22"/>
          <w:szCs w:val="22"/>
        </w:rPr>
        <w:t>.</w:t>
      </w:r>
    </w:p>
    <w:p w14:paraId="16AFAE68" w14:textId="77777777" w:rsidR="00BC0EF5" w:rsidRPr="00BC0EF5" w:rsidRDefault="00BC0EF5" w:rsidP="00744D99">
      <w:pPr>
        <w:jc w:val="both"/>
        <w:rPr>
          <w:bCs/>
          <w:noProof/>
          <w:sz w:val="22"/>
          <w:szCs w:val="22"/>
          <w:lang w:val="en-US"/>
        </w:rPr>
      </w:pPr>
    </w:p>
    <w:p w14:paraId="447CA517" w14:textId="7A78AB5E" w:rsidR="00FD3934" w:rsidRPr="00DE5B89" w:rsidRDefault="00FD3934" w:rsidP="00FD3934">
      <w:pPr>
        <w:pStyle w:val="Heading1"/>
        <w:tabs>
          <w:tab w:val="num" w:pos="709"/>
        </w:tabs>
        <w:ind w:left="709" w:hanging="709"/>
        <w:rPr>
          <w:lang w:val="en-US"/>
        </w:rPr>
      </w:pPr>
      <w:r w:rsidRPr="00DE5B89">
        <w:rPr>
          <w:lang w:val="en-US"/>
        </w:rPr>
        <w:t>References</w:t>
      </w:r>
    </w:p>
    <w:p w14:paraId="41D45A45" w14:textId="312D2D08" w:rsidR="00615B56" w:rsidRPr="0072579B" w:rsidRDefault="00615B56" w:rsidP="00615B56">
      <w:pPr>
        <w:pStyle w:val="Reference"/>
        <w:numPr>
          <w:ilvl w:val="0"/>
          <w:numId w:val="13"/>
        </w:numPr>
        <w:spacing w:after="120"/>
        <w:jc w:val="both"/>
        <w:textAlignment w:val="auto"/>
        <w:rPr>
          <w:rStyle w:val="normaltextrun"/>
          <w:rFonts w:cstheme="minorHAnsi"/>
          <w:lang w:val="en-US"/>
        </w:rPr>
      </w:pPr>
      <w:bookmarkStart w:id="10" w:name="_Ref92458346"/>
      <w:r w:rsidRPr="00F10B2A">
        <w:rPr>
          <w:rStyle w:val="normaltextrun"/>
          <w:color w:val="000000"/>
          <w:shd w:val="clear" w:color="auto" w:fill="FFFFFF"/>
          <w:lang w:val="en-US"/>
        </w:rPr>
        <w:t>R1-</w:t>
      </w:r>
      <w:bookmarkEnd w:id="10"/>
      <w:r w:rsidR="0031716C" w:rsidRPr="00F10B2A">
        <w:rPr>
          <w:rStyle w:val="normaltextrun"/>
          <w:noProof/>
          <w:color w:val="000000"/>
          <w:shd w:val="clear" w:color="auto" w:fill="FFFFFF"/>
          <w:lang w:val="en-US"/>
        </w:rPr>
        <w:t>2</w:t>
      </w:r>
      <w:r w:rsidR="0031716C" w:rsidRPr="00FE3930">
        <w:rPr>
          <w:rStyle w:val="normaltextrun"/>
          <w:noProof/>
          <w:color w:val="000000"/>
          <w:shd w:val="clear" w:color="auto" w:fill="FFFFFF"/>
          <w:lang w:val="en-US"/>
        </w:rPr>
        <w:t>3</w:t>
      </w:r>
      <w:r w:rsidR="00056A47" w:rsidRPr="00FE3930">
        <w:rPr>
          <w:rStyle w:val="normaltextrun"/>
          <w:noProof/>
          <w:color w:val="000000"/>
          <w:shd w:val="clear" w:color="auto" w:fill="FFFFFF"/>
          <w:lang w:val="en-US"/>
        </w:rPr>
        <w:t>1</w:t>
      </w:r>
      <w:r w:rsidR="00BF45A0" w:rsidRPr="00FE3930">
        <w:rPr>
          <w:rFonts w:eastAsia="宋体"/>
          <w:sz w:val="22"/>
          <w:szCs w:val="22"/>
          <w:lang w:eastAsia="en-US"/>
        </w:rPr>
        <w:t>0985</w:t>
      </w:r>
      <w:r w:rsidR="0031716C" w:rsidRPr="00F10B2A">
        <w:rPr>
          <w:rStyle w:val="normaltextrun"/>
          <w:color w:val="000000"/>
          <w:shd w:val="clear" w:color="auto" w:fill="FFFFFF"/>
          <w:lang w:val="en-US"/>
        </w:rPr>
        <w:t xml:space="preserve">, </w:t>
      </w:r>
      <w:r w:rsidR="00942288" w:rsidRPr="00F10B2A">
        <w:rPr>
          <w:rStyle w:val="normaltextrun"/>
          <w:color w:val="000000"/>
          <w:shd w:val="clear" w:color="auto" w:fill="FFFFFF"/>
          <w:lang w:val="en-US"/>
        </w:rPr>
        <w:t>“</w:t>
      </w:r>
      <w:r w:rsidR="00B02587" w:rsidRPr="00F10B2A">
        <w:rPr>
          <w:rStyle w:val="normaltextrun"/>
          <w:color w:val="000000"/>
          <w:shd w:val="clear" w:color="auto" w:fill="FFFFFF"/>
          <w:lang w:val="en-US"/>
        </w:rPr>
        <w:t xml:space="preserve">Remaining issues for </w:t>
      </w:r>
      <w:r w:rsidR="00B02587" w:rsidRPr="00F10B2A">
        <w:rPr>
          <w:rStyle w:val="normaltextrun"/>
          <w:noProof/>
          <w:color w:val="000000"/>
          <w:shd w:val="clear" w:color="auto" w:fill="FFFFFF"/>
          <w:lang w:val="en-US"/>
        </w:rPr>
        <w:t>t</w:t>
      </w:r>
      <w:r w:rsidR="00942288" w:rsidRPr="00F10B2A">
        <w:rPr>
          <w:rStyle w:val="normaltextrun"/>
          <w:noProof/>
          <w:color w:val="000000"/>
          <w:shd w:val="clear" w:color="auto" w:fill="FFFFFF"/>
          <w:lang w:val="en-US"/>
        </w:rPr>
        <w:t>echniques</w:t>
      </w:r>
      <w:r w:rsidR="00942288" w:rsidRPr="00F10B2A">
        <w:rPr>
          <w:rStyle w:val="normaltextrun"/>
          <w:color w:val="000000"/>
          <w:shd w:val="clear" w:color="auto" w:fill="FFFFFF"/>
          <w:lang w:val="en-US"/>
        </w:rPr>
        <w:t xml:space="preserve"> in Spatial and Power Domains”, Nokia, Nokia Shanghai Bell, RAN1#</w:t>
      </w:r>
      <w:r w:rsidR="003511C0" w:rsidRPr="00F10B2A">
        <w:rPr>
          <w:rStyle w:val="normaltextrun"/>
          <w:color w:val="000000"/>
          <w:shd w:val="clear" w:color="auto" w:fill="FFFFFF"/>
          <w:lang w:val="en-US"/>
        </w:rPr>
        <w:t>11</w:t>
      </w:r>
      <w:r w:rsidR="00D65334">
        <w:rPr>
          <w:rStyle w:val="normaltextrun"/>
          <w:color w:val="000000"/>
          <w:shd w:val="clear" w:color="auto" w:fill="FFFFFF"/>
          <w:lang w:val="en-US"/>
        </w:rPr>
        <w:t>5</w:t>
      </w:r>
      <w:r w:rsidR="00C40D5A" w:rsidRPr="00F10B2A">
        <w:rPr>
          <w:rStyle w:val="normaltextrun"/>
          <w:color w:val="000000"/>
          <w:shd w:val="clear" w:color="auto" w:fill="FFFFFF"/>
          <w:lang w:val="en-US"/>
        </w:rPr>
        <w:t xml:space="preserve">, </w:t>
      </w:r>
      <w:r w:rsidR="00D65334">
        <w:rPr>
          <w:rStyle w:val="normaltextrun"/>
          <w:color w:val="000000"/>
          <w:shd w:val="clear" w:color="auto" w:fill="FFFFFF"/>
          <w:lang w:val="en-US"/>
        </w:rPr>
        <w:t>November</w:t>
      </w:r>
      <w:r w:rsidR="0063270B" w:rsidRPr="00F10B2A">
        <w:rPr>
          <w:rStyle w:val="normaltextrun"/>
          <w:color w:val="000000"/>
          <w:shd w:val="clear" w:color="auto" w:fill="FFFFFF"/>
          <w:lang w:val="en-US"/>
        </w:rPr>
        <w:t xml:space="preserve"> </w:t>
      </w:r>
      <w:r w:rsidR="00D65334">
        <w:rPr>
          <w:rStyle w:val="normaltextrun"/>
          <w:color w:val="000000"/>
          <w:shd w:val="clear" w:color="auto" w:fill="FFFFFF"/>
          <w:lang w:val="en-US"/>
        </w:rPr>
        <w:t>13</w:t>
      </w:r>
      <w:r w:rsidR="00D65334" w:rsidRPr="00FE3930">
        <w:rPr>
          <w:rStyle w:val="normaltextrun"/>
          <w:color w:val="000000"/>
          <w:shd w:val="clear" w:color="auto" w:fill="FFFFFF"/>
          <w:vertAlign w:val="superscript"/>
          <w:lang w:val="en-US"/>
        </w:rPr>
        <w:t>th</w:t>
      </w:r>
      <w:r w:rsidR="00D65334">
        <w:rPr>
          <w:rStyle w:val="normaltextrun"/>
          <w:color w:val="000000"/>
          <w:shd w:val="clear" w:color="auto" w:fill="FFFFFF"/>
          <w:lang w:val="en-US"/>
        </w:rPr>
        <w:t xml:space="preserve"> - </w:t>
      </w:r>
      <w:r w:rsidR="0063270B" w:rsidRPr="00F10B2A">
        <w:rPr>
          <w:rStyle w:val="normaltextrun"/>
          <w:color w:val="000000"/>
          <w:shd w:val="clear" w:color="auto" w:fill="FFFFFF"/>
          <w:lang w:val="en-US"/>
        </w:rPr>
        <w:t>1</w:t>
      </w:r>
      <w:r w:rsidR="00091943">
        <w:rPr>
          <w:rStyle w:val="normaltextrun"/>
          <w:color w:val="000000"/>
          <w:shd w:val="clear" w:color="auto" w:fill="FFFFFF"/>
          <w:lang w:val="en-US"/>
        </w:rPr>
        <w:t>7</w:t>
      </w:r>
      <w:r w:rsidR="00091943" w:rsidRPr="00FE3930">
        <w:rPr>
          <w:rStyle w:val="normaltextrun"/>
          <w:color w:val="000000"/>
          <w:shd w:val="clear" w:color="auto" w:fill="FFFFFF"/>
          <w:vertAlign w:val="superscript"/>
          <w:lang w:val="en-US"/>
        </w:rPr>
        <w:t>th</w:t>
      </w:r>
      <w:r w:rsidR="00FD5487" w:rsidRPr="00F10B2A">
        <w:rPr>
          <w:rStyle w:val="normaltextrun"/>
          <w:color w:val="000000"/>
          <w:shd w:val="clear" w:color="auto" w:fill="FFFFFF"/>
          <w:lang w:val="en-US"/>
        </w:rPr>
        <w:t>, 2023</w:t>
      </w:r>
      <w:r w:rsidRPr="00F10B2A">
        <w:rPr>
          <w:rStyle w:val="normaltextrun"/>
          <w:color w:val="000000"/>
          <w:shd w:val="clear" w:color="auto" w:fill="FFFFFF"/>
          <w:lang w:val="en-US"/>
        </w:rPr>
        <w:t>.</w:t>
      </w:r>
    </w:p>
    <w:p w14:paraId="79EC8679" w14:textId="22100408" w:rsidR="003358E0" w:rsidRPr="0072579B" w:rsidRDefault="0072579B" w:rsidP="0072579B">
      <w:pPr>
        <w:pStyle w:val="Reference"/>
        <w:numPr>
          <w:ilvl w:val="0"/>
          <w:numId w:val="13"/>
        </w:numPr>
        <w:spacing w:after="120"/>
        <w:jc w:val="both"/>
        <w:textAlignment w:val="auto"/>
        <w:rPr>
          <w:rStyle w:val="normaltextrun"/>
          <w:rFonts w:cstheme="minorHAnsi"/>
          <w:lang w:val="en-US"/>
        </w:rPr>
      </w:pPr>
      <w:r w:rsidRPr="0072579B">
        <w:rPr>
          <w:rFonts w:cstheme="minorHAnsi"/>
        </w:rPr>
        <w:t>R1-2311800</w:t>
      </w:r>
      <w:r w:rsidR="007750D8" w:rsidRPr="0015314F">
        <w:rPr>
          <w:rFonts w:cstheme="minorHAnsi"/>
        </w:rPr>
        <w:t>, “</w:t>
      </w:r>
      <w:r w:rsidR="00BD0B1E" w:rsidRPr="00BD0B1E">
        <w:rPr>
          <w:rFonts w:cstheme="minorHAnsi"/>
        </w:rPr>
        <w:t>Discussion on LS on NES CHO</w:t>
      </w:r>
      <w:r w:rsidR="007750D8" w:rsidRPr="0015314F">
        <w:rPr>
          <w:rFonts w:cstheme="minorHAnsi"/>
        </w:rPr>
        <w:t>”, Nokia, Nokia Shanghai Bell, November 13</w:t>
      </w:r>
      <w:r w:rsidR="007750D8" w:rsidRPr="0015314F">
        <w:rPr>
          <w:rFonts w:cstheme="minorHAnsi"/>
          <w:vertAlign w:val="superscript"/>
        </w:rPr>
        <w:t>th</w:t>
      </w:r>
      <w:r w:rsidR="007750D8" w:rsidRPr="0015314F">
        <w:rPr>
          <w:rFonts w:cstheme="minorHAnsi"/>
        </w:rPr>
        <w:t xml:space="preserve"> – 17</w:t>
      </w:r>
      <w:r w:rsidR="007750D8" w:rsidRPr="0015314F">
        <w:rPr>
          <w:rFonts w:cstheme="minorHAnsi"/>
          <w:vertAlign w:val="superscript"/>
        </w:rPr>
        <w:t>th</w:t>
      </w:r>
      <w:r w:rsidR="007750D8" w:rsidRPr="0015314F">
        <w:rPr>
          <w:rFonts w:cstheme="minorHAnsi"/>
        </w:rPr>
        <w:t>, 2023.</w:t>
      </w:r>
    </w:p>
    <w:sectPr w:rsidR="003358E0" w:rsidRPr="0072579B" w:rsidSect="002A0DE4">
      <w:headerReference w:type="default"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93FFE" w14:textId="77777777" w:rsidR="009305A4" w:rsidRDefault="009305A4">
      <w:r>
        <w:separator/>
      </w:r>
    </w:p>
  </w:endnote>
  <w:endnote w:type="continuationSeparator" w:id="0">
    <w:p w14:paraId="20457796" w14:textId="77777777" w:rsidR="009305A4" w:rsidRDefault="009305A4">
      <w:r>
        <w:continuationSeparator/>
      </w:r>
    </w:p>
  </w:endnote>
  <w:endnote w:type="continuationNotice" w:id="1">
    <w:p w14:paraId="1AE4030C" w14:textId="77777777" w:rsidR="009305A4" w:rsidRDefault="00930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CCA29" w14:textId="77777777" w:rsidR="009305A4" w:rsidRDefault="009305A4">
      <w:r>
        <w:separator/>
      </w:r>
    </w:p>
  </w:footnote>
  <w:footnote w:type="continuationSeparator" w:id="0">
    <w:p w14:paraId="562C7D77" w14:textId="77777777" w:rsidR="009305A4" w:rsidRDefault="009305A4">
      <w:r>
        <w:continuationSeparator/>
      </w:r>
    </w:p>
  </w:footnote>
  <w:footnote w:type="continuationNotice" w:id="1">
    <w:p w14:paraId="4B9C2BB7" w14:textId="77777777" w:rsidR="009305A4" w:rsidRDefault="009305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11E788B"/>
    <w:multiLevelType w:val="hybridMultilevel"/>
    <w:tmpl w:val="59C09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905B0"/>
    <w:multiLevelType w:val="hybridMultilevel"/>
    <w:tmpl w:val="437077CC"/>
    <w:lvl w:ilvl="0" w:tplc="85626604">
      <w:numFmt w:val="bullet"/>
      <w:lvlText w:val="-"/>
      <w:lvlJc w:val="left"/>
      <w:pPr>
        <w:ind w:left="720" w:hanging="360"/>
      </w:pPr>
      <w:rPr>
        <w:rFonts w:ascii="Times New Roman" w:eastAsia="MS Mincho"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476BC8"/>
    <w:multiLevelType w:val="multilevel"/>
    <w:tmpl w:val="72A822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D4456E"/>
    <w:multiLevelType w:val="hybridMultilevel"/>
    <w:tmpl w:val="42A885DA"/>
    <w:lvl w:ilvl="0" w:tplc="5E766644">
      <w:start w:val="1"/>
      <w:numFmt w:val="bullet"/>
      <w:lvlText w:val="•"/>
      <w:lvlJc w:val="left"/>
      <w:pPr>
        <w:tabs>
          <w:tab w:val="num" w:pos="360"/>
        </w:tabs>
        <w:ind w:left="360" w:hanging="360"/>
      </w:pPr>
      <w:rPr>
        <w:rFonts w:ascii="Arial" w:hAnsi="Arial" w:hint="default"/>
      </w:rPr>
    </w:lvl>
    <w:lvl w:ilvl="1" w:tplc="A1FCA768">
      <w:numFmt w:val="bullet"/>
      <w:lvlText w:val="•"/>
      <w:lvlJc w:val="left"/>
      <w:pPr>
        <w:tabs>
          <w:tab w:val="num" w:pos="1080"/>
        </w:tabs>
        <w:ind w:left="1080" w:hanging="360"/>
      </w:pPr>
      <w:rPr>
        <w:rFonts w:ascii="Arial" w:hAnsi="Arial" w:hint="default"/>
      </w:rPr>
    </w:lvl>
    <w:lvl w:ilvl="2" w:tplc="DB8C0F7C" w:tentative="1">
      <w:start w:val="1"/>
      <w:numFmt w:val="bullet"/>
      <w:lvlText w:val="•"/>
      <w:lvlJc w:val="left"/>
      <w:pPr>
        <w:tabs>
          <w:tab w:val="num" w:pos="1800"/>
        </w:tabs>
        <w:ind w:left="1800" w:hanging="360"/>
      </w:pPr>
      <w:rPr>
        <w:rFonts w:ascii="Arial" w:hAnsi="Arial" w:hint="default"/>
      </w:rPr>
    </w:lvl>
    <w:lvl w:ilvl="3" w:tplc="47AE56D4" w:tentative="1">
      <w:start w:val="1"/>
      <w:numFmt w:val="bullet"/>
      <w:lvlText w:val="•"/>
      <w:lvlJc w:val="left"/>
      <w:pPr>
        <w:tabs>
          <w:tab w:val="num" w:pos="2520"/>
        </w:tabs>
        <w:ind w:left="2520" w:hanging="360"/>
      </w:pPr>
      <w:rPr>
        <w:rFonts w:ascii="Arial" w:hAnsi="Arial" w:hint="default"/>
      </w:rPr>
    </w:lvl>
    <w:lvl w:ilvl="4" w:tplc="7E54E3AE" w:tentative="1">
      <w:start w:val="1"/>
      <w:numFmt w:val="bullet"/>
      <w:lvlText w:val="•"/>
      <w:lvlJc w:val="left"/>
      <w:pPr>
        <w:tabs>
          <w:tab w:val="num" w:pos="3240"/>
        </w:tabs>
        <w:ind w:left="3240" w:hanging="360"/>
      </w:pPr>
      <w:rPr>
        <w:rFonts w:ascii="Arial" w:hAnsi="Arial" w:hint="default"/>
      </w:rPr>
    </w:lvl>
    <w:lvl w:ilvl="5" w:tplc="2F4CFE50" w:tentative="1">
      <w:start w:val="1"/>
      <w:numFmt w:val="bullet"/>
      <w:lvlText w:val="•"/>
      <w:lvlJc w:val="left"/>
      <w:pPr>
        <w:tabs>
          <w:tab w:val="num" w:pos="3960"/>
        </w:tabs>
        <w:ind w:left="3960" w:hanging="360"/>
      </w:pPr>
      <w:rPr>
        <w:rFonts w:ascii="Arial" w:hAnsi="Arial" w:hint="default"/>
      </w:rPr>
    </w:lvl>
    <w:lvl w:ilvl="6" w:tplc="DBF831DE" w:tentative="1">
      <w:start w:val="1"/>
      <w:numFmt w:val="bullet"/>
      <w:lvlText w:val="•"/>
      <w:lvlJc w:val="left"/>
      <w:pPr>
        <w:tabs>
          <w:tab w:val="num" w:pos="4680"/>
        </w:tabs>
        <w:ind w:left="4680" w:hanging="360"/>
      </w:pPr>
      <w:rPr>
        <w:rFonts w:ascii="Arial" w:hAnsi="Arial" w:hint="default"/>
      </w:rPr>
    </w:lvl>
    <w:lvl w:ilvl="7" w:tplc="73ECA5AA" w:tentative="1">
      <w:start w:val="1"/>
      <w:numFmt w:val="bullet"/>
      <w:lvlText w:val="•"/>
      <w:lvlJc w:val="left"/>
      <w:pPr>
        <w:tabs>
          <w:tab w:val="num" w:pos="5400"/>
        </w:tabs>
        <w:ind w:left="5400" w:hanging="360"/>
      </w:pPr>
      <w:rPr>
        <w:rFonts w:ascii="Arial" w:hAnsi="Arial" w:hint="default"/>
      </w:rPr>
    </w:lvl>
    <w:lvl w:ilvl="8" w:tplc="D2E060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9" w15:restartNumberingAfterBreak="0">
    <w:nsid w:val="0C6A7271"/>
    <w:multiLevelType w:val="hybridMultilevel"/>
    <w:tmpl w:val="6BC27924"/>
    <w:lvl w:ilvl="0" w:tplc="F92811FC">
      <w:start w:val="1"/>
      <w:numFmt w:val="bullet"/>
      <w:lvlText w:val=""/>
      <w:lvlJc w:val="left"/>
      <w:pPr>
        <w:tabs>
          <w:tab w:val="num" w:pos="500"/>
        </w:tabs>
        <w:ind w:left="500" w:hanging="360"/>
      </w:pPr>
      <w:rPr>
        <w:rFonts w:ascii="Symbol" w:hAnsi="Symbol" w:hint="default"/>
      </w:rPr>
    </w:lvl>
    <w:lvl w:ilvl="1" w:tplc="35542D56">
      <w:numFmt w:val="bullet"/>
      <w:lvlText w:val="o"/>
      <w:lvlJc w:val="left"/>
      <w:pPr>
        <w:tabs>
          <w:tab w:val="num" w:pos="1220"/>
        </w:tabs>
        <w:ind w:left="1220" w:hanging="360"/>
      </w:pPr>
      <w:rPr>
        <w:rFonts w:ascii="Courier New" w:hAnsi="Courier New" w:hint="default"/>
      </w:rPr>
    </w:lvl>
    <w:lvl w:ilvl="2" w:tplc="990290CE">
      <w:numFmt w:val="bullet"/>
      <w:lvlText w:val=""/>
      <w:lvlJc w:val="left"/>
      <w:pPr>
        <w:tabs>
          <w:tab w:val="num" w:pos="1940"/>
        </w:tabs>
        <w:ind w:left="1940" w:hanging="360"/>
      </w:pPr>
      <w:rPr>
        <w:rFonts w:ascii="Wingdings" w:hAnsi="Wingdings" w:hint="default"/>
      </w:rPr>
    </w:lvl>
    <w:lvl w:ilvl="3" w:tplc="D3724FAE">
      <w:numFmt w:val="bullet"/>
      <w:lvlText w:val=""/>
      <w:lvlJc w:val="left"/>
      <w:pPr>
        <w:tabs>
          <w:tab w:val="num" w:pos="2660"/>
        </w:tabs>
        <w:ind w:left="2660" w:hanging="360"/>
      </w:pPr>
      <w:rPr>
        <w:rFonts w:ascii="Symbol" w:hAnsi="Symbol" w:hint="default"/>
      </w:rPr>
    </w:lvl>
    <w:lvl w:ilvl="4" w:tplc="2786C426" w:tentative="1">
      <w:start w:val="1"/>
      <w:numFmt w:val="bullet"/>
      <w:lvlText w:val=""/>
      <w:lvlJc w:val="left"/>
      <w:pPr>
        <w:tabs>
          <w:tab w:val="num" w:pos="3380"/>
        </w:tabs>
        <w:ind w:left="3380" w:hanging="360"/>
      </w:pPr>
      <w:rPr>
        <w:rFonts w:ascii="Symbol" w:hAnsi="Symbol" w:hint="default"/>
      </w:rPr>
    </w:lvl>
    <w:lvl w:ilvl="5" w:tplc="84FC5A32" w:tentative="1">
      <w:start w:val="1"/>
      <w:numFmt w:val="bullet"/>
      <w:lvlText w:val=""/>
      <w:lvlJc w:val="left"/>
      <w:pPr>
        <w:tabs>
          <w:tab w:val="num" w:pos="4100"/>
        </w:tabs>
        <w:ind w:left="4100" w:hanging="360"/>
      </w:pPr>
      <w:rPr>
        <w:rFonts w:ascii="Symbol" w:hAnsi="Symbol" w:hint="default"/>
      </w:rPr>
    </w:lvl>
    <w:lvl w:ilvl="6" w:tplc="C8C47A24" w:tentative="1">
      <w:start w:val="1"/>
      <w:numFmt w:val="bullet"/>
      <w:lvlText w:val=""/>
      <w:lvlJc w:val="left"/>
      <w:pPr>
        <w:tabs>
          <w:tab w:val="num" w:pos="4820"/>
        </w:tabs>
        <w:ind w:left="4820" w:hanging="360"/>
      </w:pPr>
      <w:rPr>
        <w:rFonts w:ascii="Symbol" w:hAnsi="Symbol" w:hint="default"/>
      </w:rPr>
    </w:lvl>
    <w:lvl w:ilvl="7" w:tplc="5838DF7E" w:tentative="1">
      <w:start w:val="1"/>
      <w:numFmt w:val="bullet"/>
      <w:lvlText w:val=""/>
      <w:lvlJc w:val="left"/>
      <w:pPr>
        <w:tabs>
          <w:tab w:val="num" w:pos="5540"/>
        </w:tabs>
        <w:ind w:left="5540" w:hanging="360"/>
      </w:pPr>
      <w:rPr>
        <w:rFonts w:ascii="Symbol" w:hAnsi="Symbol" w:hint="default"/>
      </w:rPr>
    </w:lvl>
    <w:lvl w:ilvl="8" w:tplc="7C22836E" w:tentative="1">
      <w:start w:val="1"/>
      <w:numFmt w:val="bullet"/>
      <w:lvlText w:val=""/>
      <w:lvlJc w:val="left"/>
      <w:pPr>
        <w:tabs>
          <w:tab w:val="num" w:pos="6260"/>
        </w:tabs>
        <w:ind w:left="6260" w:hanging="360"/>
      </w:pPr>
      <w:rPr>
        <w:rFonts w:ascii="Symbol" w:hAnsi="Symbol" w:hint="default"/>
      </w:rPr>
    </w:lvl>
  </w:abstractNum>
  <w:abstractNum w:abstractNumId="10" w15:restartNumberingAfterBreak="0">
    <w:nsid w:val="0DD1425D"/>
    <w:multiLevelType w:val="hybridMultilevel"/>
    <w:tmpl w:val="61B83B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F5F564A"/>
    <w:multiLevelType w:val="hybridMultilevel"/>
    <w:tmpl w:val="B540D75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F810550"/>
    <w:multiLevelType w:val="hybridMultilevel"/>
    <w:tmpl w:val="0B0AD8CA"/>
    <w:lvl w:ilvl="0" w:tplc="52841548">
      <w:start w:val="1"/>
      <w:numFmt w:val="bullet"/>
      <w:lvlText w:val=""/>
      <w:lvlJc w:val="left"/>
      <w:pPr>
        <w:tabs>
          <w:tab w:val="num" w:pos="720"/>
        </w:tabs>
        <w:ind w:left="720" w:hanging="360"/>
      </w:pPr>
      <w:rPr>
        <w:rFonts w:ascii="Symbol" w:hAnsi="Symbol" w:hint="default"/>
      </w:rPr>
    </w:lvl>
    <w:lvl w:ilvl="1" w:tplc="C72A0974" w:tentative="1">
      <w:start w:val="1"/>
      <w:numFmt w:val="bullet"/>
      <w:lvlText w:val=""/>
      <w:lvlJc w:val="left"/>
      <w:pPr>
        <w:tabs>
          <w:tab w:val="num" w:pos="1440"/>
        </w:tabs>
        <w:ind w:left="1440" w:hanging="360"/>
      </w:pPr>
      <w:rPr>
        <w:rFonts w:ascii="Symbol" w:hAnsi="Symbol" w:hint="default"/>
      </w:rPr>
    </w:lvl>
    <w:lvl w:ilvl="2" w:tplc="1D3E1458" w:tentative="1">
      <w:start w:val="1"/>
      <w:numFmt w:val="bullet"/>
      <w:lvlText w:val=""/>
      <w:lvlJc w:val="left"/>
      <w:pPr>
        <w:tabs>
          <w:tab w:val="num" w:pos="2160"/>
        </w:tabs>
        <w:ind w:left="2160" w:hanging="360"/>
      </w:pPr>
      <w:rPr>
        <w:rFonts w:ascii="Symbol" w:hAnsi="Symbol" w:hint="default"/>
      </w:rPr>
    </w:lvl>
    <w:lvl w:ilvl="3" w:tplc="EE94270E" w:tentative="1">
      <w:start w:val="1"/>
      <w:numFmt w:val="bullet"/>
      <w:lvlText w:val=""/>
      <w:lvlJc w:val="left"/>
      <w:pPr>
        <w:tabs>
          <w:tab w:val="num" w:pos="2880"/>
        </w:tabs>
        <w:ind w:left="2880" w:hanging="360"/>
      </w:pPr>
      <w:rPr>
        <w:rFonts w:ascii="Symbol" w:hAnsi="Symbol" w:hint="default"/>
      </w:rPr>
    </w:lvl>
    <w:lvl w:ilvl="4" w:tplc="8D405AC8" w:tentative="1">
      <w:start w:val="1"/>
      <w:numFmt w:val="bullet"/>
      <w:lvlText w:val=""/>
      <w:lvlJc w:val="left"/>
      <w:pPr>
        <w:tabs>
          <w:tab w:val="num" w:pos="3600"/>
        </w:tabs>
        <w:ind w:left="3600" w:hanging="360"/>
      </w:pPr>
      <w:rPr>
        <w:rFonts w:ascii="Symbol" w:hAnsi="Symbol" w:hint="default"/>
      </w:rPr>
    </w:lvl>
    <w:lvl w:ilvl="5" w:tplc="09CC4576" w:tentative="1">
      <w:start w:val="1"/>
      <w:numFmt w:val="bullet"/>
      <w:lvlText w:val=""/>
      <w:lvlJc w:val="left"/>
      <w:pPr>
        <w:tabs>
          <w:tab w:val="num" w:pos="4320"/>
        </w:tabs>
        <w:ind w:left="4320" w:hanging="360"/>
      </w:pPr>
      <w:rPr>
        <w:rFonts w:ascii="Symbol" w:hAnsi="Symbol" w:hint="default"/>
      </w:rPr>
    </w:lvl>
    <w:lvl w:ilvl="6" w:tplc="2B362FC2" w:tentative="1">
      <w:start w:val="1"/>
      <w:numFmt w:val="bullet"/>
      <w:lvlText w:val=""/>
      <w:lvlJc w:val="left"/>
      <w:pPr>
        <w:tabs>
          <w:tab w:val="num" w:pos="5040"/>
        </w:tabs>
        <w:ind w:left="5040" w:hanging="360"/>
      </w:pPr>
      <w:rPr>
        <w:rFonts w:ascii="Symbol" w:hAnsi="Symbol" w:hint="default"/>
      </w:rPr>
    </w:lvl>
    <w:lvl w:ilvl="7" w:tplc="6AAA7592" w:tentative="1">
      <w:start w:val="1"/>
      <w:numFmt w:val="bullet"/>
      <w:lvlText w:val=""/>
      <w:lvlJc w:val="left"/>
      <w:pPr>
        <w:tabs>
          <w:tab w:val="num" w:pos="5760"/>
        </w:tabs>
        <w:ind w:left="5760" w:hanging="360"/>
      </w:pPr>
      <w:rPr>
        <w:rFonts w:ascii="Symbol" w:hAnsi="Symbol" w:hint="default"/>
      </w:rPr>
    </w:lvl>
    <w:lvl w:ilvl="8" w:tplc="CD46936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0831F43"/>
    <w:multiLevelType w:val="multilevel"/>
    <w:tmpl w:val="10831F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2045356"/>
    <w:multiLevelType w:val="hybridMultilevel"/>
    <w:tmpl w:val="5B2C18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2236CDD"/>
    <w:multiLevelType w:val="hybridMultilevel"/>
    <w:tmpl w:val="5C4EAF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9C1885"/>
    <w:multiLevelType w:val="hybridMultilevel"/>
    <w:tmpl w:val="5172E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5C84A90"/>
    <w:multiLevelType w:val="hybridMultilevel"/>
    <w:tmpl w:val="E8B4CF60"/>
    <w:lvl w:ilvl="0" w:tplc="D430D9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614202"/>
    <w:multiLevelType w:val="hybridMultilevel"/>
    <w:tmpl w:val="F642F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DA5504"/>
    <w:multiLevelType w:val="hybridMultilevel"/>
    <w:tmpl w:val="87BA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33238B"/>
    <w:multiLevelType w:val="hybridMultilevel"/>
    <w:tmpl w:val="885CD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C5F2153"/>
    <w:multiLevelType w:val="hybridMultilevel"/>
    <w:tmpl w:val="CE90E28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1CA34E22"/>
    <w:multiLevelType w:val="hybridMultilevel"/>
    <w:tmpl w:val="5DCA6206"/>
    <w:lvl w:ilvl="0" w:tplc="DA5A5CB6">
      <w:start w:val="1"/>
      <w:numFmt w:val="bullet"/>
      <w:lvlText w:val="⁃"/>
      <w:lvlJc w:val="left"/>
      <w:pPr>
        <w:tabs>
          <w:tab w:val="num" w:pos="720"/>
        </w:tabs>
        <w:ind w:left="720" w:hanging="360"/>
      </w:pPr>
      <w:rPr>
        <w:rFonts w:ascii="MS Mincho" w:hAnsi="MS Mincho" w:hint="default"/>
      </w:rPr>
    </w:lvl>
    <w:lvl w:ilvl="1" w:tplc="049ACB46">
      <w:start w:val="1"/>
      <w:numFmt w:val="bullet"/>
      <w:lvlText w:val="⁃"/>
      <w:lvlJc w:val="left"/>
      <w:pPr>
        <w:tabs>
          <w:tab w:val="num" w:pos="1440"/>
        </w:tabs>
        <w:ind w:left="1440" w:hanging="360"/>
      </w:pPr>
      <w:rPr>
        <w:rFonts w:ascii="MS Mincho" w:hAnsi="MS Mincho" w:hint="default"/>
      </w:rPr>
    </w:lvl>
    <w:lvl w:ilvl="2" w:tplc="FAA4ED72">
      <w:numFmt w:val="bullet"/>
      <w:lvlText w:val="•"/>
      <w:lvlJc w:val="left"/>
      <w:pPr>
        <w:tabs>
          <w:tab w:val="num" w:pos="2160"/>
        </w:tabs>
        <w:ind w:left="2160" w:hanging="360"/>
      </w:pPr>
      <w:rPr>
        <w:rFonts w:ascii="System Font Regular" w:hAnsi="System Font Regular" w:hint="default"/>
      </w:rPr>
    </w:lvl>
    <w:lvl w:ilvl="3" w:tplc="CA00E9A8">
      <w:numFmt w:val="bullet"/>
      <w:lvlText w:val="⁃"/>
      <w:lvlJc w:val="left"/>
      <w:pPr>
        <w:tabs>
          <w:tab w:val="num" w:pos="2880"/>
        </w:tabs>
        <w:ind w:left="2880" w:hanging="360"/>
      </w:pPr>
      <w:rPr>
        <w:rFonts w:ascii="MS Mincho" w:hAnsi="MS Mincho" w:hint="default"/>
      </w:rPr>
    </w:lvl>
    <w:lvl w:ilvl="4" w:tplc="82D24382">
      <w:start w:val="1"/>
      <w:numFmt w:val="bullet"/>
      <w:lvlText w:val="⁃"/>
      <w:lvlJc w:val="left"/>
      <w:pPr>
        <w:tabs>
          <w:tab w:val="num" w:pos="3600"/>
        </w:tabs>
        <w:ind w:left="3600" w:hanging="360"/>
      </w:pPr>
      <w:rPr>
        <w:rFonts w:ascii="MS Mincho" w:hAnsi="MS Mincho" w:hint="default"/>
      </w:rPr>
    </w:lvl>
    <w:lvl w:ilvl="5" w:tplc="612E9788" w:tentative="1">
      <w:start w:val="1"/>
      <w:numFmt w:val="bullet"/>
      <w:lvlText w:val="⁃"/>
      <w:lvlJc w:val="left"/>
      <w:pPr>
        <w:tabs>
          <w:tab w:val="num" w:pos="4320"/>
        </w:tabs>
        <w:ind w:left="4320" w:hanging="360"/>
      </w:pPr>
      <w:rPr>
        <w:rFonts w:ascii="MS Mincho" w:hAnsi="MS Mincho" w:hint="default"/>
      </w:rPr>
    </w:lvl>
    <w:lvl w:ilvl="6" w:tplc="EA287FC6" w:tentative="1">
      <w:start w:val="1"/>
      <w:numFmt w:val="bullet"/>
      <w:lvlText w:val="⁃"/>
      <w:lvlJc w:val="left"/>
      <w:pPr>
        <w:tabs>
          <w:tab w:val="num" w:pos="5040"/>
        </w:tabs>
        <w:ind w:left="5040" w:hanging="360"/>
      </w:pPr>
      <w:rPr>
        <w:rFonts w:ascii="MS Mincho" w:hAnsi="MS Mincho" w:hint="default"/>
      </w:rPr>
    </w:lvl>
    <w:lvl w:ilvl="7" w:tplc="62F24C32" w:tentative="1">
      <w:start w:val="1"/>
      <w:numFmt w:val="bullet"/>
      <w:lvlText w:val="⁃"/>
      <w:lvlJc w:val="left"/>
      <w:pPr>
        <w:tabs>
          <w:tab w:val="num" w:pos="5760"/>
        </w:tabs>
        <w:ind w:left="5760" w:hanging="360"/>
      </w:pPr>
      <w:rPr>
        <w:rFonts w:ascii="MS Mincho" w:hAnsi="MS Mincho" w:hint="default"/>
      </w:rPr>
    </w:lvl>
    <w:lvl w:ilvl="8" w:tplc="82D818D0" w:tentative="1">
      <w:start w:val="1"/>
      <w:numFmt w:val="bullet"/>
      <w:lvlText w:val="⁃"/>
      <w:lvlJc w:val="left"/>
      <w:pPr>
        <w:tabs>
          <w:tab w:val="num" w:pos="6480"/>
        </w:tabs>
        <w:ind w:left="6480" w:hanging="360"/>
      </w:pPr>
      <w:rPr>
        <w:rFonts w:ascii="MS Mincho" w:hAnsi="MS Mincho" w:hint="default"/>
      </w:rPr>
    </w:lvl>
  </w:abstractNum>
  <w:abstractNum w:abstractNumId="27" w15:restartNumberingAfterBreak="0">
    <w:nsid w:val="1DEC15E0"/>
    <w:multiLevelType w:val="hybridMultilevel"/>
    <w:tmpl w:val="427036E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5A67DC"/>
    <w:multiLevelType w:val="hybridMultilevel"/>
    <w:tmpl w:val="70E0A2F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4CC5B4E"/>
    <w:multiLevelType w:val="hybridMultilevel"/>
    <w:tmpl w:val="0E96F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E1518E"/>
    <w:multiLevelType w:val="hybridMultilevel"/>
    <w:tmpl w:val="FFB2D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68B56EC"/>
    <w:multiLevelType w:val="hybridMultilevel"/>
    <w:tmpl w:val="1E04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5064B5"/>
    <w:multiLevelType w:val="hybridMultilevel"/>
    <w:tmpl w:val="653060E0"/>
    <w:lvl w:ilvl="0" w:tplc="D104047E">
      <w:start w:val="1"/>
      <w:numFmt w:val="bullet"/>
      <w:lvlText w:val=""/>
      <w:lvlJc w:val="left"/>
      <w:pPr>
        <w:tabs>
          <w:tab w:val="num" w:pos="720"/>
        </w:tabs>
        <w:ind w:left="720" w:hanging="360"/>
      </w:pPr>
      <w:rPr>
        <w:rFonts w:ascii="Symbol" w:hAnsi="Symbol" w:hint="default"/>
      </w:rPr>
    </w:lvl>
    <w:lvl w:ilvl="1" w:tplc="C598F5D8" w:tentative="1">
      <w:start w:val="1"/>
      <w:numFmt w:val="bullet"/>
      <w:lvlText w:val=""/>
      <w:lvlJc w:val="left"/>
      <w:pPr>
        <w:tabs>
          <w:tab w:val="num" w:pos="1440"/>
        </w:tabs>
        <w:ind w:left="1440" w:hanging="360"/>
      </w:pPr>
      <w:rPr>
        <w:rFonts w:ascii="Symbol" w:hAnsi="Symbol" w:hint="default"/>
      </w:rPr>
    </w:lvl>
    <w:lvl w:ilvl="2" w:tplc="F5E4B800" w:tentative="1">
      <w:start w:val="1"/>
      <w:numFmt w:val="bullet"/>
      <w:lvlText w:val=""/>
      <w:lvlJc w:val="left"/>
      <w:pPr>
        <w:tabs>
          <w:tab w:val="num" w:pos="2160"/>
        </w:tabs>
        <w:ind w:left="2160" w:hanging="360"/>
      </w:pPr>
      <w:rPr>
        <w:rFonts w:ascii="Symbol" w:hAnsi="Symbol" w:hint="default"/>
      </w:rPr>
    </w:lvl>
    <w:lvl w:ilvl="3" w:tplc="51A83418" w:tentative="1">
      <w:start w:val="1"/>
      <w:numFmt w:val="bullet"/>
      <w:lvlText w:val=""/>
      <w:lvlJc w:val="left"/>
      <w:pPr>
        <w:tabs>
          <w:tab w:val="num" w:pos="2880"/>
        </w:tabs>
        <w:ind w:left="2880" w:hanging="360"/>
      </w:pPr>
      <w:rPr>
        <w:rFonts w:ascii="Symbol" w:hAnsi="Symbol" w:hint="default"/>
      </w:rPr>
    </w:lvl>
    <w:lvl w:ilvl="4" w:tplc="E7309B64" w:tentative="1">
      <w:start w:val="1"/>
      <w:numFmt w:val="bullet"/>
      <w:lvlText w:val=""/>
      <w:lvlJc w:val="left"/>
      <w:pPr>
        <w:tabs>
          <w:tab w:val="num" w:pos="3600"/>
        </w:tabs>
        <w:ind w:left="3600" w:hanging="360"/>
      </w:pPr>
      <w:rPr>
        <w:rFonts w:ascii="Symbol" w:hAnsi="Symbol" w:hint="default"/>
      </w:rPr>
    </w:lvl>
    <w:lvl w:ilvl="5" w:tplc="EB1663DE" w:tentative="1">
      <w:start w:val="1"/>
      <w:numFmt w:val="bullet"/>
      <w:lvlText w:val=""/>
      <w:lvlJc w:val="left"/>
      <w:pPr>
        <w:tabs>
          <w:tab w:val="num" w:pos="4320"/>
        </w:tabs>
        <w:ind w:left="4320" w:hanging="360"/>
      </w:pPr>
      <w:rPr>
        <w:rFonts w:ascii="Symbol" w:hAnsi="Symbol" w:hint="default"/>
      </w:rPr>
    </w:lvl>
    <w:lvl w:ilvl="6" w:tplc="AFEA1F7E" w:tentative="1">
      <w:start w:val="1"/>
      <w:numFmt w:val="bullet"/>
      <w:lvlText w:val=""/>
      <w:lvlJc w:val="left"/>
      <w:pPr>
        <w:tabs>
          <w:tab w:val="num" w:pos="5040"/>
        </w:tabs>
        <w:ind w:left="5040" w:hanging="360"/>
      </w:pPr>
      <w:rPr>
        <w:rFonts w:ascii="Symbol" w:hAnsi="Symbol" w:hint="default"/>
      </w:rPr>
    </w:lvl>
    <w:lvl w:ilvl="7" w:tplc="72720D38" w:tentative="1">
      <w:start w:val="1"/>
      <w:numFmt w:val="bullet"/>
      <w:lvlText w:val=""/>
      <w:lvlJc w:val="left"/>
      <w:pPr>
        <w:tabs>
          <w:tab w:val="num" w:pos="5760"/>
        </w:tabs>
        <w:ind w:left="5760" w:hanging="360"/>
      </w:pPr>
      <w:rPr>
        <w:rFonts w:ascii="Symbol" w:hAnsi="Symbol" w:hint="default"/>
      </w:rPr>
    </w:lvl>
    <w:lvl w:ilvl="8" w:tplc="58343AC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2A401525"/>
    <w:multiLevelType w:val="hybridMultilevel"/>
    <w:tmpl w:val="A9CA2A9C"/>
    <w:lvl w:ilvl="0" w:tplc="F0326802">
      <w:start w:val="1"/>
      <w:numFmt w:val="bullet"/>
      <w:lvlText w:val=""/>
      <w:lvlJc w:val="left"/>
      <w:pPr>
        <w:tabs>
          <w:tab w:val="num" w:pos="720"/>
        </w:tabs>
        <w:ind w:left="720" w:hanging="360"/>
      </w:pPr>
      <w:rPr>
        <w:rFonts w:ascii="Symbol" w:hAnsi="Symbol" w:hint="default"/>
      </w:rPr>
    </w:lvl>
    <w:lvl w:ilvl="1" w:tplc="A0624746">
      <w:numFmt w:val="bullet"/>
      <w:lvlText w:val="o"/>
      <w:lvlJc w:val="left"/>
      <w:pPr>
        <w:tabs>
          <w:tab w:val="num" w:pos="1440"/>
        </w:tabs>
        <w:ind w:left="1440" w:hanging="360"/>
      </w:pPr>
      <w:rPr>
        <w:rFonts w:ascii="Courier New" w:hAnsi="Courier New" w:hint="default"/>
      </w:rPr>
    </w:lvl>
    <w:lvl w:ilvl="2" w:tplc="DF6CCA7E" w:tentative="1">
      <w:start w:val="1"/>
      <w:numFmt w:val="bullet"/>
      <w:lvlText w:val=""/>
      <w:lvlJc w:val="left"/>
      <w:pPr>
        <w:tabs>
          <w:tab w:val="num" w:pos="2160"/>
        </w:tabs>
        <w:ind w:left="2160" w:hanging="360"/>
      </w:pPr>
      <w:rPr>
        <w:rFonts w:ascii="Symbol" w:hAnsi="Symbol" w:hint="default"/>
      </w:rPr>
    </w:lvl>
    <w:lvl w:ilvl="3" w:tplc="BBE863EA" w:tentative="1">
      <w:start w:val="1"/>
      <w:numFmt w:val="bullet"/>
      <w:lvlText w:val=""/>
      <w:lvlJc w:val="left"/>
      <w:pPr>
        <w:tabs>
          <w:tab w:val="num" w:pos="2880"/>
        </w:tabs>
        <w:ind w:left="2880" w:hanging="360"/>
      </w:pPr>
      <w:rPr>
        <w:rFonts w:ascii="Symbol" w:hAnsi="Symbol" w:hint="default"/>
      </w:rPr>
    </w:lvl>
    <w:lvl w:ilvl="4" w:tplc="772EC48A" w:tentative="1">
      <w:start w:val="1"/>
      <w:numFmt w:val="bullet"/>
      <w:lvlText w:val=""/>
      <w:lvlJc w:val="left"/>
      <w:pPr>
        <w:tabs>
          <w:tab w:val="num" w:pos="3600"/>
        </w:tabs>
        <w:ind w:left="3600" w:hanging="360"/>
      </w:pPr>
      <w:rPr>
        <w:rFonts w:ascii="Symbol" w:hAnsi="Symbol" w:hint="default"/>
      </w:rPr>
    </w:lvl>
    <w:lvl w:ilvl="5" w:tplc="897A8922" w:tentative="1">
      <w:start w:val="1"/>
      <w:numFmt w:val="bullet"/>
      <w:lvlText w:val=""/>
      <w:lvlJc w:val="left"/>
      <w:pPr>
        <w:tabs>
          <w:tab w:val="num" w:pos="4320"/>
        </w:tabs>
        <w:ind w:left="4320" w:hanging="360"/>
      </w:pPr>
      <w:rPr>
        <w:rFonts w:ascii="Symbol" w:hAnsi="Symbol" w:hint="default"/>
      </w:rPr>
    </w:lvl>
    <w:lvl w:ilvl="6" w:tplc="72C67540" w:tentative="1">
      <w:start w:val="1"/>
      <w:numFmt w:val="bullet"/>
      <w:lvlText w:val=""/>
      <w:lvlJc w:val="left"/>
      <w:pPr>
        <w:tabs>
          <w:tab w:val="num" w:pos="5040"/>
        </w:tabs>
        <w:ind w:left="5040" w:hanging="360"/>
      </w:pPr>
      <w:rPr>
        <w:rFonts w:ascii="Symbol" w:hAnsi="Symbol" w:hint="default"/>
      </w:rPr>
    </w:lvl>
    <w:lvl w:ilvl="7" w:tplc="A02E9E36" w:tentative="1">
      <w:start w:val="1"/>
      <w:numFmt w:val="bullet"/>
      <w:lvlText w:val=""/>
      <w:lvlJc w:val="left"/>
      <w:pPr>
        <w:tabs>
          <w:tab w:val="num" w:pos="5760"/>
        </w:tabs>
        <w:ind w:left="5760" w:hanging="360"/>
      </w:pPr>
      <w:rPr>
        <w:rFonts w:ascii="Symbol" w:hAnsi="Symbol" w:hint="default"/>
      </w:rPr>
    </w:lvl>
    <w:lvl w:ilvl="8" w:tplc="17986408"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2D141FC4"/>
    <w:multiLevelType w:val="hybridMultilevel"/>
    <w:tmpl w:val="C31C95E0"/>
    <w:lvl w:ilvl="0" w:tplc="2ADA46B6">
      <w:start w:val="1"/>
      <w:numFmt w:val="bullet"/>
      <w:lvlText w:val="⁃"/>
      <w:lvlJc w:val="left"/>
      <w:pPr>
        <w:tabs>
          <w:tab w:val="num" w:pos="720"/>
        </w:tabs>
        <w:ind w:left="720" w:hanging="360"/>
      </w:pPr>
      <w:rPr>
        <w:rFonts w:ascii="MS Mincho" w:hAnsi="MS Mincho" w:hint="default"/>
      </w:rPr>
    </w:lvl>
    <w:lvl w:ilvl="1" w:tplc="07C0C148">
      <w:start w:val="1"/>
      <w:numFmt w:val="bullet"/>
      <w:lvlText w:val="⁃"/>
      <w:lvlJc w:val="left"/>
      <w:pPr>
        <w:tabs>
          <w:tab w:val="num" w:pos="1440"/>
        </w:tabs>
        <w:ind w:left="1440" w:hanging="360"/>
      </w:pPr>
      <w:rPr>
        <w:rFonts w:ascii="MS Mincho" w:hAnsi="MS Mincho" w:hint="default"/>
      </w:rPr>
    </w:lvl>
    <w:lvl w:ilvl="2" w:tplc="8982BFDE" w:tentative="1">
      <w:start w:val="1"/>
      <w:numFmt w:val="bullet"/>
      <w:lvlText w:val="⁃"/>
      <w:lvlJc w:val="left"/>
      <w:pPr>
        <w:tabs>
          <w:tab w:val="num" w:pos="2160"/>
        </w:tabs>
        <w:ind w:left="2160" w:hanging="360"/>
      </w:pPr>
      <w:rPr>
        <w:rFonts w:ascii="MS Mincho" w:hAnsi="MS Mincho" w:hint="default"/>
      </w:rPr>
    </w:lvl>
    <w:lvl w:ilvl="3" w:tplc="5F943EF6" w:tentative="1">
      <w:start w:val="1"/>
      <w:numFmt w:val="bullet"/>
      <w:lvlText w:val="⁃"/>
      <w:lvlJc w:val="left"/>
      <w:pPr>
        <w:tabs>
          <w:tab w:val="num" w:pos="2880"/>
        </w:tabs>
        <w:ind w:left="2880" w:hanging="360"/>
      </w:pPr>
      <w:rPr>
        <w:rFonts w:ascii="MS Mincho" w:hAnsi="MS Mincho" w:hint="default"/>
      </w:rPr>
    </w:lvl>
    <w:lvl w:ilvl="4" w:tplc="DFBA9BC8" w:tentative="1">
      <w:start w:val="1"/>
      <w:numFmt w:val="bullet"/>
      <w:lvlText w:val="⁃"/>
      <w:lvlJc w:val="left"/>
      <w:pPr>
        <w:tabs>
          <w:tab w:val="num" w:pos="3600"/>
        </w:tabs>
        <w:ind w:left="3600" w:hanging="360"/>
      </w:pPr>
      <w:rPr>
        <w:rFonts w:ascii="MS Mincho" w:hAnsi="MS Mincho" w:hint="default"/>
      </w:rPr>
    </w:lvl>
    <w:lvl w:ilvl="5" w:tplc="EA1E1898" w:tentative="1">
      <w:start w:val="1"/>
      <w:numFmt w:val="bullet"/>
      <w:lvlText w:val="⁃"/>
      <w:lvlJc w:val="left"/>
      <w:pPr>
        <w:tabs>
          <w:tab w:val="num" w:pos="4320"/>
        </w:tabs>
        <w:ind w:left="4320" w:hanging="360"/>
      </w:pPr>
      <w:rPr>
        <w:rFonts w:ascii="MS Mincho" w:hAnsi="MS Mincho" w:hint="default"/>
      </w:rPr>
    </w:lvl>
    <w:lvl w:ilvl="6" w:tplc="BDF02F50" w:tentative="1">
      <w:start w:val="1"/>
      <w:numFmt w:val="bullet"/>
      <w:lvlText w:val="⁃"/>
      <w:lvlJc w:val="left"/>
      <w:pPr>
        <w:tabs>
          <w:tab w:val="num" w:pos="5040"/>
        </w:tabs>
        <w:ind w:left="5040" w:hanging="360"/>
      </w:pPr>
      <w:rPr>
        <w:rFonts w:ascii="MS Mincho" w:hAnsi="MS Mincho" w:hint="default"/>
      </w:rPr>
    </w:lvl>
    <w:lvl w:ilvl="7" w:tplc="86667FB6" w:tentative="1">
      <w:start w:val="1"/>
      <w:numFmt w:val="bullet"/>
      <w:lvlText w:val="⁃"/>
      <w:lvlJc w:val="left"/>
      <w:pPr>
        <w:tabs>
          <w:tab w:val="num" w:pos="5760"/>
        </w:tabs>
        <w:ind w:left="5760" w:hanging="360"/>
      </w:pPr>
      <w:rPr>
        <w:rFonts w:ascii="MS Mincho" w:hAnsi="MS Mincho" w:hint="default"/>
      </w:rPr>
    </w:lvl>
    <w:lvl w:ilvl="8" w:tplc="087C01F6" w:tentative="1">
      <w:start w:val="1"/>
      <w:numFmt w:val="bullet"/>
      <w:lvlText w:val="⁃"/>
      <w:lvlJc w:val="left"/>
      <w:pPr>
        <w:tabs>
          <w:tab w:val="num" w:pos="6480"/>
        </w:tabs>
        <w:ind w:left="6480" w:hanging="360"/>
      </w:pPr>
      <w:rPr>
        <w:rFonts w:ascii="MS Mincho" w:hAnsi="MS Mincho" w:hint="default"/>
      </w:rPr>
    </w:lvl>
  </w:abstractNum>
  <w:abstractNum w:abstractNumId="3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FFE67E4"/>
    <w:multiLevelType w:val="hybridMultilevel"/>
    <w:tmpl w:val="D158B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737D1B"/>
    <w:multiLevelType w:val="hybridMultilevel"/>
    <w:tmpl w:val="7086644E"/>
    <w:lvl w:ilvl="0" w:tplc="88AA6B0A">
      <w:start w:val="1"/>
      <w:numFmt w:val="bullet"/>
      <w:lvlText w:val="•"/>
      <w:lvlJc w:val="left"/>
      <w:pPr>
        <w:tabs>
          <w:tab w:val="num" w:pos="720"/>
        </w:tabs>
        <w:ind w:left="720" w:hanging="360"/>
      </w:pPr>
      <w:rPr>
        <w:rFonts w:ascii="System Font Regular" w:hAnsi="System Font Regular" w:hint="default"/>
      </w:rPr>
    </w:lvl>
    <w:lvl w:ilvl="1" w:tplc="F2BE2534">
      <w:numFmt w:val="bullet"/>
      <w:lvlText w:val="⁃"/>
      <w:lvlJc w:val="left"/>
      <w:pPr>
        <w:tabs>
          <w:tab w:val="num" w:pos="1440"/>
        </w:tabs>
        <w:ind w:left="1440" w:hanging="360"/>
      </w:pPr>
      <w:rPr>
        <w:rFonts w:ascii="MS Mincho" w:hAnsi="MS Mincho" w:hint="default"/>
      </w:rPr>
    </w:lvl>
    <w:lvl w:ilvl="2" w:tplc="8030303E">
      <w:start w:val="1"/>
      <w:numFmt w:val="bullet"/>
      <w:lvlText w:val="•"/>
      <w:lvlJc w:val="left"/>
      <w:pPr>
        <w:tabs>
          <w:tab w:val="num" w:pos="2160"/>
        </w:tabs>
        <w:ind w:left="2160" w:hanging="360"/>
      </w:pPr>
      <w:rPr>
        <w:rFonts w:ascii="System Font Regular" w:hAnsi="System Font Regular" w:hint="default"/>
      </w:rPr>
    </w:lvl>
    <w:lvl w:ilvl="3" w:tplc="448ABDA6" w:tentative="1">
      <w:start w:val="1"/>
      <w:numFmt w:val="bullet"/>
      <w:lvlText w:val="•"/>
      <w:lvlJc w:val="left"/>
      <w:pPr>
        <w:tabs>
          <w:tab w:val="num" w:pos="2880"/>
        </w:tabs>
        <w:ind w:left="2880" w:hanging="360"/>
      </w:pPr>
      <w:rPr>
        <w:rFonts w:ascii="System Font Regular" w:hAnsi="System Font Regular" w:hint="default"/>
      </w:rPr>
    </w:lvl>
    <w:lvl w:ilvl="4" w:tplc="0108106C" w:tentative="1">
      <w:start w:val="1"/>
      <w:numFmt w:val="bullet"/>
      <w:lvlText w:val="•"/>
      <w:lvlJc w:val="left"/>
      <w:pPr>
        <w:tabs>
          <w:tab w:val="num" w:pos="3600"/>
        </w:tabs>
        <w:ind w:left="3600" w:hanging="360"/>
      </w:pPr>
      <w:rPr>
        <w:rFonts w:ascii="System Font Regular" w:hAnsi="System Font Regular" w:hint="default"/>
      </w:rPr>
    </w:lvl>
    <w:lvl w:ilvl="5" w:tplc="4E846C4C" w:tentative="1">
      <w:start w:val="1"/>
      <w:numFmt w:val="bullet"/>
      <w:lvlText w:val="•"/>
      <w:lvlJc w:val="left"/>
      <w:pPr>
        <w:tabs>
          <w:tab w:val="num" w:pos="4320"/>
        </w:tabs>
        <w:ind w:left="4320" w:hanging="360"/>
      </w:pPr>
      <w:rPr>
        <w:rFonts w:ascii="System Font Regular" w:hAnsi="System Font Regular" w:hint="default"/>
      </w:rPr>
    </w:lvl>
    <w:lvl w:ilvl="6" w:tplc="0DAC0472" w:tentative="1">
      <w:start w:val="1"/>
      <w:numFmt w:val="bullet"/>
      <w:lvlText w:val="•"/>
      <w:lvlJc w:val="left"/>
      <w:pPr>
        <w:tabs>
          <w:tab w:val="num" w:pos="5040"/>
        </w:tabs>
        <w:ind w:left="5040" w:hanging="360"/>
      </w:pPr>
      <w:rPr>
        <w:rFonts w:ascii="System Font Regular" w:hAnsi="System Font Regular" w:hint="default"/>
      </w:rPr>
    </w:lvl>
    <w:lvl w:ilvl="7" w:tplc="00806AAE" w:tentative="1">
      <w:start w:val="1"/>
      <w:numFmt w:val="bullet"/>
      <w:lvlText w:val="•"/>
      <w:lvlJc w:val="left"/>
      <w:pPr>
        <w:tabs>
          <w:tab w:val="num" w:pos="5760"/>
        </w:tabs>
        <w:ind w:left="5760" w:hanging="360"/>
      </w:pPr>
      <w:rPr>
        <w:rFonts w:ascii="System Font Regular" w:hAnsi="System Font Regular" w:hint="default"/>
      </w:rPr>
    </w:lvl>
    <w:lvl w:ilvl="8" w:tplc="10222E32" w:tentative="1">
      <w:start w:val="1"/>
      <w:numFmt w:val="bullet"/>
      <w:lvlText w:val="•"/>
      <w:lvlJc w:val="left"/>
      <w:pPr>
        <w:tabs>
          <w:tab w:val="num" w:pos="6480"/>
        </w:tabs>
        <w:ind w:left="6480" w:hanging="360"/>
      </w:pPr>
      <w:rPr>
        <w:rFonts w:ascii="System Font Regular" w:hAnsi="System Font Regular" w:hint="default"/>
      </w:rPr>
    </w:lvl>
  </w:abstractNum>
  <w:abstractNum w:abstractNumId="4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502611"/>
    <w:multiLevelType w:val="hybridMultilevel"/>
    <w:tmpl w:val="F530B6A6"/>
    <w:lvl w:ilvl="0" w:tplc="5E76664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4C822BB"/>
    <w:multiLevelType w:val="hybridMultilevel"/>
    <w:tmpl w:val="4CF84C3A"/>
    <w:lvl w:ilvl="0" w:tplc="E3560B5C">
      <w:start w:val="1"/>
      <w:numFmt w:val="bullet"/>
      <w:lvlText w:val=""/>
      <w:lvlJc w:val="left"/>
      <w:pPr>
        <w:tabs>
          <w:tab w:val="num" w:pos="335"/>
        </w:tabs>
        <w:ind w:left="335" w:hanging="360"/>
      </w:pPr>
      <w:rPr>
        <w:rFonts w:ascii="Symbol" w:hAnsi="Symbol" w:hint="default"/>
      </w:rPr>
    </w:lvl>
    <w:lvl w:ilvl="1" w:tplc="209A02EC">
      <w:numFmt w:val="bullet"/>
      <w:lvlText w:val="o"/>
      <w:lvlJc w:val="left"/>
      <w:pPr>
        <w:tabs>
          <w:tab w:val="num" w:pos="1055"/>
        </w:tabs>
        <w:ind w:left="1055" w:hanging="360"/>
      </w:pPr>
      <w:rPr>
        <w:rFonts w:ascii="Courier New" w:hAnsi="Courier New" w:hint="default"/>
      </w:rPr>
    </w:lvl>
    <w:lvl w:ilvl="2" w:tplc="88441058" w:tentative="1">
      <w:start w:val="1"/>
      <w:numFmt w:val="bullet"/>
      <w:lvlText w:val=""/>
      <w:lvlJc w:val="left"/>
      <w:pPr>
        <w:tabs>
          <w:tab w:val="num" w:pos="1775"/>
        </w:tabs>
        <w:ind w:left="1775" w:hanging="360"/>
      </w:pPr>
      <w:rPr>
        <w:rFonts w:ascii="Symbol" w:hAnsi="Symbol" w:hint="default"/>
      </w:rPr>
    </w:lvl>
    <w:lvl w:ilvl="3" w:tplc="696E23F8" w:tentative="1">
      <w:start w:val="1"/>
      <w:numFmt w:val="bullet"/>
      <w:lvlText w:val=""/>
      <w:lvlJc w:val="left"/>
      <w:pPr>
        <w:tabs>
          <w:tab w:val="num" w:pos="2495"/>
        </w:tabs>
        <w:ind w:left="2495" w:hanging="360"/>
      </w:pPr>
      <w:rPr>
        <w:rFonts w:ascii="Symbol" w:hAnsi="Symbol" w:hint="default"/>
      </w:rPr>
    </w:lvl>
    <w:lvl w:ilvl="4" w:tplc="68DC48B6" w:tentative="1">
      <w:start w:val="1"/>
      <w:numFmt w:val="bullet"/>
      <w:lvlText w:val=""/>
      <w:lvlJc w:val="left"/>
      <w:pPr>
        <w:tabs>
          <w:tab w:val="num" w:pos="3215"/>
        </w:tabs>
        <w:ind w:left="3215" w:hanging="360"/>
      </w:pPr>
      <w:rPr>
        <w:rFonts w:ascii="Symbol" w:hAnsi="Symbol" w:hint="default"/>
      </w:rPr>
    </w:lvl>
    <w:lvl w:ilvl="5" w:tplc="CE4E2E1A" w:tentative="1">
      <w:start w:val="1"/>
      <w:numFmt w:val="bullet"/>
      <w:lvlText w:val=""/>
      <w:lvlJc w:val="left"/>
      <w:pPr>
        <w:tabs>
          <w:tab w:val="num" w:pos="3935"/>
        </w:tabs>
        <w:ind w:left="3935" w:hanging="360"/>
      </w:pPr>
      <w:rPr>
        <w:rFonts w:ascii="Symbol" w:hAnsi="Symbol" w:hint="default"/>
      </w:rPr>
    </w:lvl>
    <w:lvl w:ilvl="6" w:tplc="F7728D1A" w:tentative="1">
      <w:start w:val="1"/>
      <w:numFmt w:val="bullet"/>
      <w:lvlText w:val=""/>
      <w:lvlJc w:val="left"/>
      <w:pPr>
        <w:tabs>
          <w:tab w:val="num" w:pos="4655"/>
        </w:tabs>
        <w:ind w:left="4655" w:hanging="360"/>
      </w:pPr>
      <w:rPr>
        <w:rFonts w:ascii="Symbol" w:hAnsi="Symbol" w:hint="default"/>
      </w:rPr>
    </w:lvl>
    <w:lvl w:ilvl="7" w:tplc="9A1E1FF6" w:tentative="1">
      <w:start w:val="1"/>
      <w:numFmt w:val="bullet"/>
      <w:lvlText w:val=""/>
      <w:lvlJc w:val="left"/>
      <w:pPr>
        <w:tabs>
          <w:tab w:val="num" w:pos="5375"/>
        </w:tabs>
        <w:ind w:left="5375" w:hanging="360"/>
      </w:pPr>
      <w:rPr>
        <w:rFonts w:ascii="Symbol" w:hAnsi="Symbol" w:hint="default"/>
      </w:rPr>
    </w:lvl>
    <w:lvl w:ilvl="8" w:tplc="8898C71C" w:tentative="1">
      <w:start w:val="1"/>
      <w:numFmt w:val="bullet"/>
      <w:lvlText w:val=""/>
      <w:lvlJc w:val="left"/>
      <w:pPr>
        <w:tabs>
          <w:tab w:val="num" w:pos="6095"/>
        </w:tabs>
        <w:ind w:left="6095" w:hanging="360"/>
      </w:pPr>
      <w:rPr>
        <w:rFonts w:ascii="Symbol" w:hAnsi="Symbol" w:hint="default"/>
      </w:rPr>
    </w:lvl>
  </w:abstractNum>
  <w:abstractNum w:abstractNumId="44" w15:restartNumberingAfterBreak="0">
    <w:nsid w:val="38B53480"/>
    <w:multiLevelType w:val="multilevel"/>
    <w:tmpl w:val="F88C9D88"/>
    <w:lvl w:ilvl="0">
      <w:start w:val="2"/>
      <w:numFmt w:val="decimal"/>
      <w:lvlText w:val="%1."/>
      <w:lvlJc w:val="left"/>
      <w:pPr>
        <w:ind w:left="360" w:hanging="360"/>
      </w:pPr>
      <w:rPr>
        <w:rFonts w:hint="default"/>
      </w:rPr>
    </w:lvl>
    <w:lvl w:ilvl="1">
      <w:start w:val="2"/>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3B294472"/>
    <w:multiLevelType w:val="hybridMultilevel"/>
    <w:tmpl w:val="851AA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B795197"/>
    <w:multiLevelType w:val="hybridMultilevel"/>
    <w:tmpl w:val="A5C4CD22"/>
    <w:lvl w:ilvl="0" w:tplc="1BC0F856">
      <w:start w:val="1"/>
      <w:numFmt w:val="bullet"/>
      <w:lvlText w:val=""/>
      <w:lvlJc w:val="left"/>
      <w:pPr>
        <w:tabs>
          <w:tab w:val="num" w:pos="720"/>
        </w:tabs>
        <w:ind w:left="720" w:hanging="360"/>
      </w:pPr>
      <w:rPr>
        <w:rFonts w:ascii="Symbol" w:hAnsi="Symbol" w:hint="default"/>
      </w:rPr>
    </w:lvl>
    <w:lvl w:ilvl="1" w:tplc="A282CA6A">
      <w:numFmt w:val="bullet"/>
      <w:lvlText w:val="o"/>
      <w:lvlJc w:val="left"/>
      <w:pPr>
        <w:tabs>
          <w:tab w:val="num" w:pos="1440"/>
        </w:tabs>
        <w:ind w:left="1440" w:hanging="360"/>
      </w:pPr>
      <w:rPr>
        <w:rFonts w:ascii="Courier New" w:hAnsi="Courier New" w:hint="default"/>
      </w:rPr>
    </w:lvl>
    <w:lvl w:ilvl="2" w:tplc="DC949C54">
      <w:numFmt w:val="bullet"/>
      <w:lvlText w:val=""/>
      <w:lvlJc w:val="left"/>
      <w:pPr>
        <w:tabs>
          <w:tab w:val="num" w:pos="2160"/>
        </w:tabs>
        <w:ind w:left="2160" w:hanging="360"/>
      </w:pPr>
      <w:rPr>
        <w:rFonts w:ascii="Wingdings" w:hAnsi="Wingdings" w:hint="default"/>
      </w:rPr>
    </w:lvl>
    <w:lvl w:ilvl="3" w:tplc="EE7CAC32" w:tentative="1">
      <w:start w:val="1"/>
      <w:numFmt w:val="bullet"/>
      <w:lvlText w:val=""/>
      <w:lvlJc w:val="left"/>
      <w:pPr>
        <w:tabs>
          <w:tab w:val="num" w:pos="2880"/>
        </w:tabs>
        <w:ind w:left="2880" w:hanging="360"/>
      </w:pPr>
      <w:rPr>
        <w:rFonts w:ascii="Symbol" w:hAnsi="Symbol" w:hint="default"/>
      </w:rPr>
    </w:lvl>
    <w:lvl w:ilvl="4" w:tplc="98DA8FFE" w:tentative="1">
      <w:start w:val="1"/>
      <w:numFmt w:val="bullet"/>
      <w:lvlText w:val=""/>
      <w:lvlJc w:val="left"/>
      <w:pPr>
        <w:tabs>
          <w:tab w:val="num" w:pos="3600"/>
        </w:tabs>
        <w:ind w:left="3600" w:hanging="360"/>
      </w:pPr>
      <w:rPr>
        <w:rFonts w:ascii="Symbol" w:hAnsi="Symbol" w:hint="default"/>
      </w:rPr>
    </w:lvl>
    <w:lvl w:ilvl="5" w:tplc="896A4846" w:tentative="1">
      <w:start w:val="1"/>
      <w:numFmt w:val="bullet"/>
      <w:lvlText w:val=""/>
      <w:lvlJc w:val="left"/>
      <w:pPr>
        <w:tabs>
          <w:tab w:val="num" w:pos="4320"/>
        </w:tabs>
        <w:ind w:left="4320" w:hanging="360"/>
      </w:pPr>
      <w:rPr>
        <w:rFonts w:ascii="Symbol" w:hAnsi="Symbol" w:hint="default"/>
      </w:rPr>
    </w:lvl>
    <w:lvl w:ilvl="6" w:tplc="33165620" w:tentative="1">
      <w:start w:val="1"/>
      <w:numFmt w:val="bullet"/>
      <w:lvlText w:val=""/>
      <w:lvlJc w:val="left"/>
      <w:pPr>
        <w:tabs>
          <w:tab w:val="num" w:pos="5040"/>
        </w:tabs>
        <w:ind w:left="5040" w:hanging="360"/>
      </w:pPr>
      <w:rPr>
        <w:rFonts w:ascii="Symbol" w:hAnsi="Symbol" w:hint="default"/>
      </w:rPr>
    </w:lvl>
    <w:lvl w:ilvl="7" w:tplc="97FAF64A" w:tentative="1">
      <w:start w:val="1"/>
      <w:numFmt w:val="bullet"/>
      <w:lvlText w:val=""/>
      <w:lvlJc w:val="left"/>
      <w:pPr>
        <w:tabs>
          <w:tab w:val="num" w:pos="5760"/>
        </w:tabs>
        <w:ind w:left="5760" w:hanging="360"/>
      </w:pPr>
      <w:rPr>
        <w:rFonts w:ascii="Symbol" w:hAnsi="Symbol" w:hint="default"/>
      </w:rPr>
    </w:lvl>
    <w:lvl w:ilvl="8" w:tplc="20E4369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3BBF4F75"/>
    <w:multiLevelType w:val="hybridMultilevel"/>
    <w:tmpl w:val="09541586"/>
    <w:lvl w:ilvl="0" w:tplc="1BD2C328">
      <w:start w:val="1"/>
      <w:numFmt w:val="bullet"/>
      <w:lvlText w:val=""/>
      <w:lvlJc w:val="left"/>
      <w:pPr>
        <w:tabs>
          <w:tab w:val="num" w:pos="720"/>
        </w:tabs>
        <w:ind w:left="720" w:hanging="360"/>
      </w:pPr>
      <w:rPr>
        <w:rFonts w:ascii="Symbol" w:hAnsi="Symbol" w:hint="default"/>
      </w:rPr>
    </w:lvl>
    <w:lvl w:ilvl="1" w:tplc="76E499FA">
      <w:numFmt w:val="bullet"/>
      <w:lvlText w:val="o"/>
      <w:lvlJc w:val="left"/>
      <w:pPr>
        <w:tabs>
          <w:tab w:val="num" w:pos="1440"/>
        </w:tabs>
        <w:ind w:left="1440" w:hanging="360"/>
      </w:pPr>
      <w:rPr>
        <w:rFonts w:ascii="Courier New" w:hAnsi="Courier New" w:hint="default"/>
      </w:rPr>
    </w:lvl>
    <w:lvl w:ilvl="2" w:tplc="71DEBA5E">
      <w:numFmt w:val="bullet"/>
      <w:lvlText w:val=""/>
      <w:lvlJc w:val="left"/>
      <w:pPr>
        <w:tabs>
          <w:tab w:val="num" w:pos="2160"/>
        </w:tabs>
        <w:ind w:left="2160" w:hanging="360"/>
      </w:pPr>
      <w:rPr>
        <w:rFonts w:ascii="Wingdings" w:hAnsi="Wingdings" w:hint="default"/>
      </w:rPr>
    </w:lvl>
    <w:lvl w:ilvl="3" w:tplc="2E1A089E">
      <w:numFmt w:val="bullet"/>
      <w:lvlText w:val=""/>
      <w:lvlJc w:val="left"/>
      <w:pPr>
        <w:tabs>
          <w:tab w:val="num" w:pos="2880"/>
        </w:tabs>
        <w:ind w:left="2880" w:hanging="360"/>
      </w:pPr>
      <w:rPr>
        <w:rFonts w:ascii="Symbol" w:hAnsi="Symbol" w:hint="default"/>
      </w:rPr>
    </w:lvl>
    <w:lvl w:ilvl="4" w:tplc="03308D6E" w:tentative="1">
      <w:start w:val="1"/>
      <w:numFmt w:val="bullet"/>
      <w:lvlText w:val=""/>
      <w:lvlJc w:val="left"/>
      <w:pPr>
        <w:tabs>
          <w:tab w:val="num" w:pos="3600"/>
        </w:tabs>
        <w:ind w:left="3600" w:hanging="360"/>
      </w:pPr>
      <w:rPr>
        <w:rFonts w:ascii="Symbol" w:hAnsi="Symbol" w:hint="default"/>
      </w:rPr>
    </w:lvl>
    <w:lvl w:ilvl="5" w:tplc="2ED2882E" w:tentative="1">
      <w:start w:val="1"/>
      <w:numFmt w:val="bullet"/>
      <w:lvlText w:val=""/>
      <w:lvlJc w:val="left"/>
      <w:pPr>
        <w:tabs>
          <w:tab w:val="num" w:pos="4320"/>
        </w:tabs>
        <w:ind w:left="4320" w:hanging="360"/>
      </w:pPr>
      <w:rPr>
        <w:rFonts w:ascii="Symbol" w:hAnsi="Symbol" w:hint="default"/>
      </w:rPr>
    </w:lvl>
    <w:lvl w:ilvl="6" w:tplc="ACA029DC" w:tentative="1">
      <w:start w:val="1"/>
      <w:numFmt w:val="bullet"/>
      <w:lvlText w:val=""/>
      <w:lvlJc w:val="left"/>
      <w:pPr>
        <w:tabs>
          <w:tab w:val="num" w:pos="5040"/>
        </w:tabs>
        <w:ind w:left="5040" w:hanging="360"/>
      </w:pPr>
      <w:rPr>
        <w:rFonts w:ascii="Symbol" w:hAnsi="Symbol" w:hint="default"/>
      </w:rPr>
    </w:lvl>
    <w:lvl w:ilvl="7" w:tplc="43B835F0" w:tentative="1">
      <w:start w:val="1"/>
      <w:numFmt w:val="bullet"/>
      <w:lvlText w:val=""/>
      <w:lvlJc w:val="left"/>
      <w:pPr>
        <w:tabs>
          <w:tab w:val="num" w:pos="5760"/>
        </w:tabs>
        <w:ind w:left="5760" w:hanging="360"/>
      </w:pPr>
      <w:rPr>
        <w:rFonts w:ascii="Symbol" w:hAnsi="Symbol" w:hint="default"/>
      </w:rPr>
    </w:lvl>
    <w:lvl w:ilvl="8" w:tplc="C3C4CD34"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3C530E0F"/>
    <w:multiLevelType w:val="hybridMultilevel"/>
    <w:tmpl w:val="F362869E"/>
    <w:lvl w:ilvl="0" w:tplc="040C0001">
      <w:start w:val="1"/>
      <w:numFmt w:val="bullet"/>
      <w:lvlText w:val=""/>
      <w:lvlJc w:val="left"/>
      <w:pPr>
        <w:ind w:left="829" w:hanging="360"/>
      </w:pPr>
      <w:rPr>
        <w:rFonts w:ascii="Symbol" w:hAnsi="Symbol" w:hint="default"/>
      </w:rPr>
    </w:lvl>
    <w:lvl w:ilvl="1" w:tplc="040C0003" w:tentative="1">
      <w:start w:val="1"/>
      <w:numFmt w:val="bullet"/>
      <w:lvlText w:val="o"/>
      <w:lvlJc w:val="left"/>
      <w:pPr>
        <w:ind w:left="1549" w:hanging="360"/>
      </w:pPr>
      <w:rPr>
        <w:rFonts w:ascii="Courier New" w:hAnsi="Courier New" w:cs="Courier New" w:hint="default"/>
      </w:rPr>
    </w:lvl>
    <w:lvl w:ilvl="2" w:tplc="040C0005" w:tentative="1">
      <w:start w:val="1"/>
      <w:numFmt w:val="bullet"/>
      <w:lvlText w:val=""/>
      <w:lvlJc w:val="left"/>
      <w:pPr>
        <w:ind w:left="2269" w:hanging="360"/>
      </w:pPr>
      <w:rPr>
        <w:rFonts w:ascii="Wingdings" w:hAnsi="Wingdings" w:hint="default"/>
      </w:rPr>
    </w:lvl>
    <w:lvl w:ilvl="3" w:tplc="040C0001" w:tentative="1">
      <w:start w:val="1"/>
      <w:numFmt w:val="bullet"/>
      <w:lvlText w:val=""/>
      <w:lvlJc w:val="left"/>
      <w:pPr>
        <w:ind w:left="2989" w:hanging="360"/>
      </w:pPr>
      <w:rPr>
        <w:rFonts w:ascii="Symbol" w:hAnsi="Symbol" w:hint="default"/>
      </w:rPr>
    </w:lvl>
    <w:lvl w:ilvl="4" w:tplc="040C0003" w:tentative="1">
      <w:start w:val="1"/>
      <w:numFmt w:val="bullet"/>
      <w:lvlText w:val="o"/>
      <w:lvlJc w:val="left"/>
      <w:pPr>
        <w:ind w:left="3709" w:hanging="360"/>
      </w:pPr>
      <w:rPr>
        <w:rFonts w:ascii="Courier New" w:hAnsi="Courier New" w:cs="Courier New" w:hint="default"/>
      </w:rPr>
    </w:lvl>
    <w:lvl w:ilvl="5" w:tplc="040C0005" w:tentative="1">
      <w:start w:val="1"/>
      <w:numFmt w:val="bullet"/>
      <w:lvlText w:val=""/>
      <w:lvlJc w:val="left"/>
      <w:pPr>
        <w:ind w:left="4429" w:hanging="360"/>
      </w:pPr>
      <w:rPr>
        <w:rFonts w:ascii="Wingdings" w:hAnsi="Wingdings" w:hint="default"/>
      </w:rPr>
    </w:lvl>
    <w:lvl w:ilvl="6" w:tplc="040C0001" w:tentative="1">
      <w:start w:val="1"/>
      <w:numFmt w:val="bullet"/>
      <w:lvlText w:val=""/>
      <w:lvlJc w:val="left"/>
      <w:pPr>
        <w:ind w:left="5149" w:hanging="360"/>
      </w:pPr>
      <w:rPr>
        <w:rFonts w:ascii="Symbol" w:hAnsi="Symbol" w:hint="default"/>
      </w:rPr>
    </w:lvl>
    <w:lvl w:ilvl="7" w:tplc="040C0003" w:tentative="1">
      <w:start w:val="1"/>
      <w:numFmt w:val="bullet"/>
      <w:lvlText w:val="o"/>
      <w:lvlJc w:val="left"/>
      <w:pPr>
        <w:ind w:left="5869" w:hanging="360"/>
      </w:pPr>
      <w:rPr>
        <w:rFonts w:ascii="Courier New" w:hAnsi="Courier New" w:cs="Courier New" w:hint="default"/>
      </w:rPr>
    </w:lvl>
    <w:lvl w:ilvl="8" w:tplc="040C0005" w:tentative="1">
      <w:start w:val="1"/>
      <w:numFmt w:val="bullet"/>
      <w:lvlText w:val=""/>
      <w:lvlJc w:val="left"/>
      <w:pPr>
        <w:ind w:left="6589" w:hanging="360"/>
      </w:pPr>
      <w:rPr>
        <w:rFonts w:ascii="Wingdings" w:hAnsi="Wingdings" w:hint="default"/>
      </w:rPr>
    </w:lvl>
  </w:abstractNum>
  <w:abstractNum w:abstractNumId="49" w15:restartNumberingAfterBreak="0">
    <w:nsid w:val="3E946425"/>
    <w:multiLevelType w:val="hybridMultilevel"/>
    <w:tmpl w:val="70E0A2F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51" w15:restartNumberingAfterBreak="0">
    <w:nsid w:val="415228B7"/>
    <w:multiLevelType w:val="hybridMultilevel"/>
    <w:tmpl w:val="785E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5576FF5"/>
    <w:multiLevelType w:val="hybridMultilevel"/>
    <w:tmpl w:val="B9463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323E49"/>
    <w:multiLevelType w:val="hybridMultilevel"/>
    <w:tmpl w:val="859636A0"/>
    <w:lvl w:ilvl="0" w:tplc="00505DBC">
      <w:start w:val="1"/>
      <w:numFmt w:val="bullet"/>
      <w:lvlText w:val="o"/>
      <w:lvlJc w:val="left"/>
      <w:pPr>
        <w:tabs>
          <w:tab w:val="num" w:pos="720"/>
        </w:tabs>
        <w:ind w:left="720" w:hanging="360"/>
      </w:pPr>
      <w:rPr>
        <w:rFonts w:ascii="Courier New" w:hAnsi="Courier New" w:hint="default"/>
      </w:rPr>
    </w:lvl>
    <w:lvl w:ilvl="1" w:tplc="5588A5E2">
      <w:start w:val="1"/>
      <w:numFmt w:val="bullet"/>
      <w:lvlText w:val="o"/>
      <w:lvlJc w:val="left"/>
      <w:pPr>
        <w:tabs>
          <w:tab w:val="num" w:pos="1440"/>
        </w:tabs>
        <w:ind w:left="1440" w:hanging="360"/>
      </w:pPr>
      <w:rPr>
        <w:rFonts w:ascii="Courier New" w:hAnsi="Courier New" w:hint="default"/>
      </w:rPr>
    </w:lvl>
    <w:lvl w:ilvl="2" w:tplc="6D3065A2">
      <w:start w:val="1"/>
      <w:numFmt w:val="bullet"/>
      <w:lvlText w:val="o"/>
      <w:lvlJc w:val="left"/>
      <w:pPr>
        <w:tabs>
          <w:tab w:val="num" w:pos="2160"/>
        </w:tabs>
        <w:ind w:left="2160" w:hanging="360"/>
      </w:pPr>
      <w:rPr>
        <w:rFonts w:ascii="Courier New" w:hAnsi="Courier New" w:hint="default"/>
      </w:rPr>
    </w:lvl>
    <w:lvl w:ilvl="3" w:tplc="81A62B14">
      <w:numFmt w:val="bullet"/>
      <w:lvlText w:val=""/>
      <w:lvlJc w:val="left"/>
      <w:pPr>
        <w:tabs>
          <w:tab w:val="num" w:pos="2880"/>
        </w:tabs>
        <w:ind w:left="2880" w:hanging="360"/>
      </w:pPr>
      <w:rPr>
        <w:rFonts w:ascii="Wingdings" w:hAnsi="Wingdings" w:hint="default"/>
      </w:rPr>
    </w:lvl>
    <w:lvl w:ilvl="4" w:tplc="E946E486" w:tentative="1">
      <w:start w:val="1"/>
      <w:numFmt w:val="bullet"/>
      <w:lvlText w:val="o"/>
      <w:lvlJc w:val="left"/>
      <w:pPr>
        <w:tabs>
          <w:tab w:val="num" w:pos="3600"/>
        </w:tabs>
        <w:ind w:left="3600" w:hanging="360"/>
      </w:pPr>
      <w:rPr>
        <w:rFonts w:ascii="Courier New" w:hAnsi="Courier New" w:hint="default"/>
      </w:rPr>
    </w:lvl>
    <w:lvl w:ilvl="5" w:tplc="67ACA034" w:tentative="1">
      <w:start w:val="1"/>
      <w:numFmt w:val="bullet"/>
      <w:lvlText w:val="o"/>
      <w:lvlJc w:val="left"/>
      <w:pPr>
        <w:tabs>
          <w:tab w:val="num" w:pos="4320"/>
        </w:tabs>
        <w:ind w:left="4320" w:hanging="360"/>
      </w:pPr>
      <w:rPr>
        <w:rFonts w:ascii="Courier New" w:hAnsi="Courier New" w:hint="default"/>
      </w:rPr>
    </w:lvl>
    <w:lvl w:ilvl="6" w:tplc="5E9CDE6C" w:tentative="1">
      <w:start w:val="1"/>
      <w:numFmt w:val="bullet"/>
      <w:lvlText w:val="o"/>
      <w:lvlJc w:val="left"/>
      <w:pPr>
        <w:tabs>
          <w:tab w:val="num" w:pos="5040"/>
        </w:tabs>
        <w:ind w:left="5040" w:hanging="360"/>
      </w:pPr>
      <w:rPr>
        <w:rFonts w:ascii="Courier New" w:hAnsi="Courier New" w:hint="default"/>
      </w:rPr>
    </w:lvl>
    <w:lvl w:ilvl="7" w:tplc="5C549310" w:tentative="1">
      <w:start w:val="1"/>
      <w:numFmt w:val="bullet"/>
      <w:lvlText w:val="o"/>
      <w:lvlJc w:val="left"/>
      <w:pPr>
        <w:tabs>
          <w:tab w:val="num" w:pos="5760"/>
        </w:tabs>
        <w:ind w:left="5760" w:hanging="360"/>
      </w:pPr>
      <w:rPr>
        <w:rFonts w:ascii="Courier New" w:hAnsi="Courier New" w:hint="default"/>
      </w:rPr>
    </w:lvl>
    <w:lvl w:ilvl="8" w:tplc="5436198A"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8BB60F7"/>
    <w:multiLevelType w:val="hybridMultilevel"/>
    <w:tmpl w:val="7B8AF48E"/>
    <w:lvl w:ilvl="0" w:tplc="8182D032">
      <w:start w:val="1"/>
      <w:numFmt w:val="bullet"/>
      <w:lvlText w:val=""/>
      <w:lvlJc w:val="left"/>
      <w:pPr>
        <w:tabs>
          <w:tab w:val="num" w:pos="720"/>
        </w:tabs>
        <w:ind w:left="720" w:hanging="360"/>
      </w:pPr>
      <w:rPr>
        <w:rFonts w:ascii="Symbol" w:hAnsi="Symbol" w:hint="default"/>
      </w:rPr>
    </w:lvl>
    <w:lvl w:ilvl="1" w:tplc="94BA0E52" w:tentative="1">
      <w:start w:val="1"/>
      <w:numFmt w:val="bullet"/>
      <w:lvlText w:val=""/>
      <w:lvlJc w:val="left"/>
      <w:pPr>
        <w:tabs>
          <w:tab w:val="num" w:pos="1440"/>
        </w:tabs>
        <w:ind w:left="1440" w:hanging="360"/>
      </w:pPr>
      <w:rPr>
        <w:rFonts w:ascii="Symbol" w:hAnsi="Symbol" w:hint="default"/>
      </w:rPr>
    </w:lvl>
    <w:lvl w:ilvl="2" w:tplc="D18C80CC" w:tentative="1">
      <w:start w:val="1"/>
      <w:numFmt w:val="bullet"/>
      <w:lvlText w:val=""/>
      <w:lvlJc w:val="left"/>
      <w:pPr>
        <w:tabs>
          <w:tab w:val="num" w:pos="2160"/>
        </w:tabs>
        <w:ind w:left="2160" w:hanging="360"/>
      </w:pPr>
      <w:rPr>
        <w:rFonts w:ascii="Symbol" w:hAnsi="Symbol" w:hint="default"/>
      </w:rPr>
    </w:lvl>
    <w:lvl w:ilvl="3" w:tplc="86ACEEEE" w:tentative="1">
      <w:start w:val="1"/>
      <w:numFmt w:val="bullet"/>
      <w:lvlText w:val=""/>
      <w:lvlJc w:val="left"/>
      <w:pPr>
        <w:tabs>
          <w:tab w:val="num" w:pos="2880"/>
        </w:tabs>
        <w:ind w:left="2880" w:hanging="360"/>
      </w:pPr>
      <w:rPr>
        <w:rFonts w:ascii="Symbol" w:hAnsi="Symbol" w:hint="default"/>
      </w:rPr>
    </w:lvl>
    <w:lvl w:ilvl="4" w:tplc="D2AA8506" w:tentative="1">
      <w:start w:val="1"/>
      <w:numFmt w:val="bullet"/>
      <w:lvlText w:val=""/>
      <w:lvlJc w:val="left"/>
      <w:pPr>
        <w:tabs>
          <w:tab w:val="num" w:pos="3600"/>
        </w:tabs>
        <w:ind w:left="3600" w:hanging="360"/>
      </w:pPr>
      <w:rPr>
        <w:rFonts w:ascii="Symbol" w:hAnsi="Symbol" w:hint="default"/>
      </w:rPr>
    </w:lvl>
    <w:lvl w:ilvl="5" w:tplc="A0DA3E86" w:tentative="1">
      <w:start w:val="1"/>
      <w:numFmt w:val="bullet"/>
      <w:lvlText w:val=""/>
      <w:lvlJc w:val="left"/>
      <w:pPr>
        <w:tabs>
          <w:tab w:val="num" w:pos="4320"/>
        </w:tabs>
        <w:ind w:left="4320" w:hanging="360"/>
      </w:pPr>
      <w:rPr>
        <w:rFonts w:ascii="Symbol" w:hAnsi="Symbol" w:hint="default"/>
      </w:rPr>
    </w:lvl>
    <w:lvl w:ilvl="6" w:tplc="228476A6" w:tentative="1">
      <w:start w:val="1"/>
      <w:numFmt w:val="bullet"/>
      <w:lvlText w:val=""/>
      <w:lvlJc w:val="left"/>
      <w:pPr>
        <w:tabs>
          <w:tab w:val="num" w:pos="5040"/>
        </w:tabs>
        <w:ind w:left="5040" w:hanging="360"/>
      </w:pPr>
      <w:rPr>
        <w:rFonts w:ascii="Symbol" w:hAnsi="Symbol" w:hint="default"/>
      </w:rPr>
    </w:lvl>
    <w:lvl w:ilvl="7" w:tplc="629C87EC" w:tentative="1">
      <w:start w:val="1"/>
      <w:numFmt w:val="bullet"/>
      <w:lvlText w:val=""/>
      <w:lvlJc w:val="left"/>
      <w:pPr>
        <w:tabs>
          <w:tab w:val="num" w:pos="5760"/>
        </w:tabs>
        <w:ind w:left="5760" w:hanging="360"/>
      </w:pPr>
      <w:rPr>
        <w:rFonts w:ascii="Symbol" w:hAnsi="Symbol" w:hint="default"/>
      </w:rPr>
    </w:lvl>
    <w:lvl w:ilvl="8" w:tplc="09461E2E"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48ED63F3"/>
    <w:multiLevelType w:val="hybridMultilevel"/>
    <w:tmpl w:val="4EF0B5CC"/>
    <w:lvl w:ilvl="0" w:tplc="D2CEA3CA">
      <w:start w:val="1"/>
      <w:numFmt w:val="bullet"/>
      <w:lvlText w:val=""/>
      <w:lvlJc w:val="left"/>
      <w:pPr>
        <w:tabs>
          <w:tab w:val="num" w:pos="720"/>
        </w:tabs>
        <w:ind w:left="720" w:hanging="360"/>
      </w:pPr>
      <w:rPr>
        <w:rFonts w:ascii="Symbol" w:hAnsi="Symbol" w:hint="default"/>
      </w:rPr>
    </w:lvl>
    <w:lvl w:ilvl="1" w:tplc="17381422">
      <w:numFmt w:val="bullet"/>
      <w:lvlText w:val="o"/>
      <w:lvlJc w:val="left"/>
      <w:pPr>
        <w:tabs>
          <w:tab w:val="num" w:pos="1440"/>
        </w:tabs>
        <w:ind w:left="1440" w:hanging="360"/>
      </w:pPr>
      <w:rPr>
        <w:rFonts w:ascii="Courier New" w:hAnsi="Courier New" w:hint="default"/>
      </w:rPr>
    </w:lvl>
    <w:lvl w:ilvl="2" w:tplc="D0E21730" w:tentative="1">
      <w:start w:val="1"/>
      <w:numFmt w:val="bullet"/>
      <w:lvlText w:val=""/>
      <w:lvlJc w:val="left"/>
      <w:pPr>
        <w:tabs>
          <w:tab w:val="num" w:pos="2160"/>
        </w:tabs>
        <w:ind w:left="2160" w:hanging="360"/>
      </w:pPr>
      <w:rPr>
        <w:rFonts w:ascii="Symbol" w:hAnsi="Symbol" w:hint="default"/>
      </w:rPr>
    </w:lvl>
    <w:lvl w:ilvl="3" w:tplc="D39CC64C" w:tentative="1">
      <w:start w:val="1"/>
      <w:numFmt w:val="bullet"/>
      <w:lvlText w:val=""/>
      <w:lvlJc w:val="left"/>
      <w:pPr>
        <w:tabs>
          <w:tab w:val="num" w:pos="2880"/>
        </w:tabs>
        <w:ind w:left="2880" w:hanging="360"/>
      </w:pPr>
      <w:rPr>
        <w:rFonts w:ascii="Symbol" w:hAnsi="Symbol" w:hint="default"/>
      </w:rPr>
    </w:lvl>
    <w:lvl w:ilvl="4" w:tplc="03C03D60" w:tentative="1">
      <w:start w:val="1"/>
      <w:numFmt w:val="bullet"/>
      <w:lvlText w:val=""/>
      <w:lvlJc w:val="left"/>
      <w:pPr>
        <w:tabs>
          <w:tab w:val="num" w:pos="3600"/>
        </w:tabs>
        <w:ind w:left="3600" w:hanging="360"/>
      </w:pPr>
      <w:rPr>
        <w:rFonts w:ascii="Symbol" w:hAnsi="Symbol" w:hint="default"/>
      </w:rPr>
    </w:lvl>
    <w:lvl w:ilvl="5" w:tplc="1A7A05DC" w:tentative="1">
      <w:start w:val="1"/>
      <w:numFmt w:val="bullet"/>
      <w:lvlText w:val=""/>
      <w:lvlJc w:val="left"/>
      <w:pPr>
        <w:tabs>
          <w:tab w:val="num" w:pos="4320"/>
        </w:tabs>
        <w:ind w:left="4320" w:hanging="360"/>
      </w:pPr>
      <w:rPr>
        <w:rFonts w:ascii="Symbol" w:hAnsi="Symbol" w:hint="default"/>
      </w:rPr>
    </w:lvl>
    <w:lvl w:ilvl="6" w:tplc="4D5046AC" w:tentative="1">
      <w:start w:val="1"/>
      <w:numFmt w:val="bullet"/>
      <w:lvlText w:val=""/>
      <w:lvlJc w:val="left"/>
      <w:pPr>
        <w:tabs>
          <w:tab w:val="num" w:pos="5040"/>
        </w:tabs>
        <w:ind w:left="5040" w:hanging="360"/>
      </w:pPr>
      <w:rPr>
        <w:rFonts w:ascii="Symbol" w:hAnsi="Symbol" w:hint="default"/>
      </w:rPr>
    </w:lvl>
    <w:lvl w:ilvl="7" w:tplc="961E7016" w:tentative="1">
      <w:start w:val="1"/>
      <w:numFmt w:val="bullet"/>
      <w:lvlText w:val=""/>
      <w:lvlJc w:val="left"/>
      <w:pPr>
        <w:tabs>
          <w:tab w:val="num" w:pos="5760"/>
        </w:tabs>
        <w:ind w:left="5760" w:hanging="360"/>
      </w:pPr>
      <w:rPr>
        <w:rFonts w:ascii="Symbol" w:hAnsi="Symbol" w:hint="default"/>
      </w:rPr>
    </w:lvl>
    <w:lvl w:ilvl="8" w:tplc="87D6BC72"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60"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61"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E5F6948"/>
    <w:multiLevelType w:val="hybridMultilevel"/>
    <w:tmpl w:val="87E4A8AA"/>
    <w:lvl w:ilvl="0" w:tplc="E5C67F24">
      <w:start w:val="1"/>
      <w:numFmt w:val="bullet"/>
      <w:lvlText w:val="•"/>
      <w:lvlJc w:val="left"/>
      <w:pPr>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00C233F"/>
    <w:multiLevelType w:val="hybridMultilevel"/>
    <w:tmpl w:val="E30E0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50E46F6B"/>
    <w:multiLevelType w:val="multilevel"/>
    <w:tmpl w:val="50E46F6B"/>
    <w:lvl w:ilvl="0">
      <w:start w:val="1"/>
      <w:numFmt w:val="bullet"/>
      <w:lvlText w:val=""/>
      <w:lvlJc w:val="left"/>
      <w:pPr>
        <w:tabs>
          <w:tab w:val="left" w:pos="-76"/>
        </w:tabs>
        <w:ind w:left="644" w:hanging="360"/>
      </w:pPr>
      <w:rPr>
        <w:rFonts w:ascii="Symbol" w:hAnsi="Symbol" w:cs="Symbol"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66" w15:restartNumberingAfterBreak="0">
    <w:nsid w:val="51736A8C"/>
    <w:multiLevelType w:val="multilevel"/>
    <w:tmpl w:val="EC6CB21A"/>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7" w15:restartNumberingAfterBreak="0">
    <w:nsid w:val="52083724"/>
    <w:multiLevelType w:val="hybridMultilevel"/>
    <w:tmpl w:val="4D588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8AE4EA1"/>
    <w:multiLevelType w:val="hybridMultilevel"/>
    <w:tmpl w:val="3CF4E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A664DE6"/>
    <w:multiLevelType w:val="hybridMultilevel"/>
    <w:tmpl w:val="FFBC656E"/>
    <w:lvl w:ilvl="0" w:tplc="7910E872">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BA521AF"/>
    <w:multiLevelType w:val="hybridMultilevel"/>
    <w:tmpl w:val="E0FCAC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2" w15:restartNumberingAfterBreak="0">
    <w:nsid w:val="5E286250"/>
    <w:multiLevelType w:val="hybridMultilevel"/>
    <w:tmpl w:val="DBF4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7865BE"/>
    <w:multiLevelType w:val="hybridMultilevel"/>
    <w:tmpl w:val="DF52E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9342EF3"/>
    <w:multiLevelType w:val="hybridMultilevel"/>
    <w:tmpl w:val="7E4E0DBC"/>
    <w:lvl w:ilvl="0" w:tplc="55F03E42">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6" w15:restartNumberingAfterBreak="0">
    <w:nsid w:val="6B9B5BC7"/>
    <w:multiLevelType w:val="hybridMultilevel"/>
    <w:tmpl w:val="25BCEACC"/>
    <w:lvl w:ilvl="0" w:tplc="0409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D0F203A"/>
    <w:multiLevelType w:val="hybridMultilevel"/>
    <w:tmpl w:val="CDF498EE"/>
    <w:lvl w:ilvl="0" w:tplc="08090001">
      <w:start w:val="1"/>
      <w:numFmt w:val="bullet"/>
      <w:lvlText w:val=""/>
      <w:lvlJc w:val="left"/>
      <w:pPr>
        <w:ind w:left="899" w:hanging="420"/>
      </w:pPr>
      <w:rPr>
        <w:rFonts w:ascii="Symbol" w:hAnsi="Symbol" w:hint="default"/>
      </w:rPr>
    </w:lvl>
    <w:lvl w:ilvl="1" w:tplc="041D0003">
      <w:start w:val="1"/>
      <w:numFmt w:val="bullet"/>
      <w:lvlText w:val="o"/>
      <w:lvlJc w:val="left"/>
      <w:pPr>
        <w:ind w:left="1319" w:hanging="420"/>
      </w:pPr>
      <w:rPr>
        <w:rFonts w:ascii="Courier New" w:hAnsi="Courier New" w:cs="Courier New" w:hint="default"/>
      </w:rPr>
    </w:lvl>
    <w:lvl w:ilvl="2" w:tplc="041D0005">
      <w:start w:val="1"/>
      <w:numFmt w:val="bullet"/>
      <w:lvlText w:val=""/>
      <w:lvlJc w:val="left"/>
      <w:pPr>
        <w:ind w:left="1739" w:hanging="420"/>
      </w:pPr>
      <w:rPr>
        <w:rFonts w:ascii="Wingdings" w:hAnsi="Wingdings" w:hint="default"/>
      </w:rPr>
    </w:lvl>
    <w:lvl w:ilvl="3" w:tplc="04090001">
      <w:start w:val="1"/>
      <w:numFmt w:val="bullet"/>
      <w:lvlText w:val=""/>
      <w:lvlJc w:val="left"/>
      <w:pPr>
        <w:ind w:left="2159" w:hanging="420"/>
      </w:pPr>
      <w:rPr>
        <w:rFonts w:ascii="Wingdings" w:hAnsi="Wingdings" w:hint="default"/>
      </w:rPr>
    </w:lvl>
    <w:lvl w:ilvl="4" w:tplc="04090003">
      <w:start w:val="1"/>
      <w:numFmt w:val="bullet"/>
      <w:lvlText w:val=""/>
      <w:lvlJc w:val="left"/>
      <w:pPr>
        <w:ind w:left="2579" w:hanging="420"/>
      </w:pPr>
      <w:rPr>
        <w:rFonts w:ascii="Wingdings" w:hAnsi="Wingdings" w:hint="default"/>
      </w:rPr>
    </w:lvl>
    <w:lvl w:ilvl="5" w:tplc="04090005">
      <w:start w:val="1"/>
      <w:numFmt w:val="bullet"/>
      <w:lvlText w:val=""/>
      <w:lvlJc w:val="left"/>
      <w:pPr>
        <w:ind w:left="2999" w:hanging="420"/>
      </w:pPr>
      <w:rPr>
        <w:rFonts w:ascii="Wingdings" w:hAnsi="Wingdings" w:hint="default"/>
      </w:rPr>
    </w:lvl>
    <w:lvl w:ilvl="6" w:tplc="04090001">
      <w:start w:val="1"/>
      <w:numFmt w:val="bullet"/>
      <w:lvlText w:val=""/>
      <w:lvlJc w:val="left"/>
      <w:pPr>
        <w:ind w:left="3419" w:hanging="420"/>
      </w:pPr>
      <w:rPr>
        <w:rFonts w:ascii="Wingdings" w:hAnsi="Wingdings" w:hint="default"/>
      </w:rPr>
    </w:lvl>
    <w:lvl w:ilvl="7" w:tplc="04090003">
      <w:start w:val="1"/>
      <w:numFmt w:val="bullet"/>
      <w:lvlText w:val=""/>
      <w:lvlJc w:val="left"/>
      <w:pPr>
        <w:ind w:left="3839" w:hanging="420"/>
      </w:pPr>
      <w:rPr>
        <w:rFonts w:ascii="Wingdings" w:hAnsi="Wingdings" w:hint="default"/>
      </w:rPr>
    </w:lvl>
    <w:lvl w:ilvl="8" w:tplc="04090005">
      <w:start w:val="1"/>
      <w:numFmt w:val="bullet"/>
      <w:lvlText w:val=""/>
      <w:lvlJc w:val="left"/>
      <w:pPr>
        <w:ind w:left="4259" w:hanging="420"/>
      </w:pPr>
      <w:rPr>
        <w:rFonts w:ascii="Wingdings" w:hAnsi="Wingdings" w:hint="default"/>
      </w:rPr>
    </w:lvl>
  </w:abstractNum>
  <w:abstractNum w:abstractNumId="78" w15:restartNumberingAfterBreak="0">
    <w:nsid w:val="6F833C46"/>
    <w:multiLevelType w:val="hybridMultilevel"/>
    <w:tmpl w:val="19F0778E"/>
    <w:lvl w:ilvl="0" w:tplc="DCFA128C">
      <w:start w:val="1"/>
      <w:numFmt w:val="bullet"/>
      <w:lvlText w:val=""/>
      <w:lvlJc w:val="left"/>
      <w:pPr>
        <w:tabs>
          <w:tab w:val="num" w:pos="360"/>
        </w:tabs>
        <w:ind w:left="360" w:hanging="360"/>
      </w:pPr>
      <w:rPr>
        <w:rFonts w:ascii="Symbol" w:hAnsi="Symbol" w:hint="default"/>
      </w:rPr>
    </w:lvl>
    <w:lvl w:ilvl="1" w:tplc="D800FDD6">
      <w:numFmt w:val="bullet"/>
      <w:lvlText w:val="o"/>
      <w:lvlJc w:val="left"/>
      <w:pPr>
        <w:tabs>
          <w:tab w:val="num" w:pos="1080"/>
        </w:tabs>
        <w:ind w:left="1080" w:hanging="360"/>
      </w:pPr>
      <w:rPr>
        <w:rFonts w:ascii="Courier New" w:hAnsi="Courier New" w:hint="default"/>
      </w:rPr>
    </w:lvl>
    <w:lvl w:ilvl="2" w:tplc="BA829A46">
      <w:numFmt w:val="bullet"/>
      <w:lvlText w:val=""/>
      <w:lvlJc w:val="left"/>
      <w:pPr>
        <w:tabs>
          <w:tab w:val="num" w:pos="1800"/>
        </w:tabs>
        <w:ind w:left="1800" w:hanging="360"/>
      </w:pPr>
      <w:rPr>
        <w:rFonts w:ascii="Wingdings" w:hAnsi="Wingdings" w:hint="default"/>
      </w:rPr>
    </w:lvl>
    <w:lvl w:ilvl="3" w:tplc="EA181B20">
      <w:numFmt w:val="bullet"/>
      <w:lvlText w:val=""/>
      <w:lvlJc w:val="left"/>
      <w:pPr>
        <w:tabs>
          <w:tab w:val="num" w:pos="2520"/>
        </w:tabs>
        <w:ind w:left="2520" w:hanging="360"/>
      </w:pPr>
      <w:rPr>
        <w:rFonts w:ascii="Symbol" w:hAnsi="Symbol" w:hint="default"/>
      </w:rPr>
    </w:lvl>
    <w:lvl w:ilvl="4" w:tplc="08D6626E" w:tentative="1">
      <w:start w:val="1"/>
      <w:numFmt w:val="bullet"/>
      <w:lvlText w:val=""/>
      <w:lvlJc w:val="left"/>
      <w:pPr>
        <w:tabs>
          <w:tab w:val="num" w:pos="3240"/>
        </w:tabs>
        <w:ind w:left="3240" w:hanging="360"/>
      </w:pPr>
      <w:rPr>
        <w:rFonts w:ascii="Symbol" w:hAnsi="Symbol" w:hint="default"/>
      </w:rPr>
    </w:lvl>
    <w:lvl w:ilvl="5" w:tplc="A27AB656" w:tentative="1">
      <w:start w:val="1"/>
      <w:numFmt w:val="bullet"/>
      <w:lvlText w:val=""/>
      <w:lvlJc w:val="left"/>
      <w:pPr>
        <w:tabs>
          <w:tab w:val="num" w:pos="3960"/>
        </w:tabs>
        <w:ind w:left="3960" w:hanging="360"/>
      </w:pPr>
      <w:rPr>
        <w:rFonts w:ascii="Symbol" w:hAnsi="Symbol" w:hint="default"/>
      </w:rPr>
    </w:lvl>
    <w:lvl w:ilvl="6" w:tplc="721AE39E" w:tentative="1">
      <w:start w:val="1"/>
      <w:numFmt w:val="bullet"/>
      <w:lvlText w:val=""/>
      <w:lvlJc w:val="left"/>
      <w:pPr>
        <w:tabs>
          <w:tab w:val="num" w:pos="4680"/>
        </w:tabs>
        <w:ind w:left="4680" w:hanging="360"/>
      </w:pPr>
      <w:rPr>
        <w:rFonts w:ascii="Symbol" w:hAnsi="Symbol" w:hint="default"/>
      </w:rPr>
    </w:lvl>
    <w:lvl w:ilvl="7" w:tplc="D0526668" w:tentative="1">
      <w:start w:val="1"/>
      <w:numFmt w:val="bullet"/>
      <w:lvlText w:val=""/>
      <w:lvlJc w:val="left"/>
      <w:pPr>
        <w:tabs>
          <w:tab w:val="num" w:pos="5400"/>
        </w:tabs>
        <w:ind w:left="5400" w:hanging="360"/>
      </w:pPr>
      <w:rPr>
        <w:rFonts w:ascii="Symbol" w:hAnsi="Symbol" w:hint="default"/>
      </w:rPr>
    </w:lvl>
    <w:lvl w:ilvl="8" w:tplc="2158A2FA" w:tentative="1">
      <w:start w:val="1"/>
      <w:numFmt w:val="bullet"/>
      <w:lvlText w:val=""/>
      <w:lvlJc w:val="left"/>
      <w:pPr>
        <w:tabs>
          <w:tab w:val="num" w:pos="6120"/>
        </w:tabs>
        <w:ind w:left="6120" w:hanging="360"/>
      </w:pPr>
      <w:rPr>
        <w:rFonts w:ascii="Symbol" w:hAnsi="Symbol" w:hint="default"/>
      </w:rPr>
    </w:lvl>
  </w:abstractNum>
  <w:abstractNum w:abstractNumId="79" w15:restartNumberingAfterBreak="0">
    <w:nsid w:val="6FF4424C"/>
    <w:multiLevelType w:val="hybridMultilevel"/>
    <w:tmpl w:val="4042B3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06A5EEE"/>
    <w:multiLevelType w:val="hybridMultilevel"/>
    <w:tmpl w:val="3F424CC4"/>
    <w:lvl w:ilvl="0" w:tplc="84FAD6E0">
      <w:start w:val="1"/>
      <w:numFmt w:val="bullet"/>
      <w:lvlText w:val=""/>
      <w:lvlJc w:val="left"/>
      <w:pPr>
        <w:tabs>
          <w:tab w:val="num" w:pos="720"/>
        </w:tabs>
        <w:ind w:left="720" w:hanging="360"/>
      </w:pPr>
      <w:rPr>
        <w:rFonts w:ascii="Symbol" w:hAnsi="Symbol" w:hint="default"/>
      </w:rPr>
    </w:lvl>
    <w:lvl w:ilvl="1" w:tplc="E48A34F2" w:tentative="1">
      <w:start w:val="1"/>
      <w:numFmt w:val="bullet"/>
      <w:lvlText w:val=""/>
      <w:lvlJc w:val="left"/>
      <w:pPr>
        <w:tabs>
          <w:tab w:val="num" w:pos="1440"/>
        </w:tabs>
        <w:ind w:left="1440" w:hanging="360"/>
      </w:pPr>
      <w:rPr>
        <w:rFonts w:ascii="Symbol" w:hAnsi="Symbol" w:hint="default"/>
      </w:rPr>
    </w:lvl>
    <w:lvl w:ilvl="2" w:tplc="A2CC157C" w:tentative="1">
      <w:start w:val="1"/>
      <w:numFmt w:val="bullet"/>
      <w:lvlText w:val=""/>
      <w:lvlJc w:val="left"/>
      <w:pPr>
        <w:tabs>
          <w:tab w:val="num" w:pos="2160"/>
        </w:tabs>
        <w:ind w:left="2160" w:hanging="360"/>
      </w:pPr>
      <w:rPr>
        <w:rFonts w:ascii="Symbol" w:hAnsi="Symbol" w:hint="default"/>
      </w:rPr>
    </w:lvl>
    <w:lvl w:ilvl="3" w:tplc="8788CD88" w:tentative="1">
      <w:start w:val="1"/>
      <w:numFmt w:val="bullet"/>
      <w:lvlText w:val=""/>
      <w:lvlJc w:val="left"/>
      <w:pPr>
        <w:tabs>
          <w:tab w:val="num" w:pos="2880"/>
        </w:tabs>
        <w:ind w:left="2880" w:hanging="360"/>
      </w:pPr>
      <w:rPr>
        <w:rFonts w:ascii="Symbol" w:hAnsi="Symbol" w:hint="default"/>
      </w:rPr>
    </w:lvl>
    <w:lvl w:ilvl="4" w:tplc="992A5824" w:tentative="1">
      <w:start w:val="1"/>
      <w:numFmt w:val="bullet"/>
      <w:lvlText w:val=""/>
      <w:lvlJc w:val="left"/>
      <w:pPr>
        <w:tabs>
          <w:tab w:val="num" w:pos="3600"/>
        </w:tabs>
        <w:ind w:left="3600" w:hanging="360"/>
      </w:pPr>
      <w:rPr>
        <w:rFonts w:ascii="Symbol" w:hAnsi="Symbol" w:hint="default"/>
      </w:rPr>
    </w:lvl>
    <w:lvl w:ilvl="5" w:tplc="BB4CD1F4" w:tentative="1">
      <w:start w:val="1"/>
      <w:numFmt w:val="bullet"/>
      <w:lvlText w:val=""/>
      <w:lvlJc w:val="left"/>
      <w:pPr>
        <w:tabs>
          <w:tab w:val="num" w:pos="4320"/>
        </w:tabs>
        <w:ind w:left="4320" w:hanging="360"/>
      </w:pPr>
      <w:rPr>
        <w:rFonts w:ascii="Symbol" w:hAnsi="Symbol" w:hint="default"/>
      </w:rPr>
    </w:lvl>
    <w:lvl w:ilvl="6" w:tplc="120C98C2" w:tentative="1">
      <w:start w:val="1"/>
      <w:numFmt w:val="bullet"/>
      <w:lvlText w:val=""/>
      <w:lvlJc w:val="left"/>
      <w:pPr>
        <w:tabs>
          <w:tab w:val="num" w:pos="5040"/>
        </w:tabs>
        <w:ind w:left="5040" w:hanging="360"/>
      </w:pPr>
      <w:rPr>
        <w:rFonts w:ascii="Symbol" w:hAnsi="Symbol" w:hint="default"/>
      </w:rPr>
    </w:lvl>
    <w:lvl w:ilvl="7" w:tplc="C18805D4" w:tentative="1">
      <w:start w:val="1"/>
      <w:numFmt w:val="bullet"/>
      <w:lvlText w:val=""/>
      <w:lvlJc w:val="left"/>
      <w:pPr>
        <w:tabs>
          <w:tab w:val="num" w:pos="5760"/>
        </w:tabs>
        <w:ind w:left="5760" w:hanging="360"/>
      </w:pPr>
      <w:rPr>
        <w:rFonts w:ascii="Symbol" w:hAnsi="Symbol" w:hint="default"/>
      </w:rPr>
    </w:lvl>
    <w:lvl w:ilvl="8" w:tplc="FACA9E3C"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3A00B1"/>
    <w:multiLevelType w:val="hybridMultilevel"/>
    <w:tmpl w:val="896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7A0189"/>
    <w:multiLevelType w:val="hybridMultilevel"/>
    <w:tmpl w:val="4358DD38"/>
    <w:lvl w:ilvl="0" w:tplc="4FF0FCC8">
      <w:start w:val="1"/>
      <w:numFmt w:val="bullet"/>
      <w:lvlText w:val=""/>
      <w:lvlJc w:val="left"/>
      <w:pPr>
        <w:tabs>
          <w:tab w:val="num" w:pos="665"/>
        </w:tabs>
        <w:ind w:left="665" w:hanging="360"/>
      </w:pPr>
      <w:rPr>
        <w:rFonts w:ascii="Symbol" w:hAnsi="Symbol" w:hint="default"/>
      </w:rPr>
    </w:lvl>
    <w:lvl w:ilvl="1" w:tplc="120CC1B8" w:tentative="1">
      <w:start w:val="1"/>
      <w:numFmt w:val="bullet"/>
      <w:lvlText w:val=""/>
      <w:lvlJc w:val="left"/>
      <w:pPr>
        <w:tabs>
          <w:tab w:val="num" w:pos="1385"/>
        </w:tabs>
        <w:ind w:left="1385" w:hanging="360"/>
      </w:pPr>
      <w:rPr>
        <w:rFonts w:ascii="Symbol" w:hAnsi="Symbol" w:hint="default"/>
      </w:rPr>
    </w:lvl>
    <w:lvl w:ilvl="2" w:tplc="4562385C" w:tentative="1">
      <w:start w:val="1"/>
      <w:numFmt w:val="bullet"/>
      <w:lvlText w:val=""/>
      <w:lvlJc w:val="left"/>
      <w:pPr>
        <w:tabs>
          <w:tab w:val="num" w:pos="2105"/>
        </w:tabs>
        <w:ind w:left="2105" w:hanging="360"/>
      </w:pPr>
      <w:rPr>
        <w:rFonts w:ascii="Symbol" w:hAnsi="Symbol" w:hint="default"/>
      </w:rPr>
    </w:lvl>
    <w:lvl w:ilvl="3" w:tplc="7E0AB3DE" w:tentative="1">
      <w:start w:val="1"/>
      <w:numFmt w:val="bullet"/>
      <w:lvlText w:val=""/>
      <w:lvlJc w:val="left"/>
      <w:pPr>
        <w:tabs>
          <w:tab w:val="num" w:pos="2825"/>
        </w:tabs>
        <w:ind w:left="2825" w:hanging="360"/>
      </w:pPr>
      <w:rPr>
        <w:rFonts w:ascii="Symbol" w:hAnsi="Symbol" w:hint="default"/>
      </w:rPr>
    </w:lvl>
    <w:lvl w:ilvl="4" w:tplc="D3B0AF96" w:tentative="1">
      <w:start w:val="1"/>
      <w:numFmt w:val="bullet"/>
      <w:lvlText w:val=""/>
      <w:lvlJc w:val="left"/>
      <w:pPr>
        <w:tabs>
          <w:tab w:val="num" w:pos="3545"/>
        </w:tabs>
        <w:ind w:left="3545" w:hanging="360"/>
      </w:pPr>
      <w:rPr>
        <w:rFonts w:ascii="Symbol" w:hAnsi="Symbol" w:hint="default"/>
      </w:rPr>
    </w:lvl>
    <w:lvl w:ilvl="5" w:tplc="B0B0EEC6" w:tentative="1">
      <w:start w:val="1"/>
      <w:numFmt w:val="bullet"/>
      <w:lvlText w:val=""/>
      <w:lvlJc w:val="left"/>
      <w:pPr>
        <w:tabs>
          <w:tab w:val="num" w:pos="4265"/>
        </w:tabs>
        <w:ind w:left="4265" w:hanging="360"/>
      </w:pPr>
      <w:rPr>
        <w:rFonts w:ascii="Symbol" w:hAnsi="Symbol" w:hint="default"/>
      </w:rPr>
    </w:lvl>
    <w:lvl w:ilvl="6" w:tplc="E4A89780" w:tentative="1">
      <w:start w:val="1"/>
      <w:numFmt w:val="bullet"/>
      <w:lvlText w:val=""/>
      <w:lvlJc w:val="left"/>
      <w:pPr>
        <w:tabs>
          <w:tab w:val="num" w:pos="4985"/>
        </w:tabs>
        <w:ind w:left="4985" w:hanging="360"/>
      </w:pPr>
      <w:rPr>
        <w:rFonts w:ascii="Symbol" w:hAnsi="Symbol" w:hint="default"/>
      </w:rPr>
    </w:lvl>
    <w:lvl w:ilvl="7" w:tplc="71D6BAEE" w:tentative="1">
      <w:start w:val="1"/>
      <w:numFmt w:val="bullet"/>
      <w:lvlText w:val=""/>
      <w:lvlJc w:val="left"/>
      <w:pPr>
        <w:tabs>
          <w:tab w:val="num" w:pos="5705"/>
        </w:tabs>
        <w:ind w:left="5705" w:hanging="360"/>
      </w:pPr>
      <w:rPr>
        <w:rFonts w:ascii="Symbol" w:hAnsi="Symbol" w:hint="default"/>
      </w:rPr>
    </w:lvl>
    <w:lvl w:ilvl="8" w:tplc="F266CB72" w:tentative="1">
      <w:start w:val="1"/>
      <w:numFmt w:val="bullet"/>
      <w:lvlText w:val=""/>
      <w:lvlJc w:val="left"/>
      <w:pPr>
        <w:tabs>
          <w:tab w:val="num" w:pos="6425"/>
        </w:tabs>
        <w:ind w:left="6425" w:hanging="360"/>
      </w:pPr>
      <w:rPr>
        <w:rFonts w:ascii="Symbol" w:hAnsi="Symbol" w:hint="default"/>
      </w:rPr>
    </w:lvl>
  </w:abstractNum>
  <w:abstractNum w:abstractNumId="86"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8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FC73DE1"/>
    <w:multiLevelType w:val="hybridMultilevel"/>
    <w:tmpl w:val="58E85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7033458">
    <w:abstractNumId w:val="30"/>
  </w:num>
  <w:num w:numId="2" w16cid:durableId="1325550569">
    <w:abstractNumId w:val="59"/>
  </w:num>
  <w:num w:numId="3" w16cid:durableId="1553615288">
    <w:abstractNumId w:val="86"/>
  </w:num>
  <w:num w:numId="4" w16cid:durableId="1686790215">
    <w:abstractNumId w:val="60"/>
  </w:num>
  <w:num w:numId="5" w16cid:durableId="1511525424">
    <w:abstractNumId w:val="56"/>
  </w:num>
  <w:num w:numId="6" w16cid:durableId="912474568">
    <w:abstractNumId w:val="8"/>
  </w:num>
  <w:num w:numId="7" w16cid:durableId="1693920107">
    <w:abstractNumId w:val="82"/>
  </w:num>
  <w:num w:numId="8" w16cid:durableId="1492333473">
    <w:abstractNumId w:val="50"/>
  </w:num>
  <w:num w:numId="9" w16cid:durableId="1700088713">
    <w:abstractNumId w:val="83"/>
  </w:num>
  <w:num w:numId="10" w16cid:durableId="491720078">
    <w:abstractNumId w:val="80"/>
  </w:num>
  <w:num w:numId="11" w16cid:durableId="920020365">
    <w:abstractNumId w:val="52"/>
  </w:num>
  <w:num w:numId="12" w16cid:durableId="444272470">
    <w:abstractNumId w:val="66"/>
  </w:num>
  <w:num w:numId="13" w16cid:durableId="18511047">
    <w:abstractNumId w:val="24"/>
  </w:num>
  <w:num w:numId="14" w16cid:durableId="1473326776">
    <w:abstractNumId w:val="0"/>
  </w:num>
  <w:num w:numId="15" w16cid:durableId="402607406">
    <w:abstractNumId w:val="77"/>
  </w:num>
  <w:num w:numId="16" w16cid:durableId="811947335">
    <w:abstractNumId w:val="44"/>
  </w:num>
  <w:num w:numId="17" w16cid:durableId="1553425550">
    <w:abstractNumId w:val="7"/>
  </w:num>
  <w:num w:numId="18" w16cid:durableId="1596207766">
    <w:abstractNumId w:val="62"/>
  </w:num>
  <w:num w:numId="19" w16cid:durableId="1392466392">
    <w:abstractNumId w:val="11"/>
  </w:num>
  <w:num w:numId="20" w16cid:durableId="1950969330">
    <w:abstractNumId w:val="42"/>
  </w:num>
  <w:num w:numId="21" w16cid:durableId="675234763">
    <w:abstractNumId w:val="48"/>
  </w:num>
  <w:num w:numId="22" w16cid:durableId="171342067">
    <w:abstractNumId w:val="68"/>
  </w:num>
  <w:num w:numId="23" w16cid:durableId="1482233342">
    <w:abstractNumId w:val="72"/>
  </w:num>
  <w:num w:numId="24" w16cid:durableId="1549219840">
    <w:abstractNumId w:val="25"/>
  </w:num>
  <w:num w:numId="25" w16cid:durableId="353502692">
    <w:abstractNumId w:val="22"/>
  </w:num>
  <w:num w:numId="26" w16cid:durableId="542332514">
    <w:abstractNumId w:val="51"/>
  </w:num>
  <w:num w:numId="27" w16cid:durableId="1006447026">
    <w:abstractNumId w:val="74"/>
  </w:num>
  <w:num w:numId="28" w16cid:durableId="1419326469">
    <w:abstractNumId w:val="19"/>
  </w:num>
  <w:num w:numId="29" w16cid:durableId="1732730114">
    <w:abstractNumId w:val="65"/>
  </w:num>
  <w:num w:numId="30" w16cid:durableId="1632007645">
    <w:abstractNumId w:val="71"/>
  </w:num>
  <w:num w:numId="31" w16cid:durableId="1653756313">
    <w:abstractNumId w:val="17"/>
  </w:num>
  <w:num w:numId="32" w16cid:durableId="507408614">
    <w:abstractNumId w:val="70"/>
  </w:num>
  <w:num w:numId="33" w16cid:durableId="1832526069">
    <w:abstractNumId w:val="61"/>
  </w:num>
  <w:num w:numId="34" w16cid:durableId="384376054">
    <w:abstractNumId w:val="47"/>
  </w:num>
  <w:num w:numId="35" w16cid:durableId="1068040789">
    <w:abstractNumId w:val="46"/>
  </w:num>
  <w:num w:numId="36" w16cid:durableId="347147505">
    <w:abstractNumId w:val="12"/>
  </w:num>
  <w:num w:numId="37" w16cid:durableId="1023244585">
    <w:abstractNumId w:val="55"/>
  </w:num>
  <w:num w:numId="38" w16cid:durableId="1926648977">
    <w:abstractNumId w:val="49"/>
  </w:num>
  <w:num w:numId="39" w16cid:durableId="2013297263">
    <w:abstractNumId w:val="53"/>
  </w:num>
  <w:num w:numId="40" w16cid:durableId="1504779999">
    <w:abstractNumId w:val="33"/>
  </w:num>
  <w:num w:numId="41" w16cid:durableId="456531490">
    <w:abstractNumId w:val="27"/>
  </w:num>
  <w:num w:numId="42" w16cid:durableId="1194343651">
    <w:abstractNumId w:val="66"/>
  </w:num>
  <w:num w:numId="43" w16cid:durableId="244613031">
    <w:abstractNumId w:val="88"/>
  </w:num>
  <w:num w:numId="44" w16cid:durableId="116527963">
    <w:abstractNumId w:val="63"/>
  </w:num>
  <w:num w:numId="45" w16cid:durableId="1057433126">
    <w:abstractNumId w:val="10"/>
  </w:num>
  <w:num w:numId="46" w16cid:durableId="1106391792">
    <w:abstractNumId w:val="15"/>
  </w:num>
  <w:num w:numId="47" w16cid:durableId="1319116567">
    <w:abstractNumId w:val="3"/>
  </w:num>
  <w:num w:numId="48" w16cid:durableId="2083986245">
    <w:abstractNumId w:val="45"/>
  </w:num>
  <w:num w:numId="49" w16cid:durableId="1742484642">
    <w:abstractNumId w:val="73"/>
  </w:num>
  <w:num w:numId="50" w16cid:durableId="1965579792">
    <w:abstractNumId w:val="35"/>
  </w:num>
  <w:num w:numId="51" w16cid:durableId="1592471039">
    <w:abstractNumId w:val="78"/>
  </w:num>
  <w:num w:numId="52" w16cid:durableId="1468859663">
    <w:abstractNumId w:val="76"/>
  </w:num>
  <w:num w:numId="53" w16cid:durableId="888539478">
    <w:abstractNumId w:val="57"/>
  </w:num>
  <w:num w:numId="54" w16cid:durableId="1599559635">
    <w:abstractNumId w:val="43"/>
  </w:num>
  <w:num w:numId="55" w16cid:durableId="2096318498">
    <w:abstractNumId w:val="58"/>
  </w:num>
  <w:num w:numId="56" w16cid:durableId="169413726">
    <w:abstractNumId w:val="1"/>
  </w:num>
  <w:num w:numId="57" w16cid:durableId="758409127">
    <w:abstractNumId w:val="34"/>
  </w:num>
  <w:num w:numId="58" w16cid:durableId="825778287">
    <w:abstractNumId w:val="81"/>
  </w:num>
  <w:num w:numId="59" w16cid:durableId="1143427798">
    <w:abstractNumId w:val="9"/>
  </w:num>
  <w:num w:numId="60" w16cid:durableId="775370384">
    <w:abstractNumId w:val="85"/>
  </w:num>
  <w:num w:numId="61" w16cid:durableId="1885286753">
    <w:abstractNumId w:val="23"/>
  </w:num>
  <w:num w:numId="62" w16cid:durableId="146674973">
    <w:abstractNumId w:val="54"/>
  </w:num>
  <w:num w:numId="63" w16cid:durableId="738208849">
    <w:abstractNumId w:val="5"/>
  </w:num>
  <w:num w:numId="64" w16cid:durableId="1489518028">
    <w:abstractNumId w:val="28"/>
  </w:num>
  <w:num w:numId="65" w16cid:durableId="1823618314">
    <w:abstractNumId w:val="13"/>
  </w:num>
  <w:num w:numId="66" w16cid:durableId="276646819">
    <w:abstractNumId w:val="64"/>
  </w:num>
  <w:num w:numId="67" w16cid:durableId="1797676727">
    <w:abstractNumId w:val="21"/>
  </w:num>
  <w:num w:numId="68" w16cid:durableId="1459883845">
    <w:abstractNumId w:val="18"/>
  </w:num>
  <w:num w:numId="69" w16cid:durableId="1808235992">
    <w:abstractNumId w:val="39"/>
  </w:num>
  <w:num w:numId="70" w16cid:durableId="672606801">
    <w:abstractNumId w:val="37"/>
  </w:num>
  <w:num w:numId="71" w16cid:durableId="455757463">
    <w:abstractNumId w:val="87"/>
  </w:num>
  <w:num w:numId="72" w16cid:durableId="1330257130">
    <w:abstractNumId w:val="29"/>
  </w:num>
  <w:num w:numId="73" w16cid:durableId="1914194917">
    <w:abstractNumId w:val="41"/>
  </w:num>
  <w:num w:numId="74" w16cid:durableId="1628854599">
    <w:abstractNumId w:val="2"/>
  </w:num>
  <w:num w:numId="75" w16cid:durableId="1200555455">
    <w:abstractNumId w:val="20"/>
  </w:num>
  <w:num w:numId="76" w16cid:durableId="185560429">
    <w:abstractNumId w:val="26"/>
  </w:num>
  <w:num w:numId="77" w16cid:durableId="1053502279">
    <w:abstractNumId w:val="40"/>
  </w:num>
  <w:num w:numId="78" w16cid:durableId="723528188">
    <w:abstractNumId w:val="36"/>
  </w:num>
  <w:num w:numId="79" w16cid:durableId="388773357">
    <w:abstractNumId w:val="14"/>
  </w:num>
  <w:num w:numId="80" w16cid:durableId="2094157235">
    <w:abstractNumId w:val="38"/>
  </w:num>
  <w:num w:numId="81" w16cid:durableId="287443693">
    <w:abstractNumId w:val="32"/>
  </w:num>
  <w:num w:numId="82" w16cid:durableId="1096248079">
    <w:abstractNumId w:val="84"/>
  </w:num>
  <w:num w:numId="83" w16cid:durableId="698043737">
    <w:abstractNumId w:val="75"/>
  </w:num>
  <w:num w:numId="84" w16cid:durableId="216824569">
    <w:abstractNumId w:val="31"/>
  </w:num>
  <w:num w:numId="85" w16cid:durableId="196627626">
    <w:abstractNumId w:val="67"/>
  </w:num>
  <w:num w:numId="86" w16cid:durableId="490492039">
    <w:abstractNumId w:val="16"/>
  </w:num>
  <w:num w:numId="87" w16cid:durableId="1525748176">
    <w:abstractNumId w:val="4"/>
  </w:num>
  <w:num w:numId="88" w16cid:durableId="1989164235">
    <w:abstractNumId w:val="69"/>
  </w:num>
  <w:num w:numId="89" w16cid:durableId="1422069387">
    <w:abstractNumId w:val="79"/>
  </w:num>
  <w:num w:numId="90" w16cid:durableId="251862863">
    <w:abstractNumId w:val="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88"/>
    <w:rsid w:val="000000EB"/>
    <w:rsid w:val="000000FD"/>
    <w:rsid w:val="0000043F"/>
    <w:rsid w:val="00000738"/>
    <w:rsid w:val="00000853"/>
    <w:rsid w:val="00000B33"/>
    <w:rsid w:val="00000BA9"/>
    <w:rsid w:val="00000D47"/>
    <w:rsid w:val="00000D9A"/>
    <w:rsid w:val="00000E57"/>
    <w:rsid w:val="00001076"/>
    <w:rsid w:val="00001133"/>
    <w:rsid w:val="0000117D"/>
    <w:rsid w:val="000012AD"/>
    <w:rsid w:val="0000133B"/>
    <w:rsid w:val="0000141D"/>
    <w:rsid w:val="000014AA"/>
    <w:rsid w:val="000014FB"/>
    <w:rsid w:val="000015B4"/>
    <w:rsid w:val="00001646"/>
    <w:rsid w:val="00001740"/>
    <w:rsid w:val="000017D4"/>
    <w:rsid w:val="000019E9"/>
    <w:rsid w:val="00001B21"/>
    <w:rsid w:val="00001B70"/>
    <w:rsid w:val="00001C04"/>
    <w:rsid w:val="00001C08"/>
    <w:rsid w:val="00001D59"/>
    <w:rsid w:val="000023DD"/>
    <w:rsid w:val="000024DB"/>
    <w:rsid w:val="0000251A"/>
    <w:rsid w:val="0000253B"/>
    <w:rsid w:val="000025E1"/>
    <w:rsid w:val="0000269B"/>
    <w:rsid w:val="0000290A"/>
    <w:rsid w:val="00002934"/>
    <w:rsid w:val="00002953"/>
    <w:rsid w:val="000029A4"/>
    <w:rsid w:val="00002D71"/>
    <w:rsid w:val="00003042"/>
    <w:rsid w:val="0000304D"/>
    <w:rsid w:val="000030D0"/>
    <w:rsid w:val="000030D9"/>
    <w:rsid w:val="000031F6"/>
    <w:rsid w:val="00003243"/>
    <w:rsid w:val="000032D6"/>
    <w:rsid w:val="0000338A"/>
    <w:rsid w:val="00003405"/>
    <w:rsid w:val="0000368B"/>
    <w:rsid w:val="00003811"/>
    <w:rsid w:val="0000389D"/>
    <w:rsid w:val="00003BAF"/>
    <w:rsid w:val="00003E07"/>
    <w:rsid w:val="00003E4F"/>
    <w:rsid w:val="000040FC"/>
    <w:rsid w:val="00004130"/>
    <w:rsid w:val="00004249"/>
    <w:rsid w:val="000046F5"/>
    <w:rsid w:val="00004746"/>
    <w:rsid w:val="000047EF"/>
    <w:rsid w:val="0000494E"/>
    <w:rsid w:val="00004AD6"/>
    <w:rsid w:val="00004C8B"/>
    <w:rsid w:val="00005007"/>
    <w:rsid w:val="0000508E"/>
    <w:rsid w:val="000052E2"/>
    <w:rsid w:val="00005492"/>
    <w:rsid w:val="000057BF"/>
    <w:rsid w:val="00005900"/>
    <w:rsid w:val="00005ADD"/>
    <w:rsid w:val="00005C04"/>
    <w:rsid w:val="00005C40"/>
    <w:rsid w:val="00005C8D"/>
    <w:rsid w:val="00005D71"/>
    <w:rsid w:val="00005FC3"/>
    <w:rsid w:val="0000603A"/>
    <w:rsid w:val="000061A1"/>
    <w:rsid w:val="00006226"/>
    <w:rsid w:val="0000626F"/>
    <w:rsid w:val="000063D1"/>
    <w:rsid w:val="0000670F"/>
    <w:rsid w:val="000067C6"/>
    <w:rsid w:val="000068C6"/>
    <w:rsid w:val="000069D4"/>
    <w:rsid w:val="00006A9E"/>
    <w:rsid w:val="00006BB1"/>
    <w:rsid w:val="00006C5E"/>
    <w:rsid w:val="00006D4D"/>
    <w:rsid w:val="00006D54"/>
    <w:rsid w:val="00006DE9"/>
    <w:rsid w:val="00006E5B"/>
    <w:rsid w:val="00007156"/>
    <w:rsid w:val="000072B9"/>
    <w:rsid w:val="000072D8"/>
    <w:rsid w:val="00007454"/>
    <w:rsid w:val="000074C4"/>
    <w:rsid w:val="000074D1"/>
    <w:rsid w:val="00007649"/>
    <w:rsid w:val="00007923"/>
    <w:rsid w:val="00007AF4"/>
    <w:rsid w:val="00007CFA"/>
    <w:rsid w:val="00010102"/>
    <w:rsid w:val="0001038F"/>
    <w:rsid w:val="00010523"/>
    <w:rsid w:val="000108E9"/>
    <w:rsid w:val="00010953"/>
    <w:rsid w:val="00010D0B"/>
    <w:rsid w:val="00010D87"/>
    <w:rsid w:val="00010FA9"/>
    <w:rsid w:val="00011212"/>
    <w:rsid w:val="00011295"/>
    <w:rsid w:val="00011311"/>
    <w:rsid w:val="000114DC"/>
    <w:rsid w:val="0001167E"/>
    <w:rsid w:val="0001170C"/>
    <w:rsid w:val="00011766"/>
    <w:rsid w:val="00011B56"/>
    <w:rsid w:val="00011C31"/>
    <w:rsid w:val="00011C5F"/>
    <w:rsid w:val="00011DA9"/>
    <w:rsid w:val="00011EEB"/>
    <w:rsid w:val="00011F73"/>
    <w:rsid w:val="00012313"/>
    <w:rsid w:val="0001245C"/>
    <w:rsid w:val="000124CB"/>
    <w:rsid w:val="000124F1"/>
    <w:rsid w:val="0001251F"/>
    <w:rsid w:val="000125C7"/>
    <w:rsid w:val="00012717"/>
    <w:rsid w:val="00012803"/>
    <w:rsid w:val="00012886"/>
    <w:rsid w:val="00012909"/>
    <w:rsid w:val="0001292E"/>
    <w:rsid w:val="00012ABC"/>
    <w:rsid w:val="00012B96"/>
    <w:rsid w:val="00012D0C"/>
    <w:rsid w:val="00012D47"/>
    <w:rsid w:val="00012DE2"/>
    <w:rsid w:val="00012DF7"/>
    <w:rsid w:val="00012ECB"/>
    <w:rsid w:val="00012EE8"/>
    <w:rsid w:val="0001328C"/>
    <w:rsid w:val="000133D4"/>
    <w:rsid w:val="0001350A"/>
    <w:rsid w:val="00013715"/>
    <w:rsid w:val="0001375E"/>
    <w:rsid w:val="000139DA"/>
    <w:rsid w:val="000139F2"/>
    <w:rsid w:val="00013AD8"/>
    <w:rsid w:val="00013AF0"/>
    <w:rsid w:val="00013CAF"/>
    <w:rsid w:val="00013D2C"/>
    <w:rsid w:val="00013EE2"/>
    <w:rsid w:val="000140E6"/>
    <w:rsid w:val="000141E1"/>
    <w:rsid w:val="00014288"/>
    <w:rsid w:val="000144EC"/>
    <w:rsid w:val="000144F8"/>
    <w:rsid w:val="000145B6"/>
    <w:rsid w:val="000146D3"/>
    <w:rsid w:val="000146F3"/>
    <w:rsid w:val="00014751"/>
    <w:rsid w:val="00014893"/>
    <w:rsid w:val="00014935"/>
    <w:rsid w:val="00014945"/>
    <w:rsid w:val="00014A49"/>
    <w:rsid w:val="00014A77"/>
    <w:rsid w:val="00014DBB"/>
    <w:rsid w:val="00014E0C"/>
    <w:rsid w:val="00014F15"/>
    <w:rsid w:val="00014FCF"/>
    <w:rsid w:val="00015009"/>
    <w:rsid w:val="00015020"/>
    <w:rsid w:val="000150FD"/>
    <w:rsid w:val="0001518D"/>
    <w:rsid w:val="000153BA"/>
    <w:rsid w:val="000154BB"/>
    <w:rsid w:val="00015704"/>
    <w:rsid w:val="00015746"/>
    <w:rsid w:val="00015842"/>
    <w:rsid w:val="00015BFE"/>
    <w:rsid w:val="00015FBF"/>
    <w:rsid w:val="00016231"/>
    <w:rsid w:val="000162C6"/>
    <w:rsid w:val="000163BB"/>
    <w:rsid w:val="00016448"/>
    <w:rsid w:val="0001644E"/>
    <w:rsid w:val="00016569"/>
    <w:rsid w:val="0001661C"/>
    <w:rsid w:val="000166E2"/>
    <w:rsid w:val="0001678B"/>
    <w:rsid w:val="000168D4"/>
    <w:rsid w:val="000169A4"/>
    <w:rsid w:val="00016AA0"/>
    <w:rsid w:val="00016B1D"/>
    <w:rsid w:val="00016D4B"/>
    <w:rsid w:val="00016D5F"/>
    <w:rsid w:val="00016DE5"/>
    <w:rsid w:val="00017141"/>
    <w:rsid w:val="0001715F"/>
    <w:rsid w:val="0001726A"/>
    <w:rsid w:val="0001727F"/>
    <w:rsid w:val="00017291"/>
    <w:rsid w:val="0001756A"/>
    <w:rsid w:val="0001765C"/>
    <w:rsid w:val="00017808"/>
    <w:rsid w:val="0001780F"/>
    <w:rsid w:val="000179F6"/>
    <w:rsid w:val="00017B4E"/>
    <w:rsid w:val="00017D5F"/>
    <w:rsid w:val="00017EDA"/>
    <w:rsid w:val="00017F71"/>
    <w:rsid w:val="00017F7D"/>
    <w:rsid w:val="00020089"/>
    <w:rsid w:val="0002012B"/>
    <w:rsid w:val="000202AA"/>
    <w:rsid w:val="00020345"/>
    <w:rsid w:val="0002048C"/>
    <w:rsid w:val="0002059E"/>
    <w:rsid w:val="000205CB"/>
    <w:rsid w:val="0002060E"/>
    <w:rsid w:val="00020690"/>
    <w:rsid w:val="00020818"/>
    <w:rsid w:val="00020935"/>
    <w:rsid w:val="0002097C"/>
    <w:rsid w:val="00020C30"/>
    <w:rsid w:val="00020D1B"/>
    <w:rsid w:val="000210AB"/>
    <w:rsid w:val="00021386"/>
    <w:rsid w:val="00021433"/>
    <w:rsid w:val="000215D4"/>
    <w:rsid w:val="000216AD"/>
    <w:rsid w:val="00021750"/>
    <w:rsid w:val="0002177C"/>
    <w:rsid w:val="000217BF"/>
    <w:rsid w:val="000218DB"/>
    <w:rsid w:val="00021942"/>
    <w:rsid w:val="00021990"/>
    <w:rsid w:val="00021A8A"/>
    <w:rsid w:val="00021C13"/>
    <w:rsid w:val="00021D44"/>
    <w:rsid w:val="00021DFE"/>
    <w:rsid w:val="00021ECE"/>
    <w:rsid w:val="0002207C"/>
    <w:rsid w:val="00022590"/>
    <w:rsid w:val="0002261A"/>
    <w:rsid w:val="00022621"/>
    <w:rsid w:val="00022660"/>
    <w:rsid w:val="00022684"/>
    <w:rsid w:val="00022790"/>
    <w:rsid w:val="00022B6E"/>
    <w:rsid w:val="00022C9F"/>
    <w:rsid w:val="00022E54"/>
    <w:rsid w:val="00022E71"/>
    <w:rsid w:val="00022E7A"/>
    <w:rsid w:val="00022E82"/>
    <w:rsid w:val="00022EE7"/>
    <w:rsid w:val="000231D3"/>
    <w:rsid w:val="000234F7"/>
    <w:rsid w:val="0002352E"/>
    <w:rsid w:val="000235DA"/>
    <w:rsid w:val="00023606"/>
    <w:rsid w:val="00023774"/>
    <w:rsid w:val="000237F4"/>
    <w:rsid w:val="000239E6"/>
    <w:rsid w:val="00023DCF"/>
    <w:rsid w:val="00023E39"/>
    <w:rsid w:val="00023F7A"/>
    <w:rsid w:val="00023FFA"/>
    <w:rsid w:val="000240F0"/>
    <w:rsid w:val="000244C6"/>
    <w:rsid w:val="000245EA"/>
    <w:rsid w:val="00024689"/>
    <w:rsid w:val="00024760"/>
    <w:rsid w:val="000247F6"/>
    <w:rsid w:val="000248BE"/>
    <w:rsid w:val="00024B53"/>
    <w:rsid w:val="00024D00"/>
    <w:rsid w:val="00024D2B"/>
    <w:rsid w:val="00024DCB"/>
    <w:rsid w:val="0002518B"/>
    <w:rsid w:val="00025709"/>
    <w:rsid w:val="00025799"/>
    <w:rsid w:val="00025803"/>
    <w:rsid w:val="000259C8"/>
    <w:rsid w:val="000259CB"/>
    <w:rsid w:val="00025B5C"/>
    <w:rsid w:val="00025C24"/>
    <w:rsid w:val="00025D50"/>
    <w:rsid w:val="00025E2F"/>
    <w:rsid w:val="00025FBE"/>
    <w:rsid w:val="00026010"/>
    <w:rsid w:val="0002601E"/>
    <w:rsid w:val="00026065"/>
    <w:rsid w:val="0002608A"/>
    <w:rsid w:val="00026092"/>
    <w:rsid w:val="0002616D"/>
    <w:rsid w:val="000264C3"/>
    <w:rsid w:val="000264DE"/>
    <w:rsid w:val="000264F2"/>
    <w:rsid w:val="0002653E"/>
    <w:rsid w:val="000265B1"/>
    <w:rsid w:val="000265D7"/>
    <w:rsid w:val="00026745"/>
    <w:rsid w:val="00026830"/>
    <w:rsid w:val="000269BD"/>
    <w:rsid w:val="000269F3"/>
    <w:rsid w:val="00027032"/>
    <w:rsid w:val="00027339"/>
    <w:rsid w:val="00027397"/>
    <w:rsid w:val="000275E1"/>
    <w:rsid w:val="0002766A"/>
    <w:rsid w:val="00027BB9"/>
    <w:rsid w:val="00027BCE"/>
    <w:rsid w:val="00027CAF"/>
    <w:rsid w:val="00027D18"/>
    <w:rsid w:val="00027D6E"/>
    <w:rsid w:val="00027F0D"/>
    <w:rsid w:val="0003014B"/>
    <w:rsid w:val="000302E5"/>
    <w:rsid w:val="00030455"/>
    <w:rsid w:val="000304CE"/>
    <w:rsid w:val="000306BC"/>
    <w:rsid w:val="000306E3"/>
    <w:rsid w:val="0003070F"/>
    <w:rsid w:val="000308B1"/>
    <w:rsid w:val="0003096C"/>
    <w:rsid w:val="00030DDF"/>
    <w:rsid w:val="00030E1F"/>
    <w:rsid w:val="00030F4D"/>
    <w:rsid w:val="00031090"/>
    <w:rsid w:val="000311C2"/>
    <w:rsid w:val="000314EF"/>
    <w:rsid w:val="000315EB"/>
    <w:rsid w:val="000315F5"/>
    <w:rsid w:val="0003174F"/>
    <w:rsid w:val="00031966"/>
    <w:rsid w:val="00031974"/>
    <w:rsid w:val="000319E3"/>
    <w:rsid w:val="00031BE5"/>
    <w:rsid w:val="00031D20"/>
    <w:rsid w:val="00031D8F"/>
    <w:rsid w:val="00031DD7"/>
    <w:rsid w:val="00031E85"/>
    <w:rsid w:val="0003215B"/>
    <w:rsid w:val="000321B9"/>
    <w:rsid w:val="0003221D"/>
    <w:rsid w:val="000322BD"/>
    <w:rsid w:val="000322C4"/>
    <w:rsid w:val="000322E6"/>
    <w:rsid w:val="0003234E"/>
    <w:rsid w:val="000323E7"/>
    <w:rsid w:val="00032523"/>
    <w:rsid w:val="000325C3"/>
    <w:rsid w:val="000325EA"/>
    <w:rsid w:val="0003260A"/>
    <w:rsid w:val="0003273F"/>
    <w:rsid w:val="00032789"/>
    <w:rsid w:val="000328DC"/>
    <w:rsid w:val="000329C9"/>
    <w:rsid w:val="00032A4D"/>
    <w:rsid w:val="00032B92"/>
    <w:rsid w:val="00032D12"/>
    <w:rsid w:val="00032D9B"/>
    <w:rsid w:val="00032E97"/>
    <w:rsid w:val="00032F08"/>
    <w:rsid w:val="000330F7"/>
    <w:rsid w:val="00033148"/>
    <w:rsid w:val="0003318B"/>
    <w:rsid w:val="000332E5"/>
    <w:rsid w:val="00033438"/>
    <w:rsid w:val="000334B8"/>
    <w:rsid w:val="000335FF"/>
    <w:rsid w:val="00033746"/>
    <w:rsid w:val="00033970"/>
    <w:rsid w:val="00033B1B"/>
    <w:rsid w:val="00033BD4"/>
    <w:rsid w:val="00034081"/>
    <w:rsid w:val="00034373"/>
    <w:rsid w:val="00034443"/>
    <w:rsid w:val="00034617"/>
    <w:rsid w:val="000346CD"/>
    <w:rsid w:val="0003477B"/>
    <w:rsid w:val="000347E6"/>
    <w:rsid w:val="000348CF"/>
    <w:rsid w:val="00034912"/>
    <w:rsid w:val="00034954"/>
    <w:rsid w:val="000349D5"/>
    <w:rsid w:val="00034A06"/>
    <w:rsid w:val="00034BCA"/>
    <w:rsid w:val="00034BEE"/>
    <w:rsid w:val="00034CC3"/>
    <w:rsid w:val="00034D97"/>
    <w:rsid w:val="00034E84"/>
    <w:rsid w:val="000350EE"/>
    <w:rsid w:val="0003525C"/>
    <w:rsid w:val="000353D3"/>
    <w:rsid w:val="00035431"/>
    <w:rsid w:val="00035595"/>
    <w:rsid w:val="000355D8"/>
    <w:rsid w:val="0003560A"/>
    <w:rsid w:val="000357BD"/>
    <w:rsid w:val="00035BA4"/>
    <w:rsid w:val="00035C93"/>
    <w:rsid w:val="00035DF5"/>
    <w:rsid w:val="00035E68"/>
    <w:rsid w:val="00036050"/>
    <w:rsid w:val="00036189"/>
    <w:rsid w:val="000367A2"/>
    <w:rsid w:val="00036A4E"/>
    <w:rsid w:val="00036B9E"/>
    <w:rsid w:val="00036BC9"/>
    <w:rsid w:val="00036FAA"/>
    <w:rsid w:val="00037146"/>
    <w:rsid w:val="00037415"/>
    <w:rsid w:val="00037488"/>
    <w:rsid w:val="000374DF"/>
    <w:rsid w:val="00037581"/>
    <w:rsid w:val="00037887"/>
    <w:rsid w:val="00037A77"/>
    <w:rsid w:val="00037A9E"/>
    <w:rsid w:val="00037B87"/>
    <w:rsid w:val="00037C3B"/>
    <w:rsid w:val="00037D26"/>
    <w:rsid w:val="00037D56"/>
    <w:rsid w:val="00037D6A"/>
    <w:rsid w:val="00037DDA"/>
    <w:rsid w:val="00037F5C"/>
    <w:rsid w:val="00037FB8"/>
    <w:rsid w:val="00040136"/>
    <w:rsid w:val="000403A2"/>
    <w:rsid w:val="000404D2"/>
    <w:rsid w:val="000405B0"/>
    <w:rsid w:val="00040648"/>
    <w:rsid w:val="0004069C"/>
    <w:rsid w:val="000407B4"/>
    <w:rsid w:val="000407F9"/>
    <w:rsid w:val="000408CF"/>
    <w:rsid w:val="000409F9"/>
    <w:rsid w:val="00040B89"/>
    <w:rsid w:val="00040C4B"/>
    <w:rsid w:val="00040C59"/>
    <w:rsid w:val="00040E5A"/>
    <w:rsid w:val="000411E0"/>
    <w:rsid w:val="000415E2"/>
    <w:rsid w:val="0004165A"/>
    <w:rsid w:val="00041703"/>
    <w:rsid w:val="00041739"/>
    <w:rsid w:val="000417BF"/>
    <w:rsid w:val="00041923"/>
    <w:rsid w:val="00041B94"/>
    <w:rsid w:val="00041C93"/>
    <w:rsid w:val="00041EAD"/>
    <w:rsid w:val="00041EB1"/>
    <w:rsid w:val="00041F27"/>
    <w:rsid w:val="00041FB0"/>
    <w:rsid w:val="00041FD2"/>
    <w:rsid w:val="00042216"/>
    <w:rsid w:val="00042263"/>
    <w:rsid w:val="00042351"/>
    <w:rsid w:val="000423B1"/>
    <w:rsid w:val="000423CA"/>
    <w:rsid w:val="0004241D"/>
    <w:rsid w:val="000424ED"/>
    <w:rsid w:val="00042669"/>
    <w:rsid w:val="000427B1"/>
    <w:rsid w:val="000427FB"/>
    <w:rsid w:val="000428EA"/>
    <w:rsid w:val="00042967"/>
    <w:rsid w:val="00042AFB"/>
    <w:rsid w:val="00042BC3"/>
    <w:rsid w:val="00042CB3"/>
    <w:rsid w:val="00042CF2"/>
    <w:rsid w:val="00042D82"/>
    <w:rsid w:val="0004306F"/>
    <w:rsid w:val="0004338B"/>
    <w:rsid w:val="00043475"/>
    <w:rsid w:val="0004379B"/>
    <w:rsid w:val="00043886"/>
    <w:rsid w:val="000438F1"/>
    <w:rsid w:val="00043A1C"/>
    <w:rsid w:val="00043A5A"/>
    <w:rsid w:val="00043AD1"/>
    <w:rsid w:val="00043B31"/>
    <w:rsid w:val="00043BDB"/>
    <w:rsid w:val="00043BFC"/>
    <w:rsid w:val="00043CB2"/>
    <w:rsid w:val="00043D40"/>
    <w:rsid w:val="00043F5E"/>
    <w:rsid w:val="00043FC3"/>
    <w:rsid w:val="0004410E"/>
    <w:rsid w:val="0004417C"/>
    <w:rsid w:val="0004434D"/>
    <w:rsid w:val="000444DF"/>
    <w:rsid w:val="00044604"/>
    <w:rsid w:val="00044771"/>
    <w:rsid w:val="0004497D"/>
    <w:rsid w:val="00044BB3"/>
    <w:rsid w:val="00045001"/>
    <w:rsid w:val="0004509E"/>
    <w:rsid w:val="0004516D"/>
    <w:rsid w:val="0004527F"/>
    <w:rsid w:val="00045415"/>
    <w:rsid w:val="00045527"/>
    <w:rsid w:val="00045530"/>
    <w:rsid w:val="000455BA"/>
    <w:rsid w:val="0004568C"/>
    <w:rsid w:val="000456AB"/>
    <w:rsid w:val="0004587B"/>
    <w:rsid w:val="000458EC"/>
    <w:rsid w:val="0004598A"/>
    <w:rsid w:val="000459F8"/>
    <w:rsid w:val="00045BA7"/>
    <w:rsid w:val="00045C0F"/>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DC"/>
    <w:rsid w:val="00046E53"/>
    <w:rsid w:val="00046F25"/>
    <w:rsid w:val="0004703B"/>
    <w:rsid w:val="000474DD"/>
    <w:rsid w:val="00047534"/>
    <w:rsid w:val="00047627"/>
    <w:rsid w:val="00047761"/>
    <w:rsid w:val="0004778D"/>
    <w:rsid w:val="0004789A"/>
    <w:rsid w:val="000478A1"/>
    <w:rsid w:val="00047AD1"/>
    <w:rsid w:val="00047BCE"/>
    <w:rsid w:val="00047C0D"/>
    <w:rsid w:val="00047C99"/>
    <w:rsid w:val="00047FE2"/>
    <w:rsid w:val="000500CE"/>
    <w:rsid w:val="00050107"/>
    <w:rsid w:val="0005018D"/>
    <w:rsid w:val="000501F3"/>
    <w:rsid w:val="0005048D"/>
    <w:rsid w:val="00050628"/>
    <w:rsid w:val="0005068C"/>
    <w:rsid w:val="000507FE"/>
    <w:rsid w:val="00050921"/>
    <w:rsid w:val="000509AA"/>
    <w:rsid w:val="00050AFF"/>
    <w:rsid w:val="00050B80"/>
    <w:rsid w:val="00050C10"/>
    <w:rsid w:val="00050CA2"/>
    <w:rsid w:val="00050CF3"/>
    <w:rsid w:val="00050D39"/>
    <w:rsid w:val="00050D48"/>
    <w:rsid w:val="00050E2D"/>
    <w:rsid w:val="00050F0D"/>
    <w:rsid w:val="000510ED"/>
    <w:rsid w:val="000511F9"/>
    <w:rsid w:val="0005124C"/>
    <w:rsid w:val="000513F1"/>
    <w:rsid w:val="00051450"/>
    <w:rsid w:val="000514CE"/>
    <w:rsid w:val="00051561"/>
    <w:rsid w:val="00051597"/>
    <w:rsid w:val="00051647"/>
    <w:rsid w:val="000516BC"/>
    <w:rsid w:val="00051745"/>
    <w:rsid w:val="0005175F"/>
    <w:rsid w:val="00051A75"/>
    <w:rsid w:val="00051B8E"/>
    <w:rsid w:val="00051BC4"/>
    <w:rsid w:val="00051C54"/>
    <w:rsid w:val="00051D36"/>
    <w:rsid w:val="00051F4D"/>
    <w:rsid w:val="00051FE0"/>
    <w:rsid w:val="000520D7"/>
    <w:rsid w:val="000520FC"/>
    <w:rsid w:val="000521B9"/>
    <w:rsid w:val="00052254"/>
    <w:rsid w:val="00052277"/>
    <w:rsid w:val="000522BD"/>
    <w:rsid w:val="00052423"/>
    <w:rsid w:val="00052528"/>
    <w:rsid w:val="00052539"/>
    <w:rsid w:val="000528A2"/>
    <w:rsid w:val="00052C32"/>
    <w:rsid w:val="00052C9D"/>
    <w:rsid w:val="00052D41"/>
    <w:rsid w:val="00052E94"/>
    <w:rsid w:val="00053084"/>
    <w:rsid w:val="000531CF"/>
    <w:rsid w:val="00053281"/>
    <w:rsid w:val="0005346B"/>
    <w:rsid w:val="000535F1"/>
    <w:rsid w:val="00053813"/>
    <w:rsid w:val="00053815"/>
    <w:rsid w:val="00053A0A"/>
    <w:rsid w:val="00053AD8"/>
    <w:rsid w:val="00053B0C"/>
    <w:rsid w:val="00053D8A"/>
    <w:rsid w:val="00053EBE"/>
    <w:rsid w:val="00053F4F"/>
    <w:rsid w:val="00054095"/>
    <w:rsid w:val="0005412D"/>
    <w:rsid w:val="000541E9"/>
    <w:rsid w:val="0005427C"/>
    <w:rsid w:val="0005441E"/>
    <w:rsid w:val="000544F4"/>
    <w:rsid w:val="0005473D"/>
    <w:rsid w:val="000548A5"/>
    <w:rsid w:val="000548E6"/>
    <w:rsid w:val="00054BF9"/>
    <w:rsid w:val="00054CBF"/>
    <w:rsid w:val="00054CEC"/>
    <w:rsid w:val="00054D26"/>
    <w:rsid w:val="00054E60"/>
    <w:rsid w:val="00054FA3"/>
    <w:rsid w:val="00055153"/>
    <w:rsid w:val="00055215"/>
    <w:rsid w:val="0005527C"/>
    <w:rsid w:val="0005537B"/>
    <w:rsid w:val="00055403"/>
    <w:rsid w:val="000557BF"/>
    <w:rsid w:val="0005589B"/>
    <w:rsid w:val="000559DB"/>
    <w:rsid w:val="00055A2F"/>
    <w:rsid w:val="00055B54"/>
    <w:rsid w:val="00056544"/>
    <w:rsid w:val="0005660C"/>
    <w:rsid w:val="0005660D"/>
    <w:rsid w:val="00056613"/>
    <w:rsid w:val="00056A47"/>
    <w:rsid w:val="00056B48"/>
    <w:rsid w:val="00056C0B"/>
    <w:rsid w:val="00056D13"/>
    <w:rsid w:val="00056DB4"/>
    <w:rsid w:val="00056F94"/>
    <w:rsid w:val="00056FB2"/>
    <w:rsid w:val="000573B6"/>
    <w:rsid w:val="000573CA"/>
    <w:rsid w:val="0005741C"/>
    <w:rsid w:val="00057421"/>
    <w:rsid w:val="00057595"/>
    <w:rsid w:val="000575B0"/>
    <w:rsid w:val="0005770E"/>
    <w:rsid w:val="00057898"/>
    <w:rsid w:val="00057913"/>
    <w:rsid w:val="00057992"/>
    <w:rsid w:val="00057998"/>
    <w:rsid w:val="00057A6A"/>
    <w:rsid w:val="00057F24"/>
    <w:rsid w:val="00060010"/>
    <w:rsid w:val="00060163"/>
    <w:rsid w:val="00060297"/>
    <w:rsid w:val="000602A5"/>
    <w:rsid w:val="000603D4"/>
    <w:rsid w:val="000605EA"/>
    <w:rsid w:val="00060618"/>
    <w:rsid w:val="00060647"/>
    <w:rsid w:val="000606E2"/>
    <w:rsid w:val="00060917"/>
    <w:rsid w:val="0006099A"/>
    <w:rsid w:val="00060C5E"/>
    <w:rsid w:val="00060DC3"/>
    <w:rsid w:val="00060EAB"/>
    <w:rsid w:val="00061299"/>
    <w:rsid w:val="00061430"/>
    <w:rsid w:val="0006160E"/>
    <w:rsid w:val="000618B0"/>
    <w:rsid w:val="00061AFC"/>
    <w:rsid w:val="00061B13"/>
    <w:rsid w:val="00061BCD"/>
    <w:rsid w:val="00061C67"/>
    <w:rsid w:val="00061D1B"/>
    <w:rsid w:val="000620EF"/>
    <w:rsid w:val="00062304"/>
    <w:rsid w:val="00062517"/>
    <w:rsid w:val="00062648"/>
    <w:rsid w:val="00062700"/>
    <w:rsid w:val="0006280A"/>
    <w:rsid w:val="0006291F"/>
    <w:rsid w:val="00062934"/>
    <w:rsid w:val="000629B8"/>
    <w:rsid w:val="00062A54"/>
    <w:rsid w:val="00062C53"/>
    <w:rsid w:val="00062E02"/>
    <w:rsid w:val="00062F9C"/>
    <w:rsid w:val="000630CE"/>
    <w:rsid w:val="000631D7"/>
    <w:rsid w:val="000631ED"/>
    <w:rsid w:val="0006326C"/>
    <w:rsid w:val="00063403"/>
    <w:rsid w:val="00063427"/>
    <w:rsid w:val="000634CB"/>
    <w:rsid w:val="000634CE"/>
    <w:rsid w:val="00063735"/>
    <w:rsid w:val="00063BBD"/>
    <w:rsid w:val="00063D9E"/>
    <w:rsid w:val="00063DA2"/>
    <w:rsid w:val="00063EA5"/>
    <w:rsid w:val="00063F25"/>
    <w:rsid w:val="00063F9B"/>
    <w:rsid w:val="00063FE5"/>
    <w:rsid w:val="00064039"/>
    <w:rsid w:val="00064084"/>
    <w:rsid w:val="00064318"/>
    <w:rsid w:val="00064475"/>
    <w:rsid w:val="0006450A"/>
    <w:rsid w:val="0006457E"/>
    <w:rsid w:val="00064751"/>
    <w:rsid w:val="000647FD"/>
    <w:rsid w:val="00064806"/>
    <w:rsid w:val="00064AD3"/>
    <w:rsid w:val="00064ADF"/>
    <w:rsid w:val="00064B7E"/>
    <w:rsid w:val="00064D1F"/>
    <w:rsid w:val="00064EA3"/>
    <w:rsid w:val="00064EC6"/>
    <w:rsid w:val="0006518D"/>
    <w:rsid w:val="000651B0"/>
    <w:rsid w:val="000653AF"/>
    <w:rsid w:val="0006542B"/>
    <w:rsid w:val="000657B8"/>
    <w:rsid w:val="00065917"/>
    <w:rsid w:val="00065987"/>
    <w:rsid w:val="00065B69"/>
    <w:rsid w:val="00065F66"/>
    <w:rsid w:val="00065F75"/>
    <w:rsid w:val="00065FCB"/>
    <w:rsid w:val="0006615F"/>
    <w:rsid w:val="00066178"/>
    <w:rsid w:val="000661AB"/>
    <w:rsid w:val="0006620E"/>
    <w:rsid w:val="00066260"/>
    <w:rsid w:val="00066281"/>
    <w:rsid w:val="00066360"/>
    <w:rsid w:val="00066445"/>
    <w:rsid w:val="00066466"/>
    <w:rsid w:val="000664EF"/>
    <w:rsid w:val="0006666A"/>
    <w:rsid w:val="00066687"/>
    <w:rsid w:val="00066DB0"/>
    <w:rsid w:val="00066DE3"/>
    <w:rsid w:val="00066DF1"/>
    <w:rsid w:val="00067082"/>
    <w:rsid w:val="00067092"/>
    <w:rsid w:val="000671B2"/>
    <w:rsid w:val="00067202"/>
    <w:rsid w:val="000672DB"/>
    <w:rsid w:val="000673CB"/>
    <w:rsid w:val="000673F4"/>
    <w:rsid w:val="000674BD"/>
    <w:rsid w:val="00067596"/>
    <w:rsid w:val="000675E5"/>
    <w:rsid w:val="000676BD"/>
    <w:rsid w:val="00067761"/>
    <w:rsid w:val="00067924"/>
    <w:rsid w:val="0006795A"/>
    <w:rsid w:val="000679D7"/>
    <w:rsid w:val="00067A11"/>
    <w:rsid w:val="00067ADF"/>
    <w:rsid w:val="00067F5A"/>
    <w:rsid w:val="00070008"/>
    <w:rsid w:val="0007001F"/>
    <w:rsid w:val="00070034"/>
    <w:rsid w:val="0007016D"/>
    <w:rsid w:val="00070291"/>
    <w:rsid w:val="00070424"/>
    <w:rsid w:val="0007046D"/>
    <w:rsid w:val="0007050D"/>
    <w:rsid w:val="000705C9"/>
    <w:rsid w:val="00070723"/>
    <w:rsid w:val="00070751"/>
    <w:rsid w:val="00070806"/>
    <w:rsid w:val="00070880"/>
    <w:rsid w:val="00070B74"/>
    <w:rsid w:val="00070C02"/>
    <w:rsid w:val="00070DD0"/>
    <w:rsid w:val="00070F50"/>
    <w:rsid w:val="00070FEC"/>
    <w:rsid w:val="0007110B"/>
    <w:rsid w:val="00071485"/>
    <w:rsid w:val="00071575"/>
    <w:rsid w:val="000716B8"/>
    <w:rsid w:val="000716E0"/>
    <w:rsid w:val="000718B1"/>
    <w:rsid w:val="0007196E"/>
    <w:rsid w:val="00071A74"/>
    <w:rsid w:val="00071AD1"/>
    <w:rsid w:val="00071E2E"/>
    <w:rsid w:val="00071E57"/>
    <w:rsid w:val="00072164"/>
    <w:rsid w:val="000725C2"/>
    <w:rsid w:val="00072912"/>
    <w:rsid w:val="00072B5B"/>
    <w:rsid w:val="00072C73"/>
    <w:rsid w:val="00072E60"/>
    <w:rsid w:val="00072ED4"/>
    <w:rsid w:val="00072FD4"/>
    <w:rsid w:val="00072FFC"/>
    <w:rsid w:val="000732E5"/>
    <w:rsid w:val="000732FE"/>
    <w:rsid w:val="00073503"/>
    <w:rsid w:val="00073966"/>
    <w:rsid w:val="00073B92"/>
    <w:rsid w:val="00073BAC"/>
    <w:rsid w:val="00073BAE"/>
    <w:rsid w:val="00073CDA"/>
    <w:rsid w:val="00073EE7"/>
    <w:rsid w:val="00073F41"/>
    <w:rsid w:val="0007403F"/>
    <w:rsid w:val="000740E1"/>
    <w:rsid w:val="0007412F"/>
    <w:rsid w:val="000741DE"/>
    <w:rsid w:val="000743CA"/>
    <w:rsid w:val="0007444E"/>
    <w:rsid w:val="00074639"/>
    <w:rsid w:val="00074659"/>
    <w:rsid w:val="0007465E"/>
    <w:rsid w:val="00074677"/>
    <w:rsid w:val="00074777"/>
    <w:rsid w:val="00074901"/>
    <w:rsid w:val="00074A15"/>
    <w:rsid w:val="00074AE4"/>
    <w:rsid w:val="00074B10"/>
    <w:rsid w:val="00074C1C"/>
    <w:rsid w:val="00074CB7"/>
    <w:rsid w:val="00074D4D"/>
    <w:rsid w:val="00075107"/>
    <w:rsid w:val="0007529D"/>
    <w:rsid w:val="0007536B"/>
    <w:rsid w:val="0007555F"/>
    <w:rsid w:val="00075629"/>
    <w:rsid w:val="00075662"/>
    <w:rsid w:val="00075823"/>
    <w:rsid w:val="0007594B"/>
    <w:rsid w:val="00075A1D"/>
    <w:rsid w:val="00075B0A"/>
    <w:rsid w:val="00075BAC"/>
    <w:rsid w:val="00075C5A"/>
    <w:rsid w:val="00075E00"/>
    <w:rsid w:val="00075E55"/>
    <w:rsid w:val="00075F0D"/>
    <w:rsid w:val="00075F74"/>
    <w:rsid w:val="00075F85"/>
    <w:rsid w:val="0007612E"/>
    <w:rsid w:val="00076149"/>
    <w:rsid w:val="0007619F"/>
    <w:rsid w:val="00076356"/>
    <w:rsid w:val="000765E7"/>
    <w:rsid w:val="0007686D"/>
    <w:rsid w:val="000768D3"/>
    <w:rsid w:val="000768DF"/>
    <w:rsid w:val="00076BA7"/>
    <w:rsid w:val="00076CF1"/>
    <w:rsid w:val="00076DB1"/>
    <w:rsid w:val="00076ED4"/>
    <w:rsid w:val="00076EDA"/>
    <w:rsid w:val="00076F94"/>
    <w:rsid w:val="00076FC3"/>
    <w:rsid w:val="00077042"/>
    <w:rsid w:val="000770AF"/>
    <w:rsid w:val="000770E0"/>
    <w:rsid w:val="000771D9"/>
    <w:rsid w:val="0007739A"/>
    <w:rsid w:val="00077657"/>
    <w:rsid w:val="000776D7"/>
    <w:rsid w:val="000776EE"/>
    <w:rsid w:val="00077959"/>
    <w:rsid w:val="00077A4D"/>
    <w:rsid w:val="00077CB2"/>
    <w:rsid w:val="00077D0F"/>
    <w:rsid w:val="00077F5A"/>
    <w:rsid w:val="000800D9"/>
    <w:rsid w:val="000801B3"/>
    <w:rsid w:val="00080633"/>
    <w:rsid w:val="00080A64"/>
    <w:rsid w:val="00080A8D"/>
    <w:rsid w:val="00080C00"/>
    <w:rsid w:val="00080CBB"/>
    <w:rsid w:val="00080E89"/>
    <w:rsid w:val="00081171"/>
    <w:rsid w:val="000812BC"/>
    <w:rsid w:val="000817C4"/>
    <w:rsid w:val="00081865"/>
    <w:rsid w:val="000818EB"/>
    <w:rsid w:val="00081961"/>
    <w:rsid w:val="00081BEE"/>
    <w:rsid w:val="00081BF7"/>
    <w:rsid w:val="00082388"/>
    <w:rsid w:val="00082438"/>
    <w:rsid w:val="00082444"/>
    <w:rsid w:val="0008247E"/>
    <w:rsid w:val="0008253B"/>
    <w:rsid w:val="00082875"/>
    <w:rsid w:val="00082A7C"/>
    <w:rsid w:val="00082AA3"/>
    <w:rsid w:val="00082C0F"/>
    <w:rsid w:val="00082C60"/>
    <w:rsid w:val="00082CDA"/>
    <w:rsid w:val="00082F6F"/>
    <w:rsid w:val="00082FE3"/>
    <w:rsid w:val="0008305C"/>
    <w:rsid w:val="00083145"/>
    <w:rsid w:val="00083241"/>
    <w:rsid w:val="00083459"/>
    <w:rsid w:val="0008361A"/>
    <w:rsid w:val="000836DE"/>
    <w:rsid w:val="000838F5"/>
    <w:rsid w:val="00083986"/>
    <w:rsid w:val="00083C09"/>
    <w:rsid w:val="00083F49"/>
    <w:rsid w:val="0008408A"/>
    <w:rsid w:val="00084135"/>
    <w:rsid w:val="000844A0"/>
    <w:rsid w:val="00084629"/>
    <w:rsid w:val="0008497A"/>
    <w:rsid w:val="00084B8C"/>
    <w:rsid w:val="00084BB0"/>
    <w:rsid w:val="00084F9C"/>
    <w:rsid w:val="00085035"/>
    <w:rsid w:val="00085052"/>
    <w:rsid w:val="00085115"/>
    <w:rsid w:val="00085155"/>
    <w:rsid w:val="00085221"/>
    <w:rsid w:val="000853BE"/>
    <w:rsid w:val="000853F0"/>
    <w:rsid w:val="00085435"/>
    <w:rsid w:val="0008546F"/>
    <w:rsid w:val="000856D4"/>
    <w:rsid w:val="000856F2"/>
    <w:rsid w:val="00085793"/>
    <w:rsid w:val="00085795"/>
    <w:rsid w:val="000857C6"/>
    <w:rsid w:val="00085865"/>
    <w:rsid w:val="0008591B"/>
    <w:rsid w:val="00085A54"/>
    <w:rsid w:val="00085ABF"/>
    <w:rsid w:val="00085C2D"/>
    <w:rsid w:val="00085C86"/>
    <w:rsid w:val="00085CFB"/>
    <w:rsid w:val="00085D4A"/>
    <w:rsid w:val="000860A5"/>
    <w:rsid w:val="00086112"/>
    <w:rsid w:val="000861DA"/>
    <w:rsid w:val="0008622C"/>
    <w:rsid w:val="000862CC"/>
    <w:rsid w:val="000862CF"/>
    <w:rsid w:val="000863C0"/>
    <w:rsid w:val="000864FD"/>
    <w:rsid w:val="00086563"/>
    <w:rsid w:val="0008663D"/>
    <w:rsid w:val="00086888"/>
    <w:rsid w:val="000868D3"/>
    <w:rsid w:val="000869C0"/>
    <w:rsid w:val="00086D07"/>
    <w:rsid w:val="00086D08"/>
    <w:rsid w:val="00086DC4"/>
    <w:rsid w:val="00086E13"/>
    <w:rsid w:val="00087107"/>
    <w:rsid w:val="000873E9"/>
    <w:rsid w:val="00087647"/>
    <w:rsid w:val="000876BD"/>
    <w:rsid w:val="0008773A"/>
    <w:rsid w:val="0008773B"/>
    <w:rsid w:val="00087827"/>
    <w:rsid w:val="00087883"/>
    <w:rsid w:val="000878E9"/>
    <w:rsid w:val="000879AD"/>
    <w:rsid w:val="00087C0A"/>
    <w:rsid w:val="00087CDB"/>
    <w:rsid w:val="00087E20"/>
    <w:rsid w:val="00087E48"/>
    <w:rsid w:val="00087E56"/>
    <w:rsid w:val="00087EBA"/>
    <w:rsid w:val="00087F71"/>
    <w:rsid w:val="00087F82"/>
    <w:rsid w:val="000903EA"/>
    <w:rsid w:val="0009066E"/>
    <w:rsid w:val="000906FD"/>
    <w:rsid w:val="00090749"/>
    <w:rsid w:val="000907AA"/>
    <w:rsid w:val="000907B4"/>
    <w:rsid w:val="00090861"/>
    <w:rsid w:val="00090ABF"/>
    <w:rsid w:val="00090C7F"/>
    <w:rsid w:val="00090DBB"/>
    <w:rsid w:val="00090E22"/>
    <w:rsid w:val="00090EBC"/>
    <w:rsid w:val="00090FF5"/>
    <w:rsid w:val="0009117F"/>
    <w:rsid w:val="00091309"/>
    <w:rsid w:val="0009133B"/>
    <w:rsid w:val="00091380"/>
    <w:rsid w:val="0009152E"/>
    <w:rsid w:val="00091531"/>
    <w:rsid w:val="000917DB"/>
    <w:rsid w:val="00091943"/>
    <w:rsid w:val="00091A24"/>
    <w:rsid w:val="00091A7F"/>
    <w:rsid w:val="00091BD7"/>
    <w:rsid w:val="00091C5E"/>
    <w:rsid w:val="00091FF2"/>
    <w:rsid w:val="00092147"/>
    <w:rsid w:val="000922AD"/>
    <w:rsid w:val="000922E9"/>
    <w:rsid w:val="00092329"/>
    <w:rsid w:val="000924A5"/>
    <w:rsid w:val="00092502"/>
    <w:rsid w:val="000925F3"/>
    <w:rsid w:val="00092647"/>
    <w:rsid w:val="00092667"/>
    <w:rsid w:val="00092804"/>
    <w:rsid w:val="000928ED"/>
    <w:rsid w:val="000929AA"/>
    <w:rsid w:val="00092A56"/>
    <w:rsid w:val="00092A7E"/>
    <w:rsid w:val="00092B48"/>
    <w:rsid w:val="00092B78"/>
    <w:rsid w:val="00092CFD"/>
    <w:rsid w:val="00092D78"/>
    <w:rsid w:val="00093068"/>
    <w:rsid w:val="000932E8"/>
    <w:rsid w:val="00093371"/>
    <w:rsid w:val="0009338F"/>
    <w:rsid w:val="00093517"/>
    <w:rsid w:val="00093520"/>
    <w:rsid w:val="000935CB"/>
    <w:rsid w:val="000936DE"/>
    <w:rsid w:val="000938B7"/>
    <w:rsid w:val="00093985"/>
    <w:rsid w:val="00093C28"/>
    <w:rsid w:val="00093C47"/>
    <w:rsid w:val="00093F74"/>
    <w:rsid w:val="00093F86"/>
    <w:rsid w:val="00093FD2"/>
    <w:rsid w:val="00094247"/>
    <w:rsid w:val="000944C9"/>
    <w:rsid w:val="0009475C"/>
    <w:rsid w:val="000947AA"/>
    <w:rsid w:val="00094835"/>
    <w:rsid w:val="00094948"/>
    <w:rsid w:val="000949FE"/>
    <w:rsid w:val="00094AE6"/>
    <w:rsid w:val="00094B7C"/>
    <w:rsid w:val="00094C13"/>
    <w:rsid w:val="00094E32"/>
    <w:rsid w:val="00094FF5"/>
    <w:rsid w:val="00095380"/>
    <w:rsid w:val="00095469"/>
    <w:rsid w:val="000954B9"/>
    <w:rsid w:val="000954F3"/>
    <w:rsid w:val="00095B5D"/>
    <w:rsid w:val="00095CE7"/>
    <w:rsid w:val="00095EEC"/>
    <w:rsid w:val="00096082"/>
    <w:rsid w:val="000962CD"/>
    <w:rsid w:val="000964D4"/>
    <w:rsid w:val="0009652F"/>
    <w:rsid w:val="00096539"/>
    <w:rsid w:val="000967E9"/>
    <w:rsid w:val="000967EB"/>
    <w:rsid w:val="000967EE"/>
    <w:rsid w:val="0009698D"/>
    <w:rsid w:val="00096A4A"/>
    <w:rsid w:val="00096C89"/>
    <w:rsid w:val="00096E53"/>
    <w:rsid w:val="00097076"/>
    <w:rsid w:val="000970C8"/>
    <w:rsid w:val="00097282"/>
    <w:rsid w:val="00097526"/>
    <w:rsid w:val="0009762D"/>
    <w:rsid w:val="000976D8"/>
    <w:rsid w:val="00097922"/>
    <w:rsid w:val="00097924"/>
    <w:rsid w:val="00097987"/>
    <w:rsid w:val="0009798B"/>
    <w:rsid w:val="00097A91"/>
    <w:rsid w:val="00097B30"/>
    <w:rsid w:val="00097C9D"/>
    <w:rsid w:val="00097CE4"/>
    <w:rsid w:val="00097D6B"/>
    <w:rsid w:val="00097F30"/>
    <w:rsid w:val="000A0051"/>
    <w:rsid w:val="000A0213"/>
    <w:rsid w:val="000A030B"/>
    <w:rsid w:val="000A03B4"/>
    <w:rsid w:val="000A06A1"/>
    <w:rsid w:val="000A072C"/>
    <w:rsid w:val="000A077E"/>
    <w:rsid w:val="000A0782"/>
    <w:rsid w:val="000A07FC"/>
    <w:rsid w:val="000A0815"/>
    <w:rsid w:val="000A08EA"/>
    <w:rsid w:val="000A09AA"/>
    <w:rsid w:val="000A0D26"/>
    <w:rsid w:val="000A0D90"/>
    <w:rsid w:val="000A0E6D"/>
    <w:rsid w:val="000A0F56"/>
    <w:rsid w:val="000A0FF4"/>
    <w:rsid w:val="000A106F"/>
    <w:rsid w:val="000A1203"/>
    <w:rsid w:val="000A1221"/>
    <w:rsid w:val="000A1373"/>
    <w:rsid w:val="000A1540"/>
    <w:rsid w:val="000A1587"/>
    <w:rsid w:val="000A17DE"/>
    <w:rsid w:val="000A18BA"/>
    <w:rsid w:val="000A1CC6"/>
    <w:rsid w:val="000A1D26"/>
    <w:rsid w:val="000A1D7D"/>
    <w:rsid w:val="000A1E69"/>
    <w:rsid w:val="000A1F0B"/>
    <w:rsid w:val="000A2092"/>
    <w:rsid w:val="000A20BA"/>
    <w:rsid w:val="000A2214"/>
    <w:rsid w:val="000A236B"/>
    <w:rsid w:val="000A23FA"/>
    <w:rsid w:val="000A2540"/>
    <w:rsid w:val="000A267E"/>
    <w:rsid w:val="000A287F"/>
    <w:rsid w:val="000A288D"/>
    <w:rsid w:val="000A28A7"/>
    <w:rsid w:val="000A29C7"/>
    <w:rsid w:val="000A2CD2"/>
    <w:rsid w:val="000A2D8D"/>
    <w:rsid w:val="000A2DE3"/>
    <w:rsid w:val="000A2EEB"/>
    <w:rsid w:val="000A313C"/>
    <w:rsid w:val="000A31DE"/>
    <w:rsid w:val="000A336B"/>
    <w:rsid w:val="000A342C"/>
    <w:rsid w:val="000A34A9"/>
    <w:rsid w:val="000A356B"/>
    <w:rsid w:val="000A3590"/>
    <w:rsid w:val="000A36B6"/>
    <w:rsid w:val="000A3803"/>
    <w:rsid w:val="000A3959"/>
    <w:rsid w:val="000A3A5E"/>
    <w:rsid w:val="000A3AD1"/>
    <w:rsid w:val="000A3B04"/>
    <w:rsid w:val="000A3BD1"/>
    <w:rsid w:val="000A3C4F"/>
    <w:rsid w:val="000A3CF2"/>
    <w:rsid w:val="000A3CF4"/>
    <w:rsid w:val="000A3D29"/>
    <w:rsid w:val="000A3D8E"/>
    <w:rsid w:val="000A3E83"/>
    <w:rsid w:val="000A4187"/>
    <w:rsid w:val="000A434E"/>
    <w:rsid w:val="000A44B3"/>
    <w:rsid w:val="000A46A6"/>
    <w:rsid w:val="000A475E"/>
    <w:rsid w:val="000A47E2"/>
    <w:rsid w:val="000A48D4"/>
    <w:rsid w:val="000A4BFA"/>
    <w:rsid w:val="000A4D7C"/>
    <w:rsid w:val="000A5166"/>
    <w:rsid w:val="000A5198"/>
    <w:rsid w:val="000A538A"/>
    <w:rsid w:val="000A5593"/>
    <w:rsid w:val="000A55BB"/>
    <w:rsid w:val="000A5721"/>
    <w:rsid w:val="000A586D"/>
    <w:rsid w:val="000A58AF"/>
    <w:rsid w:val="000A5AD4"/>
    <w:rsid w:val="000A5D4F"/>
    <w:rsid w:val="000A5DAA"/>
    <w:rsid w:val="000A5DC8"/>
    <w:rsid w:val="000A5E71"/>
    <w:rsid w:val="000A6033"/>
    <w:rsid w:val="000A6065"/>
    <w:rsid w:val="000A609E"/>
    <w:rsid w:val="000A6261"/>
    <w:rsid w:val="000A6298"/>
    <w:rsid w:val="000A6431"/>
    <w:rsid w:val="000A6544"/>
    <w:rsid w:val="000A67A4"/>
    <w:rsid w:val="000A699A"/>
    <w:rsid w:val="000A6A09"/>
    <w:rsid w:val="000A6A0B"/>
    <w:rsid w:val="000A6A6A"/>
    <w:rsid w:val="000A6CC2"/>
    <w:rsid w:val="000A6D30"/>
    <w:rsid w:val="000A70A5"/>
    <w:rsid w:val="000A727D"/>
    <w:rsid w:val="000A7591"/>
    <w:rsid w:val="000A7726"/>
    <w:rsid w:val="000A78A7"/>
    <w:rsid w:val="000A78B1"/>
    <w:rsid w:val="000A78B8"/>
    <w:rsid w:val="000A7939"/>
    <w:rsid w:val="000A7AAF"/>
    <w:rsid w:val="000A7AB0"/>
    <w:rsid w:val="000A7BAE"/>
    <w:rsid w:val="000A7CF9"/>
    <w:rsid w:val="000A7E65"/>
    <w:rsid w:val="000B0141"/>
    <w:rsid w:val="000B04D8"/>
    <w:rsid w:val="000B055B"/>
    <w:rsid w:val="000B06AB"/>
    <w:rsid w:val="000B081A"/>
    <w:rsid w:val="000B0884"/>
    <w:rsid w:val="000B0B6F"/>
    <w:rsid w:val="000B0DEF"/>
    <w:rsid w:val="000B0EC1"/>
    <w:rsid w:val="000B0EF3"/>
    <w:rsid w:val="000B109A"/>
    <w:rsid w:val="000B111B"/>
    <w:rsid w:val="000B11E1"/>
    <w:rsid w:val="000B13AD"/>
    <w:rsid w:val="000B13C6"/>
    <w:rsid w:val="000B15F0"/>
    <w:rsid w:val="000B16E8"/>
    <w:rsid w:val="000B1848"/>
    <w:rsid w:val="000B1970"/>
    <w:rsid w:val="000B1A4C"/>
    <w:rsid w:val="000B1B3D"/>
    <w:rsid w:val="000B1D48"/>
    <w:rsid w:val="000B1EEC"/>
    <w:rsid w:val="000B1F66"/>
    <w:rsid w:val="000B2052"/>
    <w:rsid w:val="000B223B"/>
    <w:rsid w:val="000B25AA"/>
    <w:rsid w:val="000B2617"/>
    <w:rsid w:val="000B266F"/>
    <w:rsid w:val="000B2729"/>
    <w:rsid w:val="000B282A"/>
    <w:rsid w:val="000B286F"/>
    <w:rsid w:val="000B2886"/>
    <w:rsid w:val="000B28FE"/>
    <w:rsid w:val="000B2945"/>
    <w:rsid w:val="000B2D84"/>
    <w:rsid w:val="000B2D87"/>
    <w:rsid w:val="000B2EFA"/>
    <w:rsid w:val="000B2F39"/>
    <w:rsid w:val="000B2F57"/>
    <w:rsid w:val="000B2F6A"/>
    <w:rsid w:val="000B3397"/>
    <w:rsid w:val="000B33D5"/>
    <w:rsid w:val="000B3457"/>
    <w:rsid w:val="000B34E3"/>
    <w:rsid w:val="000B3739"/>
    <w:rsid w:val="000B3798"/>
    <w:rsid w:val="000B37C1"/>
    <w:rsid w:val="000B37C4"/>
    <w:rsid w:val="000B38A8"/>
    <w:rsid w:val="000B39AE"/>
    <w:rsid w:val="000B39D7"/>
    <w:rsid w:val="000B3A5C"/>
    <w:rsid w:val="000B3D1C"/>
    <w:rsid w:val="000B3D42"/>
    <w:rsid w:val="000B3E25"/>
    <w:rsid w:val="000B3F05"/>
    <w:rsid w:val="000B3F94"/>
    <w:rsid w:val="000B411A"/>
    <w:rsid w:val="000B4536"/>
    <w:rsid w:val="000B47DA"/>
    <w:rsid w:val="000B4AD1"/>
    <w:rsid w:val="000B4AEA"/>
    <w:rsid w:val="000B4B58"/>
    <w:rsid w:val="000B4C8F"/>
    <w:rsid w:val="000B4CC2"/>
    <w:rsid w:val="000B5026"/>
    <w:rsid w:val="000B50C9"/>
    <w:rsid w:val="000B5176"/>
    <w:rsid w:val="000B523F"/>
    <w:rsid w:val="000B5245"/>
    <w:rsid w:val="000B5282"/>
    <w:rsid w:val="000B5524"/>
    <w:rsid w:val="000B560D"/>
    <w:rsid w:val="000B562C"/>
    <w:rsid w:val="000B5673"/>
    <w:rsid w:val="000B56AE"/>
    <w:rsid w:val="000B5723"/>
    <w:rsid w:val="000B57EC"/>
    <w:rsid w:val="000B5875"/>
    <w:rsid w:val="000B5943"/>
    <w:rsid w:val="000B5BFA"/>
    <w:rsid w:val="000B5E24"/>
    <w:rsid w:val="000B5E61"/>
    <w:rsid w:val="000B617F"/>
    <w:rsid w:val="000B6432"/>
    <w:rsid w:val="000B64B0"/>
    <w:rsid w:val="000B64E9"/>
    <w:rsid w:val="000B64FA"/>
    <w:rsid w:val="000B674F"/>
    <w:rsid w:val="000B67FC"/>
    <w:rsid w:val="000B6947"/>
    <w:rsid w:val="000B69E7"/>
    <w:rsid w:val="000B6A1C"/>
    <w:rsid w:val="000B6BDA"/>
    <w:rsid w:val="000B6C5E"/>
    <w:rsid w:val="000B6C7C"/>
    <w:rsid w:val="000B6CA4"/>
    <w:rsid w:val="000B6EB8"/>
    <w:rsid w:val="000B6EEB"/>
    <w:rsid w:val="000B704F"/>
    <w:rsid w:val="000B7063"/>
    <w:rsid w:val="000B74D4"/>
    <w:rsid w:val="000B7530"/>
    <w:rsid w:val="000B7604"/>
    <w:rsid w:val="000B766E"/>
    <w:rsid w:val="000B7712"/>
    <w:rsid w:val="000B7946"/>
    <w:rsid w:val="000B7A37"/>
    <w:rsid w:val="000B7CF3"/>
    <w:rsid w:val="000B7D6C"/>
    <w:rsid w:val="000B7EBB"/>
    <w:rsid w:val="000B7F54"/>
    <w:rsid w:val="000B7FDB"/>
    <w:rsid w:val="000C0051"/>
    <w:rsid w:val="000C0167"/>
    <w:rsid w:val="000C029E"/>
    <w:rsid w:val="000C02B0"/>
    <w:rsid w:val="000C02CE"/>
    <w:rsid w:val="000C02D7"/>
    <w:rsid w:val="000C03A8"/>
    <w:rsid w:val="000C0573"/>
    <w:rsid w:val="000C0578"/>
    <w:rsid w:val="000C0648"/>
    <w:rsid w:val="000C0693"/>
    <w:rsid w:val="000C07BF"/>
    <w:rsid w:val="000C0887"/>
    <w:rsid w:val="000C09BE"/>
    <w:rsid w:val="000C09E8"/>
    <w:rsid w:val="000C0B25"/>
    <w:rsid w:val="000C0E65"/>
    <w:rsid w:val="000C0EB0"/>
    <w:rsid w:val="000C0FAD"/>
    <w:rsid w:val="000C1310"/>
    <w:rsid w:val="000C132A"/>
    <w:rsid w:val="000C1430"/>
    <w:rsid w:val="000C1471"/>
    <w:rsid w:val="000C1666"/>
    <w:rsid w:val="000C16DF"/>
    <w:rsid w:val="000C195E"/>
    <w:rsid w:val="000C1B81"/>
    <w:rsid w:val="000C1CC9"/>
    <w:rsid w:val="000C1CF6"/>
    <w:rsid w:val="000C2045"/>
    <w:rsid w:val="000C20BA"/>
    <w:rsid w:val="000C20D8"/>
    <w:rsid w:val="000C226E"/>
    <w:rsid w:val="000C2584"/>
    <w:rsid w:val="000C2600"/>
    <w:rsid w:val="000C271D"/>
    <w:rsid w:val="000C27AA"/>
    <w:rsid w:val="000C2883"/>
    <w:rsid w:val="000C28E7"/>
    <w:rsid w:val="000C2CBE"/>
    <w:rsid w:val="000C2F94"/>
    <w:rsid w:val="000C3097"/>
    <w:rsid w:val="000C31C0"/>
    <w:rsid w:val="000C336D"/>
    <w:rsid w:val="000C3434"/>
    <w:rsid w:val="000C3441"/>
    <w:rsid w:val="000C3530"/>
    <w:rsid w:val="000C355D"/>
    <w:rsid w:val="000C372D"/>
    <w:rsid w:val="000C379A"/>
    <w:rsid w:val="000C3804"/>
    <w:rsid w:val="000C3A00"/>
    <w:rsid w:val="000C3A61"/>
    <w:rsid w:val="000C3BB7"/>
    <w:rsid w:val="000C3BE6"/>
    <w:rsid w:val="000C3C51"/>
    <w:rsid w:val="000C3C97"/>
    <w:rsid w:val="000C3DCB"/>
    <w:rsid w:val="000C3DCD"/>
    <w:rsid w:val="000C3DD8"/>
    <w:rsid w:val="000C3E10"/>
    <w:rsid w:val="000C3E11"/>
    <w:rsid w:val="000C3E90"/>
    <w:rsid w:val="000C3F95"/>
    <w:rsid w:val="000C403E"/>
    <w:rsid w:val="000C414F"/>
    <w:rsid w:val="000C416E"/>
    <w:rsid w:val="000C421D"/>
    <w:rsid w:val="000C4399"/>
    <w:rsid w:val="000C4545"/>
    <w:rsid w:val="000C45DE"/>
    <w:rsid w:val="000C479C"/>
    <w:rsid w:val="000C48D8"/>
    <w:rsid w:val="000C4BEF"/>
    <w:rsid w:val="000C4DA8"/>
    <w:rsid w:val="000C4E4C"/>
    <w:rsid w:val="000C4F4E"/>
    <w:rsid w:val="000C5010"/>
    <w:rsid w:val="000C5089"/>
    <w:rsid w:val="000C51B7"/>
    <w:rsid w:val="000C51CF"/>
    <w:rsid w:val="000C51E5"/>
    <w:rsid w:val="000C5273"/>
    <w:rsid w:val="000C5346"/>
    <w:rsid w:val="000C540A"/>
    <w:rsid w:val="000C562B"/>
    <w:rsid w:val="000C56E7"/>
    <w:rsid w:val="000C587A"/>
    <w:rsid w:val="000C5A11"/>
    <w:rsid w:val="000C5A67"/>
    <w:rsid w:val="000C5B5E"/>
    <w:rsid w:val="000C5B84"/>
    <w:rsid w:val="000C5CB3"/>
    <w:rsid w:val="000C5EBA"/>
    <w:rsid w:val="000C5FDC"/>
    <w:rsid w:val="000C5FE8"/>
    <w:rsid w:val="000C615C"/>
    <w:rsid w:val="000C6169"/>
    <w:rsid w:val="000C63A2"/>
    <w:rsid w:val="000C64C0"/>
    <w:rsid w:val="000C6666"/>
    <w:rsid w:val="000C67CE"/>
    <w:rsid w:val="000C67E1"/>
    <w:rsid w:val="000C687C"/>
    <w:rsid w:val="000C6AB5"/>
    <w:rsid w:val="000C701A"/>
    <w:rsid w:val="000C722C"/>
    <w:rsid w:val="000C72CE"/>
    <w:rsid w:val="000C74D9"/>
    <w:rsid w:val="000C76C4"/>
    <w:rsid w:val="000C7703"/>
    <w:rsid w:val="000C772A"/>
    <w:rsid w:val="000C77CA"/>
    <w:rsid w:val="000C7833"/>
    <w:rsid w:val="000C78F8"/>
    <w:rsid w:val="000C7987"/>
    <w:rsid w:val="000C79CC"/>
    <w:rsid w:val="000C7B05"/>
    <w:rsid w:val="000C7B6E"/>
    <w:rsid w:val="000C7BBB"/>
    <w:rsid w:val="000C7BDA"/>
    <w:rsid w:val="000C7BEC"/>
    <w:rsid w:val="000C7CDA"/>
    <w:rsid w:val="000C7E37"/>
    <w:rsid w:val="000D00E9"/>
    <w:rsid w:val="000D0110"/>
    <w:rsid w:val="000D0117"/>
    <w:rsid w:val="000D016B"/>
    <w:rsid w:val="000D0252"/>
    <w:rsid w:val="000D0254"/>
    <w:rsid w:val="000D04CA"/>
    <w:rsid w:val="000D056B"/>
    <w:rsid w:val="000D0590"/>
    <w:rsid w:val="000D079F"/>
    <w:rsid w:val="000D08A9"/>
    <w:rsid w:val="000D08CB"/>
    <w:rsid w:val="000D094C"/>
    <w:rsid w:val="000D0A2E"/>
    <w:rsid w:val="000D0C5C"/>
    <w:rsid w:val="000D0C91"/>
    <w:rsid w:val="000D0C96"/>
    <w:rsid w:val="000D0F86"/>
    <w:rsid w:val="000D11C1"/>
    <w:rsid w:val="000D11FC"/>
    <w:rsid w:val="000D139D"/>
    <w:rsid w:val="000D1470"/>
    <w:rsid w:val="000D14B7"/>
    <w:rsid w:val="000D15A2"/>
    <w:rsid w:val="000D1609"/>
    <w:rsid w:val="000D16CE"/>
    <w:rsid w:val="000D1897"/>
    <w:rsid w:val="000D19A9"/>
    <w:rsid w:val="000D1A7A"/>
    <w:rsid w:val="000D1AA2"/>
    <w:rsid w:val="000D1BAE"/>
    <w:rsid w:val="000D1C75"/>
    <w:rsid w:val="000D1DE7"/>
    <w:rsid w:val="000D1E08"/>
    <w:rsid w:val="000D1E5F"/>
    <w:rsid w:val="000D1E60"/>
    <w:rsid w:val="000D213A"/>
    <w:rsid w:val="000D2295"/>
    <w:rsid w:val="000D24B2"/>
    <w:rsid w:val="000D25A4"/>
    <w:rsid w:val="000D2620"/>
    <w:rsid w:val="000D2634"/>
    <w:rsid w:val="000D2646"/>
    <w:rsid w:val="000D269B"/>
    <w:rsid w:val="000D273F"/>
    <w:rsid w:val="000D29A9"/>
    <w:rsid w:val="000D2ACE"/>
    <w:rsid w:val="000D2C03"/>
    <w:rsid w:val="000D2C45"/>
    <w:rsid w:val="000D2D76"/>
    <w:rsid w:val="000D2FC1"/>
    <w:rsid w:val="000D33E9"/>
    <w:rsid w:val="000D3441"/>
    <w:rsid w:val="000D3446"/>
    <w:rsid w:val="000D347D"/>
    <w:rsid w:val="000D349E"/>
    <w:rsid w:val="000D35ED"/>
    <w:rsid w:val="000D37EB"/>
    <w:rsid w:val="000D38C2"/>
    <w:rsid w:val="000D3975"/>
    <w:rsid w:val="000D39EB"/>
    <w:rsid w:val="000D3AC5"/>
    <w:rsid w:val="000D3BE4"/>
    <w:rsid w:val="000D3DFE"/>
    <w:rsid w:val="000D40B7"/>
    <w:rsid w:val="000D40EC"/>
    <w:rsid w:val="000D412F"/>
    <w:rsid w:val="000D416D"/>
    <w:rsid w:val="000D41BA"/>
    <w:rsid w:val="000D4230"/>
    <w:rsid w:val="000D4278"/>
    <w:rsid w:val="000D427B"/>
    <w:rsid w:val="000D4480"/>
    <w:rsid w:val="000D4889"/>
    <w:rsid w:val="000D49A6"/>
    <w:rsid w:val="000D4C29"/>
    <w:rsid w:val="000D4E0D"/>
    <w:rsid w:val="000D5255"/>
    <w:rsid w:val="000D532A"/>
    <w:rsid w:val="000D53B2"/>
    <w:rsid w:val="000D53DC"/>
    <w:rsid w:val="000D5703"/>
    <w:rsid w:val="000D57B2"/>
    <w:rsid w:val="000D5819"/>
    <w:rsid w:val="000D5836"/>
    <w:rsid w:val="000D5879"/>
    <w:rsid w:val="000D58B5"/>
    <w:rsid w:val="000D5BE6"/>
    <w:rsid w:val="000D5C8B"/>
    <w:rsid w:val="000D5EA6"/>
    <w:rsid w:val="000D5EF4"/>
    <w:rsid w:val="000D5F21"/>
    <w:rsid w:val="000D5FBE"/>
    <w:rsid w:val="000D638C"/>
    <w:rsid w:val="000D65B2"/>
    <w:rsid w:val="000D660B"/>
    <w:rsid w:val="000D67EA"/>
    <w:rsid w:val="000D67EB"/>
    <w:rsid w:val="000D6C09"/>
    <w:rsid w:val="000D6C15"/>
    <w:rsid w:val="000D6D22"/>
    <w:rsid w:val="000D6E66"/>
    <w:rsid w:val="000D6F34"/>
    <w:rsid w:val="000D6FB4"/>
    <w:rsid w:val="000D709D"/>
    <w:rsid w:val="000D71C7"/>
    <w:rsid w:val="000D71C8"/>
    <w:rsid w:val="000D73D2"/>
    <w:rsid w:val="000D747A"/>
    <w:rsid w:val="000D7642"/>
    <w:rsid w:val="000D7668"/>
    <w:rsid w:val="000D7671"/>
    <w:rsid w:val="000D775F"/>
    <w:rsid w:val="000D77B5"/>
    <w:rsid w:val="000D788A"/>
    <w:rsid w:val="000D7A54"/>
    <w:rsid w:val="000D7D03"/>
    <w:rsid w:val="000D7D6F"/>
    <w:rsid w:val="000D7E26"/>
    <w:rsid w:val="000E0033"/>
    <w:rsid w:val="000E030C"/>
    <w:rsid w:val="000E0329"/>
    <w:rsid w:val="000E06A6"/>
    <w:rsid w:val="000E06E2"/>
    <w:rsid w:val="000E08D7"/>
    <w:rsid w:val="000E0B77"/>
    <w:rsid w:val="000E0C0A"/>
    <w:rsid w:val="000E0D66"/>
    <w:rsid w:val="000E0E0A"/>
    <w:rsid w:val="000E0ECC"/>
    <w:rsid w:val="000E0FCD"/>
    <w:rsid w:val="000E133D"/>
    <w:rsid w:val="000E14BB"/>
    <w:rsid w:val="000E1525"/>
    <w:rsid w:val="000E1583"/>
    <w:rsid w:val="000E163B"/>
    <w:rsid w:val="000E16F8"/>
    <w:rsid w:val="000E1899"/>
    <w:rsid w:val="000E1946"/>
    <w:rsid w:val="000E1BEC"/>
    <w:rsid w:val="000E1C20"/>
    <w:rsid w:val="000E1C4E"/>
    <w:rsid w:val="000E1CC9"/>
    <w:rsid w:val="000E1D1C"/>
    <w:rsid w:val="000E1D5A"/>
    <w:rsid w:val="000E1F5C"/>
    <w:rsid w:val="000E22C9"/>
    <w:rsid w:val="000E245D"/>
    <w:rsid w:val="000E24CC"/>
    <w:rsid w:val="000E26D8"/>
    <w:rsid w:val="000E286C"/>
    <w:rsid w:val="000E29B2"/>
    <w:rsid w:val="000E2AB8"/>
    <w:rsid w:val="000E2C18"/>
    <w:rsid w:val="000E3258"/>
    <w:rsid w:val="000E337B"/>
    <w:rsid w:val="000E3442"/>
    <w:rsid w:val="000E3524"/>
    <w:rsid w:val="000E35A2"/>
    <w:rsid w:val="000E361F"/>
    <w:rsid w:val="000E36BD"/>
    <w:rsid w:val="000E36DA"/>
    <w:rsid w:val="000E379C"/>
    <w:rsid w:val="000E38F3"/>
    <w:rsid w:val="000E3A65"/>
    <w:rsid w:val="000E3A9A"/>
    <w:rsid w:val="000E3BA0"/>
    <w:rsid w:val="000E3BFF"/>
    <w:rsid w:val="000E3CF4"/>
    <w:rsid w:val="000E3DEF"/>
    <w:rsid w:val="000E3DF9"/>
    <w:rsid w:val="000E3EA7"/>
    <w:rsid w:val="000E4025"/>
    <w:rsid w:val="000E413C"/>
    <w:rsid w:val="000E41A9"/>
    <w:rsid w:val="000E44C6"/>
    <w:rsid w:val="000E462E"/>
    <w:rsid w:val="000E4654"/>
    <w:rsid w:val="000E4871"/>
    <w:rsid w:val="000E4BE8"/>
    <w:rsid w:val="000E4D74"/>
    <w:rsid w:val="000E4E4F"/>
    <w:rsid w:val="000E4E84"/>
    <w:rsid w:val="000E5108"/>
    <w:rsid w:val="000E516A"/>
    <w:rsid w:val="000E517E"/>
    <w:rsid w:val="000E5361"/>
    <w:rsid w:val="000E537D"/>
    <w:rsid w:val="000E53D3"/>
    <w:rsid w:val="000E53FE"/>
    <w:rsid w:val="000E5536"/>
    <w:rsid w:val="000E557B"/>
    <w:rsid w:val="000E57D7"/>
    <w:rsid w:val="000E57E5"/>
    <w:rsid w:val="000E5855"/>
    <w:rsid w:val="000E5A5F"/>
    <w:rsid w:val="000E5C7E"/>
    <w:rsid w:val="000E5CAA"/>
    <w:rsid w:val="000E5CAE"/>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C8"/>
    <w:rsid w:val="000E6CE8"/>
    <w:rsid w:val="000E6F3F"/>
    <w:rsid w:val="000E729E"/>
    <w:rsid w:val="000E72B9"/>
    <w:rsid w:val="000E72FB"/>
    <w:rsid w:val="000E7376"/>
    <w:rsid w:val="000E73E5"/>
    <w:rsid w:val="000E744C"/>
    <w:rsid w:val="000E7542"/>
    <w:rsid w:val="000E764A"/>
    <w:rsid w:val="000E7744"/>
    <w:rsid w:val="000E7870"/>
    <w:rsid w:val="000E7B33"/>
    <w:rsid w:val="000E7E77"/>
    <w:rsid w:val="000E7F5D"/>
    <w:rsid w:val="000F0038"/>
    <w:rsid w:val="000F00C9"/>
    <w:rsid w:val="000F01BE"/>
    <w:rsid w:val="000F02AF"/>
    <w:rsid w:val="000F03BD"/>
    <w:rsid w:val="000F03C8"/>
    <w:rsid w:val="000F03E4"/>
    <w:rsid w:val="000F050B"/>
    <w:rsid w:val="000F0585"/>
    <w:rsid w:val="000F05CE"/>
    <w:rsid w:val="000F073F"/>
    <w:rsid w:val="000F09A2"/>
    <w:rsid w:val="000F0AE1"/>
    <w:rsid w:val="000F0B9C"/>
    <w:rsid w:val="000F0E8D"/>
    <w:rsid w:val="000F0EBB"/>
    <w:rsid w:val="000F0ED7"/>
    <w:rsid w:val="000F102A"/>
    <w:rsid w:val="000F119F"/>
    <w:rsid w:val="000F11FF"/>
    <w:rsid w:val="000F12DA"/>
    <w:rsid w:val="000F1311"/>
    <w:rsid w:val="000F137F"/>
    <w:rsid w:val="000F15AB"/>
    <w:rsid w:val="000F16E9"/>
    <w:rsid w:val="000F1703"/>
    <w:rsid w:val="000F19F7"/>
    <w:rsid w:val="000F1F80"/>
    <w:rsid w:val="000F1FA8"/>
    <w:rsid w:val="000F2027"/>
    <w:rsid w:val="000F2176"/>
    <w:rsid w:val="000F21D9"/>
    <w:rsid w:val="000F2295"/>
    <w:rsid w:val="000F250A"/>
    <w:rsid w:val="000F26C8"/>
    <w:rsid w:val="000F2721"/>
    <w:rsid w:val="000F2899"/>
    <w:rsid w:val="000F2D63"/>
    <w:rsid w:val="000F2F1F"/>
    <w:rsid w:val="000F31B0"/>
    <w:rsid w:val="000F31D1"/>
    <w:rsid w:val="000F31EF"/>
    <w:rsid w:val="000F3256"/>
    <w:rsid w:val="000F328B"/>
    <w:rsid w:val="000F33FB"/>
    <w:rsid w:val="000F3693"/>
    <w:rsid w:val="000F36E7"/>
    <w:rsid w:val="000F3795"/>
    <w:rsid w:val="000F381C"/>
    <w:rsid w:val="000F389B"/>
    <w:rsid w:val="000F3CAE"/>
    <w:rsid w:val="000F3EF4"/>
    <w:rsid w:val="000F3F01"/>
    <w:rsid w:val="000F3F7B"/>
    <w:rsid w:val="000F3F95"/>
    <w:rsid w:val="000F3FD8"/>
    <w:rsid w:val="000F4003"/>
    <w:rsid w:val="000F401C"/>
    <w:rsid w:val="000F41B3"/>
    <w:rsid w:val="000F41C5"/>
    <w:rsid w:val="000F468B"/>
    <w:rsid w:val="000F4786"/>
    <w:rsid w:val="000F4879"/>
    <w:rsid w:val="000F4946"/>
    <w:rsid w:val="000F49CB"/>
    <w:rsid w:val="000F4B02"/>
    <w:rsid w:val="000F4B89"/>
    <w:rsid w:val="000F4DDD"/>
    <w:rsid w:val="000F518F"/>
    <w:rsid w:val="000F51DA"/>
    <w:rsid w:val="000F536B"/>
    <w:rsid w:val="000F5405"/>
    <w:rsid w:val="000F5651"/>
    <w:rsid w:val="000F58C0"/>
    <w:rsid w:val="000F58C1"/>
    <w:rsid w:val="000F59CD"/>
    <w:rsid w:val="000F5BF4"/>
    <w:rsid w:val="000F5D96"/>
    <w:rsid w:val="000F5DF0"/>
    <w:rsid w:val="000F5E0C"/>
    <w:rsid w:val="000F5FB6"/>
    <w:rsid w:val="000F6076"/>
    <w:rsid w:val="000F6167"/>
    <w:rsid w:val="000F6370"/>
    <w:rsid w:val="000F6630"/>
    <w:rsid w:val="000F666C"/>
    <w:rsid w:val="000F6742"/>
    <w:rsid w:val="000F695D"/>
    <w:rsid w:val="000F6AAD"/>
    <w:rsid w:val="000F6AB1"/>
    <w:rsid w:val="000F6B00"/>
    <w:rsid w:val="000F6CCB"/>
    <w:rsid w:val="000F6CD0"/>
    <w:rsid w:val="000F6E58"/>
    <w:rsid w:val="000F703A"/>
    <w:rsid w:val="000F70B5"/>
    <w:rsid w:val="000F7191"/>
    <w:rsid w:val="000F7230"/>
    <w:rsid w:val="000F7416"/>
    <w:rsid w:val="000F75AD"/>
    <w:rsid w:val="000F76E9"/>
    <w:rsid w:val="000F79A0"/>
    <w:rsid w:val="000F79D6"/>
    <w:rsid w:val="000F7AE0"/>
    <w:rsid w:val="000F7B82"/>
    <w:rsid w:val="000F7BBA"/>
    <w:rsid w:val="000F7E51"/>
    <w:rsid w:val="000F7E69"/>
    <w:rsid w:val="000F7E93"/>
    <w:rsid w:val="000F7EDF"/>
    <w:rsid w:val="000F7F21"/>
    <w:rsid w:val="001001EC"/>
    <w:rsid w:val="00100205"/>
    <w:rsid w:val="00100266"/>
    <w:rsid w:val="00100487"/>
    <w:rsid w:val="001005D2"/>
    <w:rsid w:val="00100771"/>
    <w:rsid w:val="001008E4"/>
    <w:rsid w:val="00100A49"/>
    <w:rsid w:val="00100AC9"/>
    <w:rsid w:val="00100CF0"/>
    <w:rsid w:val="00100DFB"/>
    <w:rsid w:val="00100E7C"/>
    <w:rsid w:val="001011D0"/>
    <w:rsid w:val="001012DC"/>
    <w:rsid w:val="0010133C"/>
    <w:rsid w:val="00101381"/>
    <w:rsid w:val="0010138E"/>
    <w:rsid w:val="00101662"/>
    <w:rsid w:val="001016EA"/>
    <w:rsid w:val="00101793"/>
    <w:rsid w:val="00101D3C"/>
    <w:rsid w:val="00101D8B"/>
    <w:rsid w:val="00101F35"/>
    <w:rsid w:val="00101FE9"/>
    <w:rsid w:val="0010205C"/>
    <w:rsid w:val="00102091"/>
    <w:rsid w:val="001020B3"/>
    <w:rsid w:val="00102647"/>
    <w:rsid w:val="0010269E"/>
    <w:rsid w:val="00102771"/>
    <w:rsid w:val="001027DD"/>
    <w:rsid w:val="00102840"/>
    <w:rsid w:val="001028B8"/>
    <w:rsid w:val="00102C3F"/>
    <w:rsid w:val="00102D88"/>
    <w:rsid w:val="00102E7C"/>
    <w:rsid w:val="00102E95"/>
    <w:rsid w:val="0010316E"/>
    <w:rsid w:val="00103265"/>
    <w:rsid w:val="0010326A"/>
    <w:rsid w:val="001032C3"/>
    <w:rsid w:val="00103365"/>
    <w:rsid w:val="0010338A"/>
    <w:rsid w:val="001033A5"/>
    <w:rsid w:val="00103417"/>
    <w:rsid w:val="0010345B"/>
    <w:rsid w:val="00103503"/>
    <w:rsid w:val="001035B3"/>
    <w:rsid w:val="001035DF"/>
    <w:rsid w:val="001036A3"/>
    <w:rsid w:val="001036A5"/>
    <w:rsid w:val="00103704"/>
    <w:rsid w:val="001037C3"/>
    <w:rsid w:val="00103863"/>
    <w:rsid w:val="00103B28"/>
    <w:rsid w:val="00103BD1"/>
    <w:rsid w:val="00103C51"/>
    <w:rsid w:val="00103E07"/>
    <w:rsid w:val="00103ECA"/>
    <w:rsid w:val="00103ED2"/>
    <w:rsid w:val="00104072"/>
    <w:rsid w:val="001040E8"/>
    <w:rsid w:val="00104138"/>
    <w:rsid w:val="001041E3"/>
    <w:rsid w:val="001042D1"/>
    <w:rsid w:val="00104334"/>
    <w:rsid w:val="001044AC"/>
    <w:rsid w:val="0010450E"/>
    <w:rsid w:val="001045AC"/>
    <w:rsid w:val="00104650"/>
    <w:rsid w:val="0010470D"/>
    <w:rsid w:val="00104741"/>
    <w:rsid w:val="0010474E"/>
    <w:rsid w:val="00104752"/>
    <w:rsid w:val="0010498E"/>
    <w:rsid w:val="00104BCF"/>
    <w:rsid w:val="00104C7E"/>
    <w:rsid w:val="00104CAF"/>
    <w:rsid w:val="00104FEF"/>
    <w:rsid w:val="0010505B"/>
    <w:rsid w:val="0010537A"/>
    <w:rsid w:val="001053B0"/>
    <w:rsid w:val="001053CA"/>
    <w:rsid w:val="0010543D"/>
    <w:rsid w:val="00105453"/>
    <w:rsid w:val="00105486"/>
    <w:rsid w:val="0010556C"/>
    <w:rsid w:val="0010583A"/>
    <w:rsid w:val="00105883"/>
    <w:rsid w:val="001058AC"/>
    <w:rsid w:val="001058D5"/>
    <w:rsid w:val="00105B14"/>
    <w:rsid w:val="00105C10"/>
    <w:rsid w:val="00105F40"/>
    <w:rsid w:val="00106027"/>
    <w:rsid w:val="00106064"/>
    <w:rsid w:val="001060E1"/>
    <w:rsid w:val="00106145"/>
    <w:rsid w:val="00106146"/>
    <w:rsid w:val="001061AB"/>
    <w:rsid w:val="00106301"/>
    <w:rsid w:val="001065C1"/>
    <w:rsid w:val="001065E4"/>
    <w:rsid w:val="001066C4"/>
    <w:rsid w:val="0010677B"/>
    <w:rsid w:val="0010695F"/>
    <w:rsid w:val="00106E92"/>
    <w:rsid w:val="00106F0C"/>
    <w:rsid w:val="0010701D"/>
    <w:rsid w:val="00107100"/>
    <w:rsid w:val="0010734E"/>
    <w:rsid w:val="0010737B"/>
    <w:rsid w:val="001073D6"/>
    <w:rsid w:val="00107510"/>
    <w:rsid w:val="001075D3"/>
    <w:rsid w:val="00107665"/>
    <w:rsid w:val="00107765"/>
    <w:rsid w:val="00107833"/>
    <w:rsid w:val="001078F4"/>
    <w:rsid w:val="00107C49"/>
    <w:rsid w:val="00107F62"/>
    <w:rsid w:val="00110178"/>
    <w:rsid w:val="0011017C"/>
    <w:rsid w:val="001101B8"/>
    <w:rsid w:val="001102AE"/>
    <w:rsid w:val="0011035C"/>
    <w:rsid w:val="00110382"/>
    <w:rsid w:val="0011059F"/>
    <w:rsid w:val="00110719"/>
    <w:rsid w:val="0011083B"/>
    <w:rsid w:val="00110968"/>
    <w:rsid w:val="00110B68"/>
    <w:rsid w:val="00110C17"/>
    <w:rsid w:val="00110C87"/>
    <w:rsid w:val="00110D50"/>
    <w:rsid w:val="001110F8"/>
    <w:rsid w:val="0011133D"/>
    <w:rsid w:val="00111385"/>
    <w:rsid w:val="001113CF"/>
    <w:rsid w:val="001113EB"/>
    <w:rsid w:val="001115D4"/>
    <w:rsid w:val="00111621"/>
    <w:rsid w:val="0011163A"/>
    <w:rsid w:val="001116B4"/>
    <w:rsid w:val="001116C3"/>
    <w:rsid w:val="00111724"/>
    <w:rsid w:val="00111765"/>
    <w:rsid w:val="001118F2"/>
    <w:rsid w:val="00111DB2"/>
    <w:rsid w:val="00111DD8"/>
    <w:rsid w:val="00111FF5"/>
    <w:rsid w:val="0011215D"/>
    <w:rsid w:val="0011227A"/>
    <w:rsid w:val="001123A0"/>
    <w:rsid w:val="001124A8"/>
    <w:rsid w:val="00112575"/>
    <w:rsid w:val="0011290E"/>
    <w:rsid w:val="0011295E"/>
    <w:rsid w:val="00112B86"/>
    <w:rsid w:val="00112C1E"/>
    <w:rsid w:val="00112CF7"/>
    <w:rsid w:val="00112EF9"/>
    <w:rsid w:val="001130F6"/>
    <w:rsid w:val="001131E2"/>
    <w:rsid w:val="00113340"/>
    <w:rsid w:val="00113883"/>
    <w:rsid w:val="001138D5"/>
    <w:rsid w:val="0011394E"/>
    <w:rsid w:val="00113DA1"/>
    <w:rsid w:val="00113DD0"/>
    <w:rsid w:val="00113E32"/>
    <w:rsid w:val="00113ECD"/>
    <w:rsid w:val="00113F5E"/>
    <w:rsid w:val="001140EA"/>
    <w:rsid w:val="001141DC"/>
    <w:rsid w:val="0011432F"/>
    <w:rsid w:val="00114376"/>
    <w:rsid w:val="0011461E"/>
    <w:rsid w:val="00114951"/>
    <w:rsid w:val="00114A19"/>
    <w:rsid w:val="00114BCD"/>
    <w:rsid w:val="00114D29"/>
    <w:rsid w:val="00114D77"/>
    <w:rsid w:val="001152C2"/>
    <w:rsid w:val="001152F9"/>
    <w:rsid w:val="00115328"/>
    <w:rsid w:val="00115561"/>
    <w:rsid w:val="00115796"/>
    <w:rsid w:val="001157C1"/>
    <w:rsid w:val="001157E4"/>
    <w:rsid w:val="00115837"/>
    <w:rsid w:val="001159D6"/>
    <w:rsid w:val="00115C29"/>
    <w:rsid w:val="00115C80"/>
    <w:rsid w:val="00115EB2"/>
    <w:rsid w:val="00115FE8"/>
    <w:rsid w:val="001163D5"/>
    <w:rsid w:val="00116518"/>
    <w:rsid w:val="0011658D"/>
    <w:rsid w:val="00116650"/>
    <w:rsid w:val="001167C5"/>
    <w:rsid w:val="0011693A"/>
    <w:rsid w:val="00116B64"/>
    <w:rsid w:val="00116D45"/>
    <w:rsid w:val="00116EFD"/>
    <w:rsid w:val="00116F36"/>
    <w:rsid w:val="00117119"/>
    <w:rsid w:val="00117222"/>
    <w:rsid w:val="001172AD"/>
    <w:rsid w:val="001172F5"/>
    <w:rsid w:val="0011744D"/>
    <w:rsid w:val="00117468"/>
    <w:rsid w:val="001175D6"/>
    <w:rsid w:val="00117728"/>
    <w:rsid w:val="001179D2"/>
    <w:rsid w:val="00117A68"/>
    <w:rsid w:val="00117C31"/>
    <w:rsid w:val="00117FAE"/>
    <w:rsid w:val="001202F7"/>
    <w:rsid w:val="001208F4"/>
    <w:rsid w:val="00120BBB"/>
    <w:rsid w:val="00120D2B"/>
    <w:rsid w:val="001210FB"/>
    <w:rsid w:val="001213D4"/>
    <w:rsid w:val="0012145B"/>
    <w:rsid w:val="0012158A"/>
    <w:rsid w:val="001215C4"/>
    <w:rsid w:val="00121775"/>
    <w:rsid w:val="0012179E"/>
    <w:rsid w:val="001217CC"/>
    <w:rsid w:val="001217EF"/>
    <w:rsid w:val="001218D1"/>
    <w:rsid w:val="00121BA3"/>
    <w:rsid w:val="00121CC4"/>
    <w:rsid w:val="00121D78"/>
    <w:rsid w:val="00121FAE"/>
    <w:rsid w:val="001224B1"/>
    <w:rsid w:val="001225F0"/>
    <w:rsid w:val="001225F4"/>
    <w:rsid w:val="00122634"/>
    <w:rsid w:val="001226AE"/>
    <w:rsid w:val="0012280F"/>
    <w:rsid w:val="00122832"/>
    <w:rsid w:val="00122B49"/>
    <w:rsid w:val="00122B4F"/>
    <w:rsid w:val="00122BF1"/>
    <w:rsid w:val="00122C5B"/>
    <w:rsid w:val="00122D1A"/>
    <w:rsid w:val="00122F09"/>
    <w:rsid w:val="00122F10"/>
    <w:rsid w:val="00122F32"/>
    <w:rsid w:val="00122F82"/>
    <w:rsid w:val="00122F85"/>
    <w:rsid w:val="00123031"/>
    <w:rsid w:val="001231CA"/>
    <w:rsid w:val="001232CB"/>
    <w:rsid w:val="00123343"/>
    <w:rsid w:val="001233D9"/>
    <w:rsid w:val="00123537"/>
    <w:rsid w:val="001235BB"/>
    <w:rsid w:val="00123765"/>
    <w:rsid w:val="001237B8"/>
    <w:rsid w:val="0012399B"/>
    <w:rsid w:val="00123A8E"/>
    <w:rsid w:val="00123DBA"/>
    <w:rsid w:val="00123F02"/>
    <w:rsid w:val="00123F6C"/>
    <w:rsid w:val="00124176"/>
    <w:rsid w:val="00124240"/>
    <w:rsid w:val="00124359"/>
    <w:rsid w:val="00124378"/>
    <w:rsid w:val="001243CE"/>
    <w:rsid w:val="00124562"/>
    <w:rsid w:val="00124841"/>
    <w:rsid w:val="00124867"/>
    <w:rsid w:val="001248FA"/>
    <w:rsid w:val="001249B8"/>
    <w:rsid w:val="001249DC"/>
    <w:rsid w:val="00124A42"/>
    <w:rsid w:val="00124C16"/>
    <w:rsid w:val="00124C85"/>
    <w:rsid w:val="00124D98"/>
    <w:rsid w:val="00124F6D"/>
    <w:rsid w:val="00125156"/>
    <w:rsid w:val="0012518C"/>
    <w:rsid w:val="00125202"/>
    <w:rsid w:val="001253D2"/>
    <w:rsid w:val="0012540C"/>
    <w:rsid w:val="001254C4"/>
    <w:rsid w:val="001254FA"/>
    <w:rsid w:val="0012580A"/>
    <w:rsid w:val="0012589F"/>
    <w:rsid w:val="0012591F"/>
    <w:rsid w:val="00125956"/>
    <w:rsid w:val="001259CE"/>
    <w:rsid w:val="00125C68"/>
    <w:rsid w:val="00125D5E"/>
    <w:rsid w:val="00125DBC"/>
    <w:rsid w:val="00126060"/>
    <w:rsid w:val="001260A2"/>
    <w:rsid w:val="00126132"/>
    <w:rsid w:val="001262FB"/>
    <w:rsid w:val="00126412"/>
    <w:rsid w:val="001267FC"/>
    <w:rsid w:val="00126804"/>
    <w:rsid w:val="001269A3"/>
    <w:rsid w:val="00126A30"/>
    <w:rsid w:val="00126A48"/>
    <w:rsid w:val="00126A82"/>
    <w:rsid w:val="00126B71"/>
    <w:rsid w:val="00126E18"/>
    <w:rsid w:val="00126EF5"/>
    <w:rsid w:val="00126F1D"/>
    <w:rsid w:val="00126F2B"/>
    <w:rsid w:val="00126F4A"/>
    <w:rsid w:val="00126F6F"/>
    <w:rsid w:val="00127009"/>
    <w:rsid w:val="0012714F"/>
    <w:rsid w:val="00127341"/>
    <w:rsid w:val="001274D3"/>
    <w:rsid w:val="001274F0"/>
    <w:rsid w:val="001276D7"/>
    <w:rsid w:val="001276EE"/>
    <w:rsid w:val="001277FA"/>
    <w:rsid w:val="001279F8"/>
    <w:rsid w:val="00127B60"/>
    <w:rsid w:val="00127B76"/>
    <w:rsid w:val="00127BBC"/>
    <w:rsid w:val="00127C2C"/>
    <w:rsid w:val="00127C2F"/>
    <w:rsid w:val="00127E23"/>
    <w:rsid w:val="0013038B"/>
    <w:rsid w:val="001304A3"/>
    <w:rsid w:val="0013058F"/>
    <w:rsid w:val="001305D7"/>
    <w:rsid w:val="001308B4"/>
    <w:rsid w:val="001309BD"/>
    <w:rsid w:val="00130A6E"/>
    <w:rsid w:val="00130B37"/>
    <w:rsid w:val="00130B9D"/>
    <w:rsid w:val="00130E81"/>
    <w:rsid w:val="00130EB5"/>
    <w:rsid w:val="00130EF9"/>
    <w:rsid w:val="0013103F"/>
    <w:rsid w:val="0013107E"/>
    <w:rsid w:val="00131159"/>
    <w:rsid w:val="001311C6"/>
    <w:rsid w:val="0013172A"/>
    <w:rsid w:val="00131869"/>
    <w:rsid w:val="001318E7"/>
    <w:rsid w:val="00131AC0"/>
    <w:rsid w:val="00131BA3"/>
    <w:rsid w:val="00131C73"/>
    <w:rsid w:val="00131CFF"/>
    <w:rsid w:val="00131D94"/>
    <w:rsid w:val="00131E19"/>
    <w:rsid w:val="00131F8B"/>
    <w:rsid w:val="0013229E"/>
    <w:rsid w:val="00132423"/>
    <w:rsid w:val="001325DB"/>
    <w:rsid w:val="001326B6"/>
    <w:rsid w:val="00132744"/>
    <w:rsid w:val="001327B4"/>
    <w:rsid w:val="001328FC"/>
    <w:rsid w:val="00132BF0"/>
    <w:rsid w:val="00132F4D"/>
    <w:rsid w:val="00132F5E"/>
    <w:rsid w:val="0013324B"/>
    <w:rsid w:val="00133309"/>
    <w:rsid w:val="0013333F"/>
    <w:rsid w:val="001334F5"/>
    <w:rsid w:val="0013351C"/>
    <w:rsid w:val="001336A2"/>
    <w:rsid w:val="0013386A"/>
    <w:rsid w:val="00133884"/>
    <w:rsid w:val="00133886"/>
    <w:rsid w:val="00133AC7"/>
    <w:rsid w:val="00133B5B"/>
    <w:rsid w:val="00133B60"/>
    <w:rsid w:val="00133CFD"/>
    <w:rsid w:val="00134091"/>
    <w:rsid w:val="001341B9"/>
    <w:rsid w:val="00134416"/>
    <w:rsid w:val="00134623"/>
    <w:rsid w:val="00134B06"/>
    <w:rsid w:val="00134BDF"/>
    <w:rsid w:val="00134C4F"/>
    <w:rsid w:val="00134CE8"/>
    <w:rsid w:val="00134F38"/>
    <w:rsid w:val="00134F63"/>
    <w:rsid w:val="0013512A"/>
    <w:rsid w:val="001352D4"/>
    <w:rsid w:val="00135349"/>
    <w:rsid w:val="001353A3"/>
    <w:rsid w:val="0013549A"/>
    <w:rsid w:val="00135626"/>
    <w:rsid w:val="00135867"/>
    <w:rsid w:val="00135CCB"/>
    <w:rsid w:val="00135D1C"/>
    <w:rsid w:val="00135F02"/>
    <w:rsid w:val="00135FB8"/>
    <w:rsid w:val="0013601F"/>
    <w:rsid w:val="0013602C"/>
    <w:rsid w:val="00136083"/>
    <w:rsid w:val="00136141"/>
    <w:rsid w:val="001361BD"/>
    <w:rsid w:val="001364C5"/>
    <w:rsid w:val="001365CB"/>
    <w:rsid w:val="00136676"/>
    <w:rsid w:val="001367FE"/>
    <w:rsid w:val="001368A2"/>
    <w:rsid w:val="00136F34"/>
    <w:rsid w:val="00137262"/>
    <w:rsid w:val="00137323"/>
    <w:rsid w:val="00137452"/>
    <w:rsid w:val="001374A4"/>
    <w:rsid w:val="00137519"/>
    <w:rsid w:val="00137577"/>
    <w:rsid w:val="001375BC"/>
    <w:rsid w:val="00137627"/>
    <w:rsid w:val="00137732"/>
    <w:rsid w:val="0013781E"/>
    <w:rsid w:val="0013790F"/>
    <w:rsid w:val="00137912"/>
    <w:rsid w:val="0013792C"/>
    <w:rsid w:val="00137BDE"/>
    <w:rsid w:val="00137C3C"/>
    <w:rsid w:val="00137CD7"/>
    <w:rsid w:val="00137D78"/>
    <w:rsid w:val="00137E59"/>
    <w:rsid w:val="00140006"/>
    <w:rsid w:val="0014002D"/>
    <w:rsid w:val="00140194"/>
    <w:rsid w:val="0014028B"/>
    <w:rsid w:val="00140414"/>
    <w:rsid w:val="00140456"/>
    <w:rsid w:val="001404BB"/>
    <w:rsid w:val="0014064A"/>
    <w:rsid w:val="00140662"/>
    <w:rsid w:val="001406CE"/>
    <w:rsid w:val="0014080B"/>
    <w:rsid w:val="00140A92"/>
    <w:rsid w:val="00140B23"/>
    <w:rsid w:val="00140B73"/>
    <w:rsid w:val="00140EAD"/>
    <w:rsid w:val="00140ECB"/>
    <w:rsid w:val="00140F06"/>
    <w:rsid w:val="00141189"/>
    <w:rsid w:val="001412A7"/>
    <w:rsid w:val="001413A3"/>
    <w:rsid w:val="00141486"/>
    <w:rsid w:val="0014162B"/>
    <w:rsid w:val="001416E0"/>
    <w:rsid w:val="0014176E"/>
    <w:rsid w:val="001418CA"/>
    <w:rsid w:val="00141920"/>
    <w:rsid w:val="00141924"/>
    <w:rsid w:val="001419AA"/>
    <w:rsid w:val="00141ABA"/>
    <w:rsid w:val="00141B3E"/>
    <w:rsid w:val="00141D5B"/>
    <w:rsid w:val="00141E24"/>
    <w:rsid w:val="001420FE"/>
    <w:rsid w:val="0014211A"/>
    <w:rsid w:val="00142181"/>
    <w:rsid w:val="00142257"/>
    <w:rsid w:val="00142269"/>
    <w:rsid w:val="00142533"/>
    <w:rsid w:val="0014267A"/>
    <w:rsid w:val="001426FF"/>
    <w:rsid w:val="00142835"/>
    <w:rsid w:val="00142908"/>
    <w:rsid w:val="00142970"/>
    <w:rsid w:val="001429BA"/>
    <w:rsid w:val="00142AD0"/>
    <w:rsid w:val="00142BA2"/>
    <w:rsid w:val="00142FA7"/>
    <w:rsid w:val="00142FF3"/>
    <w:rsid w:val="001431ED"/>
    <w:rsid w:val="0014328D"/>
    <w:rsid w:val="001432B2"/>
    <w:rsid w:val="001432F2"/>
    <w:rsid w:val="00143426"/>
    <w:rsid w:val="0014349F"/>
    <w:rsid w:val="00143583"/>
    <w:rsid w:val="001435B8"/>
    <w:rsid w:val="00143807"/>
    <w:rsid w:val="00143809"/>
    <w:rsid w:val="00143C99"/>
    <w:rsid w:val="001442B9"/>
    <w:rsid w:val="001443F9"/>
    <w:rsid w:val="001444A2"/>
    <w:rsid w:val="00144501"/>
    <w:rsid w:val="0014464C"/>
    <w:rsid w:val="0014487D"/>
    <w:rsid w:val="00144AFF"/>
    <w:rsid w:val="00144CAF"/>
    <w:rsid w:val="00144D9D"/>
    <w:rsid w:val="00145855"/>
    <w:rsid w:val="0014587F"/>
    <w:rsid w:val="001459E8"/>
    <w:rsid w:val="00145BFD"/>
    <w:rsid w:val="00145FEB"/>
    <w:rsid w:val="00145FFC"/>
    <w:rsid w:val="00146075"/>
    <w:rsid w:val="00146182"/>
    <w:rsid w:val="0014624F"/>
    <w:rsid w:val="001462BE"/>
    <w:rsid w:val="001463C1"/>
    <w:rsid w:val="001466F9"/>
    <w:rsid w:val="00146AAC"/>
    <w:rsid w:val="00146ACB"/>
    <w:rsid w:val="00146B84"/>
    <w:rsid w:val="00146C8F"/>
    <w:rsid w:val="00146D2A"/>
    <w:rsid w:val="00146F26"/>
    <w:rsid w:val="00147090"/>
    <w:rsid w:val="001471EC"/>
    <w:rsid w:val="001472F7"/>
    <w:rsid w:val="00147699"/>
    <w:rsid w:val="001476B5"/>
    <w:rsid w:val="00147905"/>
    <w:rsid w:val="00147973"/>
    <w:rsid w:val="00147A6A"/>
    <w:rsid w:val="00147AD0"/>
    <w:rsid w:val="00147BB2"/>
    <w:rsid w:val="00147BE0"/>
    <w:rsid w:val="00147C39"/>
    <w:rsid w:val="00147C96"/>
    <w:rsid w:val="00147D07"/>
    <w:rsid w:val="00147F36"/>
    <w:rsid w:val="00147FDE"/>
    <w:rsid w:val="00147FEE"/>
    <w:rsid w:val="00150030"/>
    <w:rsid w:val="001500EB"/>
    <w:rsid w:val="0015018C"/>
    <w:rsid w:val="001501CB"/>
    <w:rsid w:val="001502C1"/>
    <w:rsid w:val="001506E0"/>
    <w:rsid w:val="00150816"/>
    <w:rsid w:val="00150A20"/>
    <w:rsid w:val="00150B41"/>
    <w:rsid w:val="00150B98"/>
    <w:rsid w:val="00150E17"/>
    <w:rsid w:val="00150F1F"/>
    <w:rsid w:val="00151066"/>
    <w:rsid w:val="001516FA"/>
    <w:rsid w:val="00151727"/>
    <w:rsid w:val="00151AA9"/>
    <w:rsid w:val="00151AD5"/>
    <w:rsid w:val="00151C8D"/>
    <w:rsid w:val="00151D15"/>
    <w:rsid w:val="0015229E"/>
    <w:rsid w:val="00152371"/>
    <w:rsid w:val="00152405"/>
    <w:rsid w:val="00152446"/>
    <w:rsid w:val="00152658"/>
    <w:rsid w:val="00152704"/>
    <w:rsid w:val="0015280C"/>
    <w:rsid w:val="00152887"/>
    <w:rsid w:val="001528B9"/>
    <w:rsid w:val="001528F1"/>
    <w:rsid w:val="001529DE"/>
    <w:rsid w:val="00152BB8"/>
    <w:rsid w:val="00152BBF"/>
    <w:rsid w:val="00152BE8"/>
    <w:rsid w:val="00152CA4"/>
    <w:rsid w:val="00152CCE"/>
    <w:rsid w:val="00152D37"/>
    <w:rsid w:val="00152D71"/>
    <w:rsid w:val="00152EC1"/>
    <w:rsid w:val="00153033"/>
    <w:rsid w:val="0015336B"/>
    <w:rsid w:val="00153463"/>
    <w:rsid w:val="00153720"/>
    <w:rsid w:val="0015377D"/>
    <w:rsid w:val="00153780"/>
    <w:rsid w:val="00153849"/>
    <w:rsid w:val="00153910"/>
    <w:rsid w:val="0015393E"/>
    <w:rsid w:val="00153A1F"/>
    <w:rsid w:val="00153AC8"/>
    <w:rsid w:val="00153C04"/>
    <w:rsid w:val="00153C94"/>
    <w:rsid w:val="00153E90"/>
    <w:rsid w:val="00153EA0"/>
    <w:rsid w:val="0015401A"/>
    <w:rsid w:val="001540EB"/>
    <w:rsid w:val="00154391"/>
    <w:rsid w:val="001543ED"/>
    <w:rsid w:val="0015456E"/>
    <w:rsid w:val="0015464A"/>
    <w:rsid w:val="00154675"/>
    <w:rsid w:val="001546A3"/>
    <w:rsid w:val="001549FB"/>
    <w:rsid w:val="00154A48"/>
    <w:rsid w:val="00154A98"/>
    <w:rsid w:val="00154BB3"/>
    <w:rsid w:val="00154CBD"/>
    <w:rsid w:val="00154CCE"/>
    <w:rsid w:val="00154CDF"/>
    <w:rsid w:val="00154E6E"/>
    <w:rsid w:val="00154F9C"/>
    <w:rsid w:val="0015500D"/>
    <w:rsid w:val="00155103"/>
    <w:rsid w:val="001551E2"/>
    <w:rsid w:val="001553E4"/>
    <w:rsid w:val="00155519"/>
    <w:rsid w:val="00155571"/>
    <w:rsid w:val="00155A31"/>
    <w:rsid w:val="00155B59"/>
    <w:rsid w:val="00155B75"/>
    <w:rsid w:val="00155C00"/>
    <w:rsid w:val="00155C05"/>
    <w:rsid w:val="00155EEB"/>
    <w:rsid w:val="00155F64"/>
    <w:rsid w:val="00155FEE"/>
    <w:rsid w:val="001561D9"/>
    <w:rsid w:val="0015622D"/>
    <w:rsid w:val="0015624E"/>
    <w:rsid w:val="00156394"/>
    <w:rsid w:val="001563B7"/>
    <w:rsid w:val="001563B9"/>
    <w:rsid w:val="00156426"/>
    <w:rsid w:val="001565DE"/>
    <w:rsid w:val="00156640"/>
    <w:rsid w:val="001566C3"/>
    <w:rsid w:val="001569E7"/>
    <w:rsid w:val="00156C12"/>
    <w:rsid w:val="00156CBC"/>
    <w:rsid w:val="00156D24"/>
    <w:rsid w:val="00156D36"/>
    <w:rsid w:val="00156F8B"/>
    <w:rsid w:val="00156FD5"/>
    <w:rsid w:val="00156FD7"/>
    <w:rsid w:val="00157060"/>
    <w:rsid w:val="00157093"/>
    <w:rsid w:val="0015709E"/>
    <w:rsid w:val="00157286"/>
    <w:rsid w:val="00157314"/>
    <w:rsid w:val="00157556"/>
    <w:rsid w:val="0015756D"/>
    <w:rsid w:val="001575C4"/>
    <w:rsid w:val="001576F1"/>
    <w:rsid w:val="0015783F"/>
    <w:rsid w:val="00157B2A"/>
    <w:rsid w:val="00157B35"/>
    <w:rsid w:val="00157DEC"/>
    <w:rsid w:val="00157ED3"/>
    <w:rsid w:val="001601DE"/>
    <w:rsid w:val="00160338"/>
    <w:rsid w:val="00160673"/>
    <w:rsid w:val="0016067A"/>
    <w:rsid w:val="001606DE"/>
    <w:rsid w:val="001609D5"/>
    <w:rsid w:val="00160A1C"/>
    <w:rsid w:val="00160BE2"/>
    <w:rsid w:val="00160BE6"/>
    <w:rsid w:val="00160C77"/>
    <w:rsid w:val="00160E21"/>
    <w:rsid w:val="00161005"/>
    <w:rsid w:val="001612C1"/>
    <w:rsid w:val="0016148B"/>
    <w:rsid w:val="00161547"/>
    <w:rsid w:val="001615FC"/>
    <w:rsid w:val="001616EE"/>
    <w:rsid w:val="00161760"/>
    <w:rsid w:val="00161883"/>
    <w:rsid w:val="00161964"/>
    <w:rsid w:val="00161A57"/>
    <w:rsid w:val="00161B20"/>
    <w:rsid w:val="00161BA2"/>
    <w:rsid w:val="00161D9C"/>
    <w:rsid w:val="00161E73"/>
    <w:rsid w:val="00161F92"/>
    <w:rsid w:val="0016210C"/>
    <w:rsid w:val="0016217A"/>
    <w:rsid w:val="00162199"/>
    <w:rsid w:val="001621E4"/>
    <w:rsid w:val="001622F8"/>
    <w:rsid w:val="001623C4"/>
    <w:rsid w:val="0016245A"/>
    <w:rsid w:val="00162499"/>
    <w:rsid w:val="00162810"/>
    <w:rsid w:val="0016295A"/>
    <w:rsid w:val="00162975"/>
    <w:rsid w:val="00162DE1"/>
    <w:rsid w:val="00162EF9"/>
    <w:rsid w:val="00162FBB"/>
    <w:rsid w:val="00163058"/>
    <w:rsid w:val="00163453"/>
    <w:rsid w:val="00163478"/>
    <w:rsid w:val="00163BD0"/>
    <w:rsid w:val="00163BF5"/>
    <w:rsid w:val="00163C85"/>
    <w:rsid w:val="00163E5B"/>
    <w:rsid w:val="00163EA0"/>
    <w:rsid w:val="00163EC5"/>
    <w:rsid w:val="00163F13"/>
    <w:rsid w:val="00163F33"/>
    <w:rsid w:val="001641C7"/>
    <w:rsid w:val="001641F1"/>
    <w:rsid w:val="0016420E"/>
    <w:rsid w:val="001642D0"/>
    <w:rsid w:val="001642D3"/>
    <w:rsid w:val="0016436A"/>
    <w:rsid w:val="00164390"/>
    <w:rsid w:val="001643D9"/>
    <w:rsid w:val="0016441E"/>
    <w:rsid w:val="001645D2"/>
    <w:rsid w:val="00164814"/>
    <w:rsid w:val="0016492E"/>
    <w:rsid w:val="001649BB"/>
    <w:rsid w:val="00164B21"/>
    <w:rsid w:val="00164B73"/>
    <w:rsid w:val="00164BB8"/>
    <w:rsid w:val="00164D3B"/>
    <w:rsid w:val="00164E1A"/>
    <w:rsid w:val="00165033"/>
    <w:rsid w:val="00165051"/>
    <w:rsid w:val="001650EA"/>
    <w:rsid w:val="0016525C"/>
    <w:rsid w:val="00165337"/>
    <w:rsid w:val="00165410"/>
    <w:rsid w:val="001654BB"/>
    <w:rsid w:val="001656A2"/>
    <w:rsid w:val="001658A5"/>
    <w:rsid w:val="00165A7E"/>
    <w:rsid w:val="00165B22"/>
    <w:rsid w:val="00165B2D"/>
    <w:rsid w:val="00165ED1"/>
    <w:rsid w:val="00165F9C"/>
    <w:rsid w:val="001661A6"/>
    <w:rsid w:val="001661BC"/>
    <w:rsid w:val="00166265"/>
    <w:rsid w:val="00166376"/>
    <w:rsid w:val="0016691E"/>
    <w:rsid w:val="00166AC8"/>
    <w:rsid w:val="00166AE1"/>
    <w:rsid w:val="00167002"/>
    <w:rsid w:val="00167033"/>
    <w:rsid w:val="001670E0"/>
    <w:rsid w:val="001670EA"/>
    <w:rsid w:val="00167110"/>
    <w:rsid w:val="0016725A"/>
    <w:rsid w:val="00167293"/>
    <w:rsid w:val="001672E6"/>
    <w:rsid w:val="00167357"/>
    <w:rsid w:val="001674A0"/>
    <w:rsid w:val="001674C5"/>
    <w:rsid w:val="0016781C"/>
    <w:rsid w:val="00167896"/>
    <w:rsid w:val="00167A1F"/>
    <w:rsid w:val="00167CB8"/>
    <w:rsid w:val="00167D13"/>
    <w:rsid w:val="00167DD8"/>
    <w:rsid w:val="00167ED6"/>
    <w:rsid w:val="001700BB"/>
    <w:rsid w:val="001700FE"/>
    <w:rsid w:val="001701C8"/>
    <w:rsid w:val="0017023D"/>
    <w:rsid w:val="00170340"/>
    <w:rsid w:val="001704B9"/>
    <w:rsid w:val="00170662"/>
    <w:rsid w:val="001706E3"/>
    <w:rsid w:val="0017070D"/>
    <w:rsid w:val="00170780"/>
    <w:rsid w:val="001707D2"/>
    <w:rsid w:val="00170887"/>
    <w:rsid w:val="001708E3"/>
    <w:rsid w:val="00170909"/>
    <w:rsid w:val="00170966"/>
    <w:rsid w:val="0017096D"/>
    <w:rsid w:val="00170A88"/>
    <w:rsid w:val="00170B3C"/>
    <w:rsid w:val="00170BE2"/>
    <w:rsid w:val="00170CE6"/>
    <w:rsid w:val="00170EBB"/>
    <w:rsid w:val="0017111C"/>
    <w:rsid w:val="0017124A"/>
    <w:rsid w:val="001712B7"/>
    <w:rsid w:val="001713D2"/>
    <w:rsid w:val="001714C1"/>
    <w:rsid w:val="001714C6"/>
    <w:rsid w:val="0017155C"/>
    <w:rsid w:val="001716CC"/>
    <w:rsid w:val="001717B2"/>
    <w:rsid w:val="001718A1"/>
    <w:rsid w:val="001719F8"/>
    <w:rsid w:val="00171BEC"/>
    <w:rsid w:val="00171C82"/>
    <w:rsid w:val="00171D22"/>
    <w:rsid w:val="0017208F"/>
    <w:rsid w:val="00172119"/>
    <w:rsid w:val="001721DC"/>
    <w:rsid w:val="0017222D"/>
    <w:rsid w:val="00172382"/>
    <w:rsid w:val="0017249B"/>
    <w:rsid w:val="00172623"/>
    <w:rsid w:val="00172758"/>
    <w:rsid w:val="001728E6"/>
    <w:rsid w:val="00172C2D"/>
    <w:rsid w:val="00172C55"/>
    <w:rsid w:val="00172D8C"/>
    <w:rsid w:val="00172DD8"/>
    <w:rsid w:val="00172EB1"/>
    <w:rsid w:val="00172F84"/>
    <w:rsid w:val="001730F3"/>
    <w:rsid w:val="00173263"/>
    <w:rsid w:val="00173569"/>
    <w:rsid w:val="00173686"/>
    <w:rsid w:val="0017387B"/>
    <w:rsid w:val="00173884"/>
    <w:rsid w:val="00173989"/>
    <w:rsid w:val="00173A06"/>
    <w:rsid w:val="00173ABF"/>
    <w:rsid w:val="0017412F"/>
    <w:rsid w:val="00174280"/>
    <w:rsid w:val="00174289"/>
    <w:rsid w:val="0017466B"/>
    <w:rsid w:val="00174677"/>
    <w:rsid w:val="00174803"/>
    <w:rsid w:val="001748D0"/>
    <w:rsid w:val="0017498B"/>
    <w:rsid w:val="001749CE"/>
    <w:rsid w:val="00174ABA"/>
    <w:rsid w:val="00174F92"/>
    <w:rsid w:val="00174FC4"/>
    <w:rsid w:val="00175055"/>
    <w:rsid w:val="00175076"/>
    <w:rsid w:val="001752E9"/>
    <w:rsid w:val="00175390"/>
    <w:rsid w:val="0017569B"/>
    <w:rsid w:val="0017577F"/>
    <w:rsid w:val="0017583F"/>
    <w:rsid w:val="00175A67"/>
    <w:rsid w:val="00175B39"/>
    <w:rsid w:val="00175EE9"/>
    <w:rsid w:val="00176190"/>
    <w:rsid w:val="001764B5"/>
    <w:rsid w:val="00176538"/>
    <w:rsid w:val="001765D0"/>
    <w:rsid w:val="001766F0"/>
    <w:rsid w:val="0017674F"/>
    <w:rsid w:val="001769D6"/>
    <w:rsid w:val="00176A75"/>
    <w:rsid w:val="00176BAB"/>
    <w:rsid w:val="00176D2D"/>
    <w:rsid w:val="00176DA8"/>
    <w:rsid w:val="00176E15"/>
    <w:rsid w:val="00176F09"/>
    <w:rsid w:val="0017710C"/>
    <w:rsid w:val="001771C1"/>
    <w:rsid w:val="001771EF"/>
    <w:rsid w:val="0017722F"/>
    <w:rsid w:val="0017727E"/>
    <w:rsid w:val="00177664"/>
    <w:rsid w:val="001776E8"/>
    <w:rsid w:val="001776EC"/>
    <w:rsid w:val="00177866"/>
    <w:rsid w:val="00177884"/>
    <w:rsid w:val="001778B4"/>
    <w:rsid w:val="001779D3"/>
    <w:rsid w:val="001779E5"/>
    <w:rsid w:val="001779F1"/>
    <w:rsid w:val="00177AA4"/>
    <w:rsid w:val="00177AFE"/>
    <w:rsid w:val="00177B4D"/>
    <w:rsid w:val="00177C4C"/>
    <w:rsid w:val="00177DAB"/>
    <w:rsid w:val="00177E80"/>
    <w:rsid w:val="001802CA"/>
    <w:rsid w:val="0018034D"/>
    <w:rsid w:val="00180408"/>
    <w:rsid w:val="001807E8"/>
    <w:rsid w:val="0018084D"/>
    <w:rsid w:val="00180927"/>
    <w:rsid w:val="001809C8"/>
    <w:rsid w:val="00180AEA"/>
    <w:rsid w:val="00180B3E"/>
    <w:rsid w:val="00180B82"/>
    <w:rsid w:val="00180D48"/>
    <w:rsid w:val="00180FDE"/>
    <w:rsid w:val="00181106"/>
    <w:rsid w:val="00181165"/>
    <w:rsid w:val="0018129E"/>
    <w:rsid w:val="001813DC"/>
    <w:rsid w:val="001814AB"/>
    <w:rsid w:val="0018163C"/>
    <w:rsid w:val="00181794"/>
    <w:rsid w:val="001818C7"/>
    <w:rsid w:val="00181C93"/>
    <w:rsid w:val="00181CB1"/>
    <w:rsid w:val="00181D6A"/>
    <w:rsid w:val="00181F7A"/>
    <w:rsid w:val="00181F96"/>
    <w:rsid w:val="00182253"/>
    <w:rsid w:val="001822E7"/>
    <w:rsid w:val="00182342"/>
    <w:rsid w:val="00182497"/>
    <w:rsid w:val="00182501"/>
    <w:rsid w:val="0018256F"/>
    <w:rsid w:val="001825C2"/>
    <w:rsid w:val="001827DC"/>
    <w:rsid w:val="001828FB"/>
    <w:rsid w:val="001829A6"/>
    <w:rsid w:val="00182B15"/>
    <w:rsid w:val="00182B8B"/>
    <w:rsid w:val="00182CE1"/>
    <w:rsid w:val="00182E89"/>
    <w:rsid w:val="00182F5C"/>
    <w:rsid w:val="00183037"/>
    <w:rsid w:val="00183279"/>
    <w:rsid w:val="00183369"/>
    <w:rsid w:val="00183433"/>
    <w:rsid w:val="00183438"/>
    <w:rsid w:val="00183442"/>
    <w:rsid w:val="001834F4"/>
    <w:rsid w:val="0018359B"/>
    <w:rsid w:val="001838BE"/>
    <w:rsid w:val="00183A8E"/>
    <w:rsid w:val="00183B8D"/>
    <w:rsid w:val="00183C4F"/>
    <w:rsid w:val="00183D6A"/>
    <w:rsid w:val="00183F23"/>
    <w:rsid w:val="00183F4B"/>
    <w:rsid w:val="00184003"/>
    <w:rsid w:val="001840AB"/>
    <w:rsid w:val="00184128"/>
    <w:rsid w:val="00184205"/>
    <w:rsid w:val="001842AF"/>
    <w:rsid w:val="0018447C"/>
    <w:rsid w:val="0018459B"/>
    <w:rsid w:val="001846D7"/>
    <w:rsid w:val="001847D5"/>
    <w:rsid w:val="00184839"/>
    <w:rsid w:val="001848FB"/>
    <w:rsid w:val="00184A40"/>
    <w:rsid w:val="00184CB9"/>
    <w:rsid w:val="00184D04"/>
    <w:rsid w:val="00184D20"/>
    <w:rsid w:val="00184EBC"/>
    <w:rsid w:val="00184EC4"/>
    <w:rsid w:val="00184EE2"/>
    <w:rsid w:val="001852B9"/>
    <w:rsid w:val="00185330"/>
    <w:rsid w:val="00185347"/>
    <w:rsid w:val="0018558C"/>
    <w:rsid w:val="001857A6"/>
    <w:rsid w:val="001857DB"/>
    <w:rsid w:val="00185A76"/>
    <w:rsid w:val="00185C3E"/>
    <w:rsid w:val="00185CCE"/>
    <w:rsid w:val="00185D1B"/>
    <w:rsid w:val="00185D26"/>
    <w:rsid w:val="00185D9D"/>
    <w:rsid w:val="00185DDA"/>
    <w:rsid w:val="00185DDC"/>
    <w:rsid w:val="00185E10"/>
    <w:rsid w:val="00185F01"/>
    <w:rsid w:val="00185F55"/>
    <w:rsid w:val="00185F83"/>
    <w:rsid w:val="00185FB8"/>
    <w:rsid w:val="0018613A"/>
    <w:rsid w:val="001862F7"/>
    <w:rsid w:val="00186365"/>
    <w:rsid w:val="001863D1"/>
    <w:rsid w:val="001865AD"/>
    <w:rsid w:val="00186643"/>
    <w:rsid w:val="0018664A"/>
    <w:rsid w:val="00186688"/>
    <w:rsid w:val="00186850"/>
    <w:rsid w:val="001868B7"/>
    <w:rsid w:val="00186AA2"/>
    <w:rsid w:val="00186C7A"/>
    <w:rsid w:val="00186DAB"/>
    <w:rsid w:val="00186FAF"/>
    <w:rsid w:val="00186FFA"/>
    <w:rsid w:val="0018713C"/>
    <w:rsid w:val="00187464"/>
    <w:rsid w:val="001875E9"/>
    <w:rsid w:val="0018760C"/>
    <w:rsid w:val="00187729"/>
    <w:rsid w:val="00187746"/>
    <w:rsid w:val="001878B8"/>
    <w:rsid w:val="001878D3"/>
    <w:rsid w:val="0018796C"/>
    <w:rsid w:val="00187A19"/>
    <w:rsid w:val="00187A84"/>
    <w:rsid w:val="00187D0A"/>
    <w:rsid w:val="00187D55"/>
    <w:rsid w:val="00187EBB"/>
    <w:rsid w:val="00187EE0"/>
    <w:rsid w:val="00190032"/>
    <w:rsid w:val="001900A2"/>
    <w:rsid w:val="001900D2"/>
    <w:rsid w:val="001900FC"/>
    <w:rsid w:val="00190232"/>
    <w:rsid w:val="00190278"/>
    <w:rsid w:val="0019045B"/>
    <w:rsid w:val="001904A6"/>
    <w:rsid w:val="00190597"/>
    <w:rsid w:val="00190694"/>
    <w:rsid w:val="001906B8"/>
    <w:rsid w:val="0019076D"/>
    <w:rsid w:val="00190797"/>
    <w:rsid w:val="0019081B"/>
    <w:rsid w:val="0019096E"/>
    <w:rsid w:val="001909F1"/>
    <w:rsid w:val="001909F5"/>
    <w:rsid w:val="00190A6C"/>
    <w:rsid w:val="00190EA7"/>
    <w:rsid w:val="00191042"/>
    <w:rsid w:val="00191075"/>
    <w:rsid w:val="0019116C"/>
    <w:rsid w:val="00191226"/>
    <w:rsid w:val="0019130B"/>
    <w:rsid w:val="00191316"/>
    <w:rsid w:val="001913D3"/>
    <w:rsid w:val="00191492"/>
    <w:rsid w:val="001914BA"/>
    <w:rsid w:val="001915E3"/>
    <w:rsid w:val="00191685"/>
    <w:rsid w:val="001916B9"/>
    <w:rsid w:val="001917FE"/>
    <w:rsid w:val="001918A6"/>
    <w:rsid w:val="001918F2"/>
    <w:rsid w:val="00191DC6"/>
    <w:rsid w:val="00191E6B"/>
    <w:rsid w:val="00191EC4"/>
    <w:rsid w:val="00191EDE"/>
    <w:rsid w:val="00191F0F"/>
    <w:rsid w:val="001922A8"/>
    <w:rsid w:val="0019259C"/>
    <w:rsid w:val="001926BB"/>
    <w:rsid w:val="00192AB3"/>
    <w:rsid w:val="00192BBC"/>
    <w:rsid w:val="00192C52"/>
    <w:rsid w:val="00192D22"/>
    <w:rsid w:val="00192DCF"/>
    <w:rsid w:val="00192F29"/>
    <w:rsid w:val="00192F39"/>
    <w:rsid w:val="0019328E"/>
    <w:rsid w:val="001934D2"/>
    <w:rsid w:val="0019350A"/>
    <w:rsid w:val="00193790"/>
    <w:rsid w:val="0019388D"/>
    <w:rsid w:val="00193B25"/>
    <w:rsid w:val="00193B4D"/>
    <w:rsid w:val="00193E1B"/>
    <w:rsid w:val="0019466E"/>
    <w:rsid w:val="001946B7"/>
    <w:rsid w:val="001947F7"/>
    <w:rsid w:val="00194A0C"/>
    <w:rsid w:val="00194B90"/>
    <w:rsid w:val="00194BD8"/>
    <w:rsid w:val="00194BFC"/>
    <w:rsid w:val="00194C24"/>
    <w:rsid w:val="00194CC8"/>
    <w:rsid w:val="00194CE8"/>
    <w:rsid w:val="00194D03"/>
    <w:rsid w:val="00194D78"/>
    <w:rsid w:val="00194E4E"/>
    <w:rsid w:val="0019512C"/>
    <w:rsid w:val="001951F1"/>
    <w:rsid w:val="00195284"/>
    <w:rsid w:val="0019567B"/>
    <w:rsid w:val="00195750"/>
    <w:rsid w:val="0019577A"/>
    <w:rsid w:val="00195AAA"/>
    <w:rsid w:val="00195E78"/>
    <w:rsid w:val="00195FE5"/>
    <w:rsid w:val="00196086"/>
    <w:rsid w:val="00196102"/>
    <w:rsid w:val="00196142"/>
    <w:rsid w:val="00196207"/>
    <w:rsid w:val="00196300"/>
    <w:rsid w:val="00196560"/>
    <w:rsid w:val="001965FC"/>
    <w:rsid w:val="00196748"/>
    <w:rsid w:val="0019680A"/>
    <w:rsid w:val="00196ADA"/>
    <w:rsid w:val="00196B5D"/>
    <w:rsid w:val="00196F82"/>
    <w:rsid w:val="0019701C"/>
    <w:rsid w:val="001971B4"/>
    <w:rsid w:val="001972DF"/>
    <w:rsid w:val="00197332"/>
    <w:rsid w:val="0019742F"/>
    <w:rsid w:val="0019749E"/>
    <w:rsid w:val="00197788"/>
    <w:rsid w:val="001977C6"/>
    <w:rsid w:val="00197876"/>
    <w:rsid w:val="00197926"/>
    <w:rsid w:val="0019797D"/>
    <w:rsid w:val="001979ED"/>
    <w:rsid w:val="00197BDF"/>
    <w:rsid w:val="001A02C8"/>
    <w:rsid w:val="001A04A6"/>
    <w:rsid w:val="001A04D7"/>
    <w:rsid w:val="001A04DC"/>
    <w:rsid w:val="001A0588"/>
    <w:rsid w:val="001A05D2"/>
    <w:rsid w:val="001A071C"/>
    <w:rsid w:val="001A0734"/>
    <w:rsid w:val="001A0A9B"/>
    <w:rsid w:val="001A0B1A"/>
    <w:rsid w:val="001A0B40"/>
    <w:rsid w:val="001A0B60"/>
    <w:rsid w:val="001A0B75"/>
    <w:rsid w:val="001A0B87"/>
    <w:rsid w:val="001A0C4B"/>
    <w:rsid w:val="001A0D85"/>
    <w:rsid w:val="001A0DD3"/>
    <w:rsid w:val="001A0E3A"/>
    <w:rsid w:val="001A103E"/>
    <w:rsid w:val="001A10BB"/>
    <w:rsid w:val="001A10E3"/>
    <w:rsid w:val="001A117B"/>
    <w:rsid w:val="001A14FA"/>
    <w:rsid w:val="001A15A6"/>
    <w:rsid w:val="001A15C4"/>
    <w:rsid w:val="001A1799"/>
    <w:rsid w:val="001A1871"/>
    <w:rsid w:val="001A18CA"/>
    <w:rsid w:val="001A1940"/>
    <w:rsid w:val="001A19D4"/>
    <w:rsid w:val="001A1A0E"/>
    <w:rsid w:val="001A1B40"/>
    <w:rsid w:val="001A1CEE"/>
    <w:rsid w:val="001A1DB6"/>
    <w:rsid w:val="001A1F10"/>
    <w:rsid w:val="001A1F96"/>
    <w:rsid w:val="001A20ED"/>
    <w:rsid w:val="001A217C"/>
    <w:rsid w:val="001A219B"/>
    <w:rsid w:val="001A2253"/>
    <w:rsid w:val="001A22FD"/>
    <w:rsid w:val="001A23BE"/>
    <w:rsid w:val="001A24BC"/>
    <w:rsid w:val="001A24EC"/>
    <w:rsid w:val="001A2544"/>
    <w:rsid w:val="001A2617"/>
    <w:rsid w:val="001A2641"/>
    <w:rsid w:val="001A276D"/>
    <w:rsid w:val="001A27E1"/>
    <w:rsid w:val="001A2B4E"/>
    <w:rsid w:val="001A2C97"/>
    <w:rsid w:val="001A2CC3"/>
    <w:rsid w:val="001A2D5E"/>
    <w:rsid w:val="001A2ECE"/>
    <w:rsid w:val="001A3290"/>
    <w:rsid w:val="001A33CE"/>
    <w:rsid w:val="001A346B"/>
    <w:rsid w:val="001A3790"/>
    <w:rsid w:val="001A37E7"/>
    <w:rsid w:val="001A3B10"/>
    <w:rsid w:val="001A3C4D"/>
    <w:rsid w:val="001A3D00"/>
    <w:rsid w:val="001A3E26"/>
    <w:rsid w:val="001A3EFA"/>
    <w:rsid w:val="001A3F59"/>
    <w:rsid w:val="001A402C"/>
    <w:rsid w:val="001A4116"/>
    <w:rsid w:val="001A413A"/>
    <w:rsid w:val="001A4160"/>
    <w:rsid w:val="001A4189"/>
    <w:rsid w:val="001A4363"/>
    <w:rsid w:val="001A4610"/>
    <w:rsid w:val="001A47DB"/>
    <w:rsid w:val="001A49F9"/>
    <w:rsid w:val="001A4A55"/>
    <w:rsid w:val="001A4B52"/>
    <w:rsid w:val="001A4BAA"/>
    <w:rsid w:val="001A4BD7"/>
    <w:rsid w:val="001A4FF0"/>
    <w:rsid w:val="001A5004"/>
    <w:rsid w:val="001A5421"/>
    <w:rsid w:val="001A54E5"/>
    <w:rsid w:val="001A56D5"/>
    <w:rsid w:val="001A58D0"/>
    <w:rsid w:val="001A5D46"/>
    <w:rsid w:val="001A613C"/>
    <w:rsid w:val="001A6215"/>
    <w:rsid w:val="001A627C"/>
    <w:rsid w:val="001A6302"/>
    <w:rsid w:val="001A646F"/>
    <w:rsid w:val="001A65C5"/>
    <w:rsid w:val="001A6683"/>
    <w:rsid w:val="001A668C"/>
    <w:rsid w:val="001A67C5"/>
    <w:rsid w:val="001A6900"/>
    <w:rsid w:val="001A691A"/>
    <w:rsid w:val="001A6A25"/>
    <w:rsid w:val="001A6A40"/>
    <w:rsid w:val="001A6BFD"/>
    <w:rsid w:val="001A6C63"/>
    <w:rsid w:val="001A6C88"/>
    <w:rsid w:val="001A6CA6"/>
    <w:rsid w:val="001A6CD1"/>
    <w:rsid w:val="001A6F55"/>
    <w:rsid w:val="001A6FBB"/>
    <w:rsid w:val="001A713E"/>
    <w:rsid w:val="001A7185"/>
    <w:rsid w:val="001A71BF"/>
    <w:rsid w:val="001A7256"/>
    <w:rsid w:val="001A72BC"/>
    <w:rsid w:val="001A7326"/>
    <w:rsid w:val="001A735F"/>
    <w:rsid w:val="001A7408"/>
    <w:rsid w:val="001A7427"/>
    <w:rsid w:val="001A7479"/>
    <w:rsid w:val="001A74B5"/>
    <w:rsid w:val="001A7773"/>
    <w:rsid w:val="001A77F3"/>
    <w:rsid w:val="001A78CF"/>
    <w:rsid w:val="001A78FE"/>
    <w:rsid w:val="001A7A16"/>
    <w:rsid w:val="001A7A52"/>
    <w:rsid w:val="001A7C85"/>
    <w:rsid w:val="001A7D06"/>
    <w:rsid w:val="001A7D37"/>
    <w:rsid w:val="001A7E8B"/>
    <w:rsid w:val="001B00FE"/>
    <w:rsid w:val="001B02AC"/>
    <w:rsid w:val="001B033A"/>
    <w:rsid w:val="001B0365"/>
    <w:rsid w:val="001B04D0"/>
    <w:rsid w:val="001B069D"/>
    <w:rsid w:val="001B0744"/>
    <w:rsid w:val="001B07C6"/>
    <w:rsid w:val="001B09CA"/>
    <w:rsid w:val="001B0B38"/>
    <w:rsid w:val="001B0D21"/>
    <w:rsid w:val="001B0FC3"/>
    <w:rsid w:val="001B1053"/>
    <w:rsid w:val="001B1181"/>
    <w:rsid w:val="001B12A2"/>
    <w:rsid w:val="001B12F4"/>
    <w:rsid w:val="001B1674"/>
    <w:rsid w:val="001B16DA"/>
    <w:rsid w:val="001B16EE"/>
    <w:rsid w:val="001B1742"/>
    <w:rsid w:val="001B1780"/>
    <w:rsid w:val="001B185B"/>
    <w:rsid w:val="001B1A68"/>
    <w:rsid w:val="001B1A86"/>
    <w:rsid w:val="001B1A8A"/>
    <w:rsid w:val="001B1CDF"/>
    <w:rsid w:val="001B1FCB"/>
    <w:rsid w:val="001B227A"/>
    <w:rsid w:val="001B228C"/>
    <w:rsid w:val="001B231A"/>
    <w:rsid w:val="001B2491"/>
    <w:rsid w:val="001B256C"/>
    <w:rsid w:val="001B2899"/>
    <w:rsid w:val="001B2A1F"/>
    <w:rsid w:val="001B2A96"/>
    <w:rsid w:val="001B2BF4"/>
    <w:rsid w:val="001B2CC2"/>
    <w:rsid w:val="001B2D04"/>
    <w:rsid w:val="001B2DBD"/>
    <w:rsid w:val="001B2DF0"/>
    <w:rsid w:val="001B374F"/>
    <w:rsid w:val="001B37CD"/>
    <w:rsid w:val="001B37DD"/>
    <w:rsid w:val="001B3B8C"/>
    <w:rsid w:val="001B3BBD"/>
    <w:rsid w:val="001B3C14"/>
    <w:rsid w:val="001B3C61"/>
    <w:rsid w:val="001B3CBB"/>
    <w:rsid w:val="001B3CC5"/>
    <w:rsid w:val="001B3CD3"/>
    <w:rsid w:val="001B3E05"/>
    <w:rsid w:val="001B3E2D"/>
    <w:rsid w:val="001B3E58"/>
    <w:rsid w:val="001B3E5A"/>
    <w:rsid w:val="001B3E9E"/>
    <w:rsid w:val="001B4172"/>
    <w:rsid w:val="001B4394"/>
    <w:rsid w:val="001B4402"/>
    <w:rsid w:val="001B46A3"/>
    <w:rsid w:val="001B479C"/>
    <w:rsid w:val="001B496D"/>
    <w:rsid w:val="001B4A49"/>
    <w:rsid w:val="001B4A6A"/>
    <w:rsid w:val="001B4A72"/>
    <w:rsid w:val="001B4BB4"/>
    <w:rsid w:val="001B4C87"/>
    <w:rsid w:val="001B4E42"/>
    <w:rsid w:val="001B50CD"/>
    <w:rsid w:val="001B5269"/>
    <w:rsid w:val="001B5415"/>
    <w:rsid w:val="001B547E"/>
    <w:rsid w:val="001B56F3"/>
    <w:rsid w:val="001B5B8A"/>
    <w:rsid w:val="001B5CF8"/>
    <w:rsid w:val="001B5FE1"/>
    <w:rsid w:val="001B60AF"/>
    <w:rsid w:val="001B6142"/>
    <w:rsid w:val="001B61AF"/>
    <w:rsid w:val="001B625E"/>
    <w:rsid w:val="001B6474"/>
    <w:rsid w:val="001B648D"/>
    <w:rsid w:val="001B656A"/>
    <w:rsid w:val="001B65E0"/>
    <w:rsid w:val="001B6603"/>
    <w:rsid w:val="001B6695"/>
    <w:rsid w:val="001B672A"/>
    <w:rsid w:val="001B6983"/>
    <w:rsid w:val="001B6A42"/>
    <w:rsid w:val="001B6B77"/>
    <w:rsid w:val="001B6BA0"/>
    <w:rsid w:val="001B6BAD"/>
    <w:rsid w:val="001B6D31"/>
    <w:rsid w:val="001B6DF5"/>
    <w:rsid w:val="001B72F0"/>
    <w:rsid w:val="001B742E"/>
    <w:rsid w:val="001B74E0"/>
    <w:rsid w:val="001B75A8"/>
    <w:rsid w:val="001B769F"/>
    <w:rsid w:val="001B76B4"/>
    <w:rsid w:val="001B7868"/>
    <w:rsid w:val="001B792A"/>
    <w:rsid w:val="001B7AF4"/>
    <w:rsid w:val="001B7B29"/>
    <w:rsid w:val="001B7B74"/>
    <w:rsid w:val="001B7BD2"/>
    <w:rsid w:val="001B7DC5"/>
    <w:rsid w:val="001B7E79"/>
    <w:rsid w:val="001B7EAE"/>
    <w:rsid w:val="001B7F9A"/>
    <w:rsid w:val="001C003C"/>
    <w:rsid w:val="001C0166"/>
    <w:rsid w:val="001C0299"/>
    <w:rsid w:val="001C0391"/>
    <w:rsid w:val="001C0D5A"/>
    <w:rsid w:val="001C0E9A"/>
    <w:rsid w:val="001C0EBF"/>
    <w:rsid w:val="001C0ECB"/>
    <w:rsid w:val="001C0F18"/>
    <w:rsid w:val="001C0F6A"/>
    <w:rsid w:val="001C145E"/>
    <w:rsid w:val="001C16B1"/>
    <w:rsid w:val="001C1908"/>
    <w:rsid w:val="001C195A"/>
    <w:rsid w:val="001C1A09"/>
    <w:rsid w:val="001C1BF0"/>
    <w:rsid w:val="001C1C14"/>
    <w:rsid w:val="001C1C45"/>
    <w:rsid w:val="001C1D7B"/>
    <w:rsid w:val="001C1E23"/>
    <w:rsid w:val="001C1E40"/>
    <w:rsid w:val="001C1F43"/>
    <w:rsid w:val="001C2053"/>
    <w:rsid w:val="001C2093"/>
    <w:rsid w:val="001C238F"/>
    <w:rsid w:val="001C251A"/>
    <w:rsid w:val="001C2561"/>
    <w:rsid w:val="001C25B2"/>
    <w:rsid w:val="001C270D"/>
    <w:rsid w:val="001C2AF7"/>
    <w:rsid w:val="001C2BD8"/>
    <w:rsid w:val="001C2C01"/>
    <w:rsid w:val="001C2CC3"/>
    <w:rsid w:val="001C2D3D"/>
    <w:rsid w:val="001C2F27"/>
    <w:rsid w:val="001C30B1"/>
    <w:rsid w:val="001C324E"/>
    <w:rsid w:val="001C3372"/>
    <w:rsid w:val="001C33AC"/>
    <w:rsid w:val="001C347E"/>
    <w:rsid w:val="001C380D"/>
    <w:rsid w:val="001C38A5"/>
    <w:rsid w:val="001C3A1D"/>
    <w:rsid w:val="001C3A5F"/>
    <w:rsid w:val="001C3AF6"/>
    <w:rsid w:val="001C3B5D"/>
    <w:rsid w:val="001C3C1E"/>
    <w:rsid w:val="001C3F84"/>
    <w:rsid w:val="001C4192"/>
    <w:rsid w:val="001C426C"/>
    <w:rsid w:val="001C44A3"/>
    <w:rsid w:val="001C452A"/>
    <w:rsid w:val="001C4646"/>
    <w:rsid w:val="001C46A1"/>
    <w:rsid w:val="001C4780"/>
    <w:rsid w:val="001C48CE"/>
    <w:rsid w:val="001C4960"/>
    <w:rsid w:val="001C4A6B"/>
    <w:rsid w:val="001C4AAD"/>
    <w:rsid w:val="001C4C67"/>
    <w:rsid w:val="001C4C93"/>
    <w:rsid w:val="001C4CC0"/>
    <w:rsid w:val="001C4D52"/>
    <w:rsid w:val="001C4D5A"/>
    <w:rsid w:val="001C4E35"/>
    <w:rsid w:val="001C4E67"/>
    <w:rsid w:val="001C4E8D"/>
    <w:rsid w:val="001C4EBB"/>
    <w:rsid w:val="001C4EE5"/>
    <w:rsid w:val="001C5006"/>
    <w:rsid w:val="001C5058"/>
    <w:rsid w:val="001C5331"/>
    <w:rsid w:val="001C55D7"/>
    <w:rsid w:val="001C57BA"/>
    <w:rsid w:val="001C5A05"/>
    <w:rsid w:val="001C5BD4"/>
    <w:rsid w:val="001C5C47"/>
    <w:rsid w:val="001C5D80"/>
    <w:rsid w:val="001C61F6"/>
    <w:rsid w:val="001C6250"/>
    <w:rsid w:val="001C63D0"/>
    <w:rsid w:val="001C646D"/>
    <w:rsid w:val="001C6502"/>
    <w:rsid w:val="001C6596"/>
    <w:rsid w:val="001C65E8"/>
    <w:rsid w:val="001C66A2"/>
    <w:rsid w:val="001C66C4"/>
    <w:rsid w:val="001C696F"/>
    <w:rsid w:val="001C6DD4"/>
    <w:rsid w:val="001C6EAF"/>
    <w:rsid w:val="001C6EE4"/>
    <w:rsid w:val="001C6EFF"/>
    <w:rsid w:val="001C6F96"/>
    <w:rsid w:val="001C7053"/>
    <w:rsid w:val="001C725D"/>
    <w:rsid w:val="001C740E"/>
    <w:rsid w:val="001C75E2"/>
    <w:rsid w:val="001C76BE"/>
    <w:rsid w:val="001C76C1"/>
    <w:rsid w:val="001C777A"/>
    <w:rsid w:val="001C78F9"/>
    <w:rsid w:val="001C7ABB"/>
    <w:rsid w:val="001C7F15"/>
    <w:rsid w:val="001D027C"/>
    <w:rsid w:val="001D02CD"/>
    <w:rsid w:val="001D0308"/>
    <w:rsid w:val="001D0334"/>
    <w:rsid w:val="001D040B"/>
    <w:rsid w:val="001D045E"/>
    <w:rsid w:val="001D0592"/>
    <w:rsid w:val="001D061A"/>
    <w:rsid w:val="001D0942"/>
    <w:rsid w:val="001D094D"/>
    <w:rsid w:val="001D0973"/>
    <w:rsid w:val="001D09D2"/>
    <w:rsid w:val="001D0ADA"/>
    <w:rsid w:val="001D0B3D"/>
    <w:rsid w:val="001D0BE8"/>
    <w:rsid w:val="001D0CD2"/>
    <w:rsid w:val="001D0D0D"/>
    <w:rsid w:val="001D0DB8"/>
    <w:rsid w:val="001D0E62"/>
    <w:rsid w:val="001D1128"/>
    <w:rsid w:val="001D1312"/>
    <w:rsid w:val="001D1482"/>
    <w:rsid w:val="001D1551"/>
    <w:rsid w:val="001D17D6"/>
    <w:rsid w:val="001D17F7"/>
    <w:rsid w:val="001D1C0B"/>
    <w:rsid w:val="001D1D0C"/>
    <w:rsid w:val="001D1E08"/>
    <w:rsid w:val="001D1E5C"/>
    <w:rsid w:val="001D225A"/>
    <w:rsid w:val="001D2395"/>
    <w:rsid w:val="001D240E"/>
    <w:rsid w:val="001D25C4"/>
    <w:rsid w:val="001D2805"/>
    <w:rsid w:val="001D28EE"/>
    <w:rsid w:val="001D2932"/>
    <w:rsid w:val="001D2D2D"/>
    <w:rsid w:val="001D2ECA"/>
    <w:rsid w:val="001D2FD1"/>
    <w:rsid w:val="001D3068"/>
    <w:rsid w:val="001D31BD"/>
    <w:rsid w:val="001D32B6"/>
    <w:rsid w:val="001D354A"/>
    <w:rsid w:val="001D35DE"/>
    <w:rsid w:val="001D3716"/>
    <w:rsid w:val="001D389B"/>
    <w:rsid w:val="001D38FD"/>
    <w:rsid w:val="001D39AA"/>
    <w:rsid w:val="001D3B95"/>
    <w:rsid w:val="001D3CA6"/>
    <w:rsid w:val="001D3CCF"/>
    <w:rsid w:val="001D3ED7"/>
    <w:rsid w:val="001D41AD"/>
    <w:rsid w:val="001D433A"/>
    <w:rsid w:val="001D4480"/>
    <w:rsid w:val="001D44D4"/>
    <w:rsid w:val="001D45C9"/>
    <w:rsid w:val="001D47C5"/>
    <w:rsid w:val="001D49A8"/>
    <w:rsid w:val="001D4A5E"/>
    <w:rsid w:val="001D4D5C"/>
    <w:rsid w:val="001D4FE3"/>
    <w:rsid w:val="001D5039"/>
    <w:rsid w:val="001D50E3"/>
    <w:rsid w:val="001D5207"/>
    <w:rsid w:val="001D52BE"/>
    <w:rsid w:val="001D53D1"/>
    <w:rsid w:val="001D5499"/>
    <w:rsid w:val="001D54A0"/>
    <w:rsid w:val="001D5997"/>
    <w:rsid w:val="001D5B33"/>
    <w:rsid w:val="001D5CBC"/>
    <w:rsid w:val="001D5E52"/>
    <w:rsid w:val="001D5EAA"/>
    <w:rsid w:val="001D6024"/>
    <w:rsid w:val="001D61DB"/>
    <w:rsid w:val="001D61E8"/>
    <w:rsid w:val="001D6335"/>
    <w:rsid w:val="001D6350"/>
    <w:rsid w:val="001D64B9"/>
    <w:rsid w:val="001D654E"/>
    <w:rsid w:val="001D656C"/>
    <w:rsid w:val="001D65B6"/>
    <w:rsid w:val="001D6741"/>
    <w:rsid w:val="001D6918"/>
    <w:rsid w:val="001D692C"/>
    <w:rsid w:val="001D6C2E"/>
    <w:rsid w:val="001D6C6B"/>
    <w:rsid w:val="001D6CDD"/>
    <w:rsid w:val="001D6DED"/>
    <w:rsid w:val="001D7056"/>
    <w:rsid w:val="001D70A3"/>
    <w:rsid w:val="001D71A0"/>
    <w:rsid w:val="001D7224"/>
    <w:rsid w:val="001D73A7"/>
    <w:rsid w:val="001D75CE"/>
    <w:rsid w:val="001D769F"/>
    <w:rsid w:val="001D7916"/>
    <w:rsid w:val="001D79E5"/>
    <w:rsid w:val="001D79F5"/>
    <w:rsid w:val="001D7A26"/>
    <w:rsid w:val="001D7C67"/>
    <w:rsid w:val="001D7D08"/>
    <w:rsid w:val="001D7F96"/>
    <w:rsid w:val="001E017F"/>
    <w:rsid w:val="001E0238"/>
    <w:rsid w:val="001E02A0"/>
    <w:rsid w:val="001E02A1"/>
    <w:rsid w:val="001E0520"/>
    <w:rsid w:val="001E06C0"/>
    <w:rsid w:val="001E0765"/>
    <w:rsid w:val="001E0801"/>
    <w:rsid w:val="001E08F1"/>
    <w:rsid w:val="001E0963"/>
    <w:rsid w:val="001E0B8C"/>
    <w:rsid w:val="001E0BC3"/>
    <w:rsid w:val="001E0D3B"/>
    <w:rsid w:val="001E1406"/>
    <w:rsid w:val="001E189A"/>
    <w:rsid w:val="001E1B39"/>
    <w:rsid w:val="001E1B9C"/>
    <w:rsid w:val="001E1C06"/>
    <w:rsid w:val="001E1D38"/>
    <w:rsid w:val="001E1D44"/>
    <w:rsid w:val="001E1D9D"/>
    <w:rsid w:val="001E200C"/>
    <w:rsid w:val="001E20E2"/>
    <w:rsid w:val="001E22A3"/>
    <w:rsid w:val="001E2449"/>
    <w:rsid w:val="001E2585"/>
    <w:rsid w:val="001E2698"/>
    <w:rsid w:val="001E2A70"/>
    <w:rsid w:val="001E2A79"/>
    <w:rsid w:val="001E2B9D"/>
    <w:rsid w:val="001E2BCB"/>
    <w:rsid w:val="001E2C57"/>
    <w:rsid w:val="001E2D6F"/>
    <w:rsid w:val="001E2D95"/>
    <w:rsid w:val="001E2F48"/>
    <w:rsid w:val="001E2FC3"/>
    <w:rsid w:val="001E325E"/>
    <w:rsid w:val="001E3490"/>
    <w:rsid w:val="001E3758"/>
    <w:rsid w:val="001E376A"/>
    <w:rsid w:val="001E398B"/>
    <w:rsid w:val="001E3B51"/>
    <w:rsid w:val="001E3C21"/>
    <w:rsid w:val="001E3C32"/>
    <w:rsid w:val="001E4171"/>
    <w:rsid w:val="001E42B5"/>
    <w:rsid w:val="001E42C1"/>
    <w:rsid w:val="001E42CD"/>
    <w:rsid w:val="001E440B"/>
    <w:rsid w:val="001E4473"/>
    <w:rsid w:val="001E44E3"/>
    <w:rsid w:val="001E45B5"/>
    <w:rsid w:val="001E48E7"/>
    <w:rsid w:val="001E4B6E"/>
    <w:rsid w:val="001E4C81"/>
    <w:rsid w:val="001E4C84"/>
    <w:rsid w:val="001E4CB2"/>
    <w:rsid w:val="001E530D"/>
    <w:rsid w:val="001E53B2"/>
    <w:rsid w:val="001E55A8"/>
    <w:rsid w:val="001E567D"/>
    <w:rsid w:val="001E59C5"/>
    <w:rsid w:val="001E5BF1"/>
    <w:rsid w:val="001E5C81"/>
    <w:rsid w:val="001E5DB4"/>
    <w:rsid w:val="001E5E4C"/>
    <w:rsid w:val="001E5E72"/>
    <w:rsid w:val="001E5ED3"/>
    <w:rsid w:val="001E5F13"/>
    <w:rsid w:val="001E5FB8"/>
    <w:rsid w:val="001E60D1"/>
    <w:rsid w:val="001E61D9"/>
    <w:rsid w:val="001E623B"/>
    <w:rsid w:val="001E6553"/>
    <w:rsid w:val="001E65B1"/>
    <w:rsid w:val="001E66F6"/>
    <w:rsid w:val="001E689F"/>
    <w:rsid w:val="001E68ED"/>
    <w:rsid w:val="001E6942"/>
    <w:rsid w:val="001E69D6"/>
    <w:rsid w:val="001E6BCC"/>
    <w:rsid w:val="001E6BDE"/>
    <w:rsid w:val="001E6EF3"/>
    <w:rsid w:val="001E712C"/>
    <w:rsid w:val="001E7174"/>
    <w:rsid w:val="001E71DF"/>
    <w:rsid w:val="001E7210"/>
    <w:rsid w:val="001E7260"/>
    <w:rsid w:val="001E748D"/>
    <w:rsid w:val="001E7837"/>
    <w:rsid w:val="001E7A7C"/>
    <w:rsid w:val="001E7C71"/>
    <w:rsid w:val="001E7C8E"/>
    <w:rsid w:val="001E7CBB"/>
    <w:rsid w:val="001E7E76"/>
    <w:rsid w:val="001F0041"/>
    <w:rsid w:val="001F0156"/>
    <w:rsid w:val="001F02B8"/>
    <w:rsid w:val="001F04D5"/>
    <w:rsid w:val="001F0579"/>
    <w:rsid w:val="001F06EC"/>
    <w:rsid w:val="001F09C8"/>
    <w:rsid w:val="001F0A21"/>
    <w:rsid w:val="001F0B0A"/>
    <w:rsid w:val="001F0B48"/>
    <w:rsid w:val="001F0BCE"/>
    <w:rsid w:val="001F0BEA"/>
    <w:rsid w:val="001F0C6F"/>
    <w:rsid w:val="001F0E69"/>
    <w:rsid w:val="001F100F"/>
    <w:rsid w:val="001F11E7"/>
    <w:rsid w:val="001F1333"/>
    <w:rsid w:val="001F18E8"/>
    <w:rsid w:val="001F1951"/>
    <w:rsid w:val="001F1974"/>
    <w:rsid w:val="001F19F5"/>
    <w:rsid w:val="001F1AF5"/>
    <w:rsid w:val="001F1CE1"/>
    <w:rsid w:val="001F1E79"/>
    <w:rsid w:val="001F1EC6"/>
    <w:rsid w:val="001F1F9B"/>
    <w:rsid w:val="001F20B2"/>
    <w:rsid w:val="001F2133"/>
    <w:rsid w:val="001F2372"/>
    <w:rsid w:val="001F246D"/>
    <w:rsid w:val="001F25E8"/>
    <w:rsid w:val="001F2620"/>
    <w:rsid w:val="001F2629"/>
    <w:rsid w:val="001F268A"/>
    <w:rsid w:val="001F2757"/>
    <w:rsid w:val="001F2A1C"/>
    <w:rsid w:val="001F2A23"/>
    <w:rsid w:val="001F2A37"/>
    <w:rsid w:val="001F2A7C"/>
    <w:rsid w:val="001F2C84"/>
    <w:rsid w:val="001F2CBF"/>
    <w:rsid w:val="001F2CC4"/>
    <w:rsid w:val="001F2DB8"/>
    <w:rsid w:val="001F2DDD"/>
    <w:rsid w:val="001F2E86"/>
    <w:rsid w:val="001F30AD"/>
    <w:rsid w:val="001F30EF"/>
    <w:rsid w:val="001F32F7"/>
    <w:rsid w:val="001F347C"/>
    <w:rsid w:val="001F349A"/>
    <w:rsid w:val="001F355F"/>
    <w:rsid w:val="001F391D"/>
    <w:rsid w:val="001F3B33"/>
    <w:rsid w:val="001F3BB5"/>
    <w:rsid w:val="001F3E99"/>
    <w:rsid w:val="001F3F69"/>
    <w:rsid w:val="001F3FAB"/>
    <w:rsid w:val="001F40AF"/>
    <w:rsid w:val="001F4259"/>
    <w:rsid w:val="001F43FB"/>
    <w:rsid w:val="001F470C"/>
    <w:rsid w:val="001F4940"/>
    <w:rsid w:val="001F4A4D"/>
    <w:rsid w:val="001F4AED"/>
    <w:rsid w:val="001F4E97"/>
    <w:rsid w:val="001F4F46"/>
    <w:rsid w:val="001F5015"/>
    <w:rsid w:val="001F5019"/>
    <w:rsid w:val="001F50DA"/>
    <w:rsid w:val="001F51BC"/>
    <w:rsid w:val="001F53D5"/>
    <w:rsid w:val="001F5475"/>
    <w:rsid w:val="001F54DC"/>
    <w:rsid w:val="001F5827"/>
    <w:rsid w:val="001F58E7"/>
    <w:rsid w:val="001F59C4"/>
    <w:rsid w:val="001F5B66"/>
    <w:rsid w:val="001F5C7F"/>
    <w:rsid w:val="001F5CE0"/>
    <w:rsid w:val="001F5DE1"/>
    <w:rsid w:val="001F5E65"/>
    <w:rsid w:val="001F5FED"/>
    <w:rsid w:val="001F607F"/>
    <w:rsid w:val="001F610C"/>
    <w:rsid w:val="001F63AA"/>
    <w:rsid w:val="001F665F"/>
    <w:rsid w:val="001F695C"/>
    <w:rsid w:val="001F69DC"/>
    <w:rsid w:val="001F6BA8"/>
    <w:rsid w:val="001F6CF2"/>
    <w:rsid w:val="001F7003"/>
    <w:rsid w:val="001F72C3"/>
    <w:rsid w:val="001F7709"/>
    <w:rsid w:val="001F7729"/>
    <w:rsid w:val="001F7851"/>
    <w:rsid w:val="001F78FA"/>
    <w:rsid w:val="001F799C"/>
    <w:rsid w:val="001F7A5F"/>
    <w:rsid w:val="001F7B2D"/>
    <w:rsid w:val="001F7B7D"/>
    <w:rsid w:val="001F7ED9"/>
    <w:rsid w:val="001F7FA7"/>
    <w:rsid w:val="00200009"/>
    <w:rsid w:val="0020000C"/>
    <w:rsid w:val="0020043F"/>
    <w:rsid w:val="002004FC"/>
    <w:rsid w:val="0020068E"/>
    <w:rsid w:val="0020070C"/>
    <w:rsid w:val="00200728"/>
    <w:rsid w:val="00200870"/>
    <w:rsid w:val="00200941"/>
    <w:rsid w:val="00200C73"/>
    <w:rsid w:val="00200CBF"/>
    <w:rsid w:val="00200CCB"/>
    <w:rsid w:val="00200ED2"/>
    <w:rsid w:val="002010E5"/>
    <w:rsid w:val="002010EB"/>
    <w:rsid w:val="00201367"/>
    <w:rsid w:val="00201456"/>
    <w:rsid w:val="002015A8"/>
    <w:rsid w:val="002018B1"/>
    <w:rsid w:val="00201B56"/>
    <w:rsid w:val="00201BD4"/>
    <w:rsid w:val="00201E28"/>
    <w:rsid w:val="00201FB7"/>
    <w:rsid w:val="00202151"/>
    <w:rsid w:val="00202236"/>
    <w:rsid w:val="002022A2"/>
    <w:rsid w:val="00202555"/>
    <w:rsid w:val="00202750"/>
    <w:rsid w:val="002029CF"/>
    <w:rsid w:val="00202ABC"/>
    <w:rsid w:val="00202B39"/>
    <w:rsid w:val="00202B66"/>
    <w:rsid w:val="00202EE3"/>
    <w:rsid w:val="00202EEC"/>
    <w:rsid w:val="00202F91"/>
    <w:rsid w:val="00203351"/>
    <w:rsid w:val="00203393"/>
    <w:rsid w:val="00203461"/>
    <w:rsid w:val="002035C5"/>
    <w:rsid w:val="002035DC"/>
    <w:rsid w:val="00203659"/>
    <w:rsid w:val="002037A4"/>
    <w:rsid w:val="0020386B"/>
    <w:rsid w:val="00203924"/>
    <w:rsid w:val="00203966"/>
    <w:rsid w:val="00203974"/>
    <w:rsid w:val="002039D4"/>
    <w:rsid w:val="002039D6"/>
    <w:rsid w:val="00203C3C"/>
    <w:rsid w:val="00203EC8"/>
    <w:rsid w:val="00203F28"/>
    <w:rsid w:val="00203F56"/>
    <w:rsid w:val="0020400E"/>
    <w:rsid w:val="00204140"/>
    <w:rsid w:val="00204296"/>
    <w:rsid w:val="002048F2"/>
    <w:rsid w:val="00204B3A"/>
    <w:rsid w:val="00204F60"/>
    <w:rsid w:val="00204FC4"/>
    <w:rsid w:val="002050D3"/>
    <w:rsid w:val="002050DE"/>
    <w:rsid w:val="00205229"/>
    <w:rsid w:val="00205318"/>
    <w:rsid w:val="00205420"/>
    <w:rsid w:val="0020546F"/>
    <w:rsid w:val="002054F2"/>
    <w:rsid w:val="00205969"/>
    <w:rsid w:val="00205B3D"/>
    <w:rsid w:val="00205B47"/>
    <w:rsid w:val="00205D04"/>
    <w:rsid w:val="00205D6E"/>
    <w:rsid w:val="00206116"/>
    <w:rsid w:val="00206164"/>
    <w:rsid w:val="002061B0"/>
    <w:rsid w:val="00206209"/>
    <w:rsid w:val="0020627E"/>
    <w:rsid w:val="002062EA"/>
    <w:rsid w:val="002063AF"/>
    <w:rsid w:val="002063B0"/>
    <w:rsid w:val="002063B4"/>
    <w:rsid w:val="00206419"/>
    <w:rsid w:val="0020652E"/>
    <w:rsid w:val="0020686C"/>
    <w:rsid w:val="002069B2"/>
    <w:rsid w:val="002069DA"/>
    <w:rsid w:val="002069F0"/>
    <w:rsid w:val="00206A2B"/>
    <w:rsid w:val="00206AE5"/>
    <w:rsid w:val="00206B14"/>
    <w:rsid w:val="00206C10"/>
    <w:rsid w:val="00206C4C"/>
    <w:rsid w:val="00206EC9"/>
    <w:rsid w:val="0020701B"/>
    <w:rsid w:val="002070B8"/>
    <w:rsid w:val="00207157"/>
    <w:rsid w:val="002073A3"/>
    <w:rsid w:val="002073CE"/>
    <w:rsid w:val="0020744D"/>
    <w:rsid w:val="002074E7"/>
    <w:rsid w:val="0020759E"/>
    <w:rsid w:val="00207863"/>
    <w:rsid w:val="00207A07"/>
    <w:rsid w:val="00207BAB"/>
    <w:rsid w:val="00207C33"/>
    <w:rsid w:val="00207D03"/>
    <w:rsid w:val="00207EAE"/>
    <w:rsid w:val="00207F07"/>
    <w:rsid w:val="00207F17"/>
    <w:rsid w:val="00210038"/>
    <w:rsid w:val="002101E0"/>
    <w:rsid w:val="002103E3"/>
    <w:rsid w:val="00210471"/>
    <w:rsid w:val="002104EA"/>
    <w:rsid w:val="002105B0"/>
    <w:rsid w:val="0021068F"/>
    <w:rsid w:val="002107B7"/>
    <w:rsid w:val="002107EA"/>
    <w:rsid w:val="00210848"/>
    <w:rsid w:val="00210B06"/>
    <w:rsid w:val="00210C30"/>
    <w:rsid w:val="00210DA7"/>
    <w:rsid w:val="00210DB5"/>
    <w:rsid w:val="00210DC1"/>
    <w:rsid w:val="00210E6D"/>
    <w:rsid w:val="00211557"/>
    <w:rsid w:val="00211698"/>
    <w:rsid w:val="00211878"/>
    <w:rsid w:val="00211977"/>
    <w:rsid w:val="002119ED"/>
    <w:rsid w:val="00211B4F"/>
    <w:rsid w:val="00211CCE"/>
    <w:rsid w:val="00211D9B"/>
    <w:rsid w:val="00211D9D"/>
    <w:rsid w:val="00211E1D"/>
    <w:rsid w:val="00211E40"/>
    <w:rsid w:val="00211F3C"/>
    <w:rsid w:val="00212090"/>
    <w:rsid w:val="002120EE"/>
    <w:rsid w:val="00212139"/>
    <w:rsid w:val="0021214C"/>
    <w:rsid w:val="00212278"/>
    <w:rsid w:val="002124E0"/>
    <w:rsid w:val="0021274B"/>
    <w:rsid w:val="00212781"/>
    <w:rsid w:val="0021279E"/>
    <w:rsid w:val="00212871"/>
    <w:rsid w:val="002128D2"/>
    <w:rsid w:val="00212954"/>
    <w:rsid w:val="002129F8"/>
    <w:rsid w:val="00212A2E"/>
    <w:rsid w:val="00212AD7"/>
    <w:rsid w:val="00212CB5"/>
    <w:rsid w:val="00212D43"/>
    <w:rsid w:val="00212DB3"/>
    <w:rsid w:val="00213090"/>
    <w:rsid w:val="002132F4"/>
    <w:rsid w:val="0021337C"/>
    <w:rsid w:val="002134B8"/>
    <w:rsid w:val="002135B8"/>
    <w:rsid w:val="002136EA"/>
    <w:rsid w:val="0021378E"/>
    <w:rsid w:val="0021396C"/>
    <w:rsid w:val="00213D0D"/>
    <w:rsid w:val="00213D86"/>
    <w:rsid w:val="002142AE"/>
    <w:rsid w:val="002143CA"/>
    <w:rsid w:val="002144B8"/>
    <w:rsid w:val="002146BE"/>
    <w:rsid w:val="002146EC"/>
    <w:rsid w:val="0021491D"/>
    <w:rsid w:val="002149AF"/>
    <w:rsid w:val="00214D08"/>
    <w:rsid w:val="00214F4D"/>
    <w:rsid w:val="0021508F"/>
    <w:rsid w:val="002151FD"/>
    <w:rsid w:val="0021523F"/>
    <w:rsid w:val="0021524A"/>
    <w:rsid w:val="0021534B"/>
    <w:rsid w:val="002153A5"/>
    <w:rsid w:val="00215514"/>
    <w:rsid w:val="0021564F"/>
    <w:rsid w:val="00215785"/>
    <w:rsid w:val="00215834"/>
    <w:rsid w:val="00215898"/>
    <w:rsid w:val="002159E2"/>
    <w:rsid w:val="00215A16"/>
    <w:rsid w:val="00215C5F"/>
    <w:rsid w:val="00215C63"/>
    <w:rsid w:val="00216244"/>
    <w:rsid w:val="0021652D"/>
    <w:rsid w:val="002165CD"/>
    <w:rsid w:val="00216659"/>
    <w:rsid w:val="002169D7"/>
    <w:rsid w:val="002169DD"/>
    <w:rsid w:val="00216B9C"/>
    <w:rsid w:val="00216C98"/>
    <w:rsid w:val="00216D2B"/>
    <w:rsid w:val="00216DDC"/>
    <w:rsid w:val="00216EFF"/>
    <w:rsid w:val="0021701F"/>
    <w:rsid w:val="002170A0"/>
    <w:rsid w:val="0021717A"/>
    <w:rsid w:val="00217182"/>
    <w:rsid w:val="002174E1"/>
    <w:rsid w:val="0021755A"/>
    <w:rsid w:val="00217586"/>
    <w:rsid w:val="00217597"/>
    <w:rsid w:val="0021763B"/>
    <w:rsid w:val="00217884"/>
    <w:rsid w:val="00217910"/>
    <w:rsid w:val="00217A7F"/>
    <w:rsid w:val="00217C42"/>
    <w:rsid w:val="00217D04"/>
    <w:rsid w:val="00217EAF"/>
    <w:rsid w:val="00217ECA"/>
    <w:rsid w:val="0022004D"/>
    <w:rsid w:val="0022005F"/>
    <w:rsid w:val="002201C4"/>
    <w:rsid w:val="002203C9"/>
    <w:rsid w:val="002203FD"/>
    <w:rsid w:val="00220453"/>
    <w:rsid w:val="00220516"/>
    <w:rsid w:val="0022098C"/>
    <w:rsid w:val="002209B2"/>
    <w:rsid w:val="00220AAE"/>
    <w:rsid w:val="00220D22"/>
    <w:rsid w:val="0022113B"/>
    <w:rsid w:val="00221167"/>
    <w:rsid w:val="002211BC"/>
    <w:rsid w:val="002211F2"/>
    <w:rsid w:val="00221317"/>
    <w:rsid w:val="00221444"/>
    <w:rsid w:val="002214C0"/>
    <w:rsid w:val="002216C4"/>
    <w:rsid w:val="002217B5"/>
    <w:rsid w:val="00221818"/>
    <w:rsid w:val="00221894"/>
    <w:rsid w:val="00221B0C"/>
    <w:rsid w:val="00221C56"/>
    <w:rsid w:val="00221C81"/>
    <w:rsid w:val="00221CA2"/>
    <w:rsid w:val="00221F54"/>
    <w:rsid w:val="002223C7"/>
    <w:rsid w:val="002223F5"/>
    <w:rsid w:val="002224C6"/>
    <w:rsid w:val="00222578"/>
    <w:rsid w:val="002225A5"/>
    <w:rsid w:val="002225B2"/>
    <w:rsid w:val="002225F0"/>
    <w:rsid w:val="002226D8"/>
    <w:rsid w:val="00222857"/>
    <w:rsid w:val="002229A2"/>
    <w:rsid w:val="00222A7A"/>
    <w:rsid w:val="00222EB8"/>
    <w:rsid w:val="00222F80"/>
    <w:rsid w:val="00223029"/>
    <w:rsid w:val="002230D2"/>
    <w:rsid w:val="00223193"/>
    <w:rsid w:val="00223245"/>
    <w:rsid w:val="00223A75"/>
    <w:rsid w:val="00223B87"/>
    <w:rsid w:val="00223C89"/>
    <w:rsid w:val="00223DEC"/>
    <w:rsid w:val="00223E0D"/>
    <w:rsid w:val="00224085"/>
    <w:rsid w:val="00224190"/>
    <w:rsid w:val="0022436C"/>
    <w:rsid w:val="002244BF"/>
    <w:rsid w:val="002244EE"/>
    <w:rsid w:val="0022472B"/>
    <w:rsid w:val="002248D3"/>
    <w:rsid w:val="00224927"/>
    <w:rsid w:val="00224A2C"/>
    <w:rsid w:val="00224B41"/>
    <w:rsid w:val="00224B45"/>
    <w:rsid w:val="00224C99"/>
    <w:rsid w:val="00224CF6"/>
    <w:rsid w:val="00224D55"/>
    <w:rsid w:val="00224E66"/>
    <w:rsid w:val="00224ED1"/>
    <w:rsid w:val="00225164"/>
    <w:rsid w:val="00225296"/>
    <w:rsid w:val="0022530C"/>
    <w:rsid w:val="002253EE"/>
    <w:rsid w:val="002253F5"/>
    <w:rsid w:val="00225413"/>
    <w:rsid w:val="0022558B"/>
    <w:rsid w:val="002256A7"/>
    <w:rsid w:val="002256DB"/>
    <w:rsid w:val="00225A30"/>
    <w:rsid w:val="00225BCC"/>
    <w:rsid w:val="00225C84"/>
    <w:rsid w:val="00225CAA"/>
    <w:rsid w:val="00225E36"/>
    <w:rsid w:val="00225E3A"/>
    <w:rsid w:val="00225F73"/>
    <w:rsid w:val="00225F8C"/>
    <w:rsid w:val="00225F98"/>
    <w:rsid w:val="0022607B"/>
    <w:rsid w:val="002264E3"/>
    <w:rsid w:val="00226580"/>
    <w:rsid w:val="0022658C"/>
    <w:rsid w:val="002266E3"/>
    <w:rsid w:val="002266FD"/>
    <w:rsid w:val="00226BB1"/>
    <w:rsid w:val="00226BF0"/>
    <w:rsid w:val="00226D3A"/>
    <w:rsid w:val="00227363"/>
    <w:rsid w:val="00227392"/>
    <w:rsid w:val="002273E8"/>
    <w:rsid w:val="002273FB"/>
    <w:rsid w:val="00227500"/>
    <w:rsid w:val="002275A4"/>
    <w:rsid w:val="00227646"/>
    <w:rsid w:val="00227683"/>
    <w:rsid w:val="0022792D"/>
    <w:rsid w:val="00227942"/>
    <w:rsid w:val="00227945"/>
    <w:rsid w:val="00227B61"/>
    <w:rsid w:val="00227BE5"/>
    <w:rsid w:val="00227FCE"/>
    <w:rsid w:val="00227FCF"/>
    <w:rsid w:val="00227FF2"/>
    <w:rsid w:val="0023021D"/>
    <w:rsid w:val="00230232"/>
    <w:rsid w:val="0023031F"/>
    <w:rsid w:val="00230368"/>
    <w:rsid w:val="00230375"/>
    <w:rsid w:val="00230610"/>
    <w:rsid w:val="00230654"/>
    <w:rsid w:val="002306C2"/>
    <w:rsid w:val="00230937"/>
    <w:rsid w:val="00230945"/>
    <w:rsid w:val="00230A47"/>
    <w:rsid w:val="00230C7E"/>
    <w:rsid w:val="00230DD1"/>
    <w:rsid w:val="00230E8F"/>
    <w:rsid w:val="00230F1C"/>
    <w:rsid w:val="002312C2"/>
    <w:rsid w:val="002312F4"/>
    <w:rsid w:val="002313AE"/>
    <w:rsid w:val="00231589"/>
    <w:rsid w:val="00231B25"/>
    <w:rsid w:val="00231BBF"/>
    <w:rsid w:val="00231E8E"/>
    <w:rsid w:val="00231FC7"/>
    <w:rsid w:val="00232565"/>
    <w:rsid w:val="002329AA"/>
    <w:rsid w:val="00232B2F"/>
    <w:rsid w:val="00232B7A"/>
    <w:rsid w:val="00232E26"/>
    <w:rsid w:val="00232ED2"/>
    <w:rsid w:val="00232FDE"/>
    <w:rsid w:val="00232FF6"/>
    <w:rsid w:val="0023300A"/>
    <w:rsid w:val="00233082"/>
    <w:rsid w:val="0023325B"/>
    <w:rsid w:val="002332FF"/>
    <w:rsid w:val="002333F7"/>
    <w:rsid w:val="0023348F"/>
    <w:rsid w:val="0023364A"/>
    <w:rsid w:val="002338E2"/>
    <w:rsid w:val="00233C38"/>
    <w:rsid w:val="00233D4B"/>
    <w:rsid w:val="00233E61"/>
    <w:rsid w:val="00233E7C"/>
    <w:rsid w:val="00234134"/>
    <w:rsid w:val="0023427D"/>
    <w:rsid w:val="0023443D"/>
    <w:rsid w:val="0023447E"/>
    <w:rsid w:val="00234621"/>
    <w:rsid w:val="0023473D"/>
    <w:rsid w:val="00234798"/>
    <w:rsid w:val="00234842"/>
    <w:rsid w:val="0023499C"/>
    <w:rsid w:val="002349D5"/>
    <w:rsid w:val="00234AA6"/>
    <w:rsid w:val="00234B37"/>
    <w:rsid w:val="00234BA2"/>
    <w:rsid w:val="00234D39"/>
    <w:rsid w:val="0023508A"/>
    <w:rsid w:val="002352A8"/>
    <w:rsid w:val="00235330"/>
    <w:rsid w:val="00235422"/>
    <w:rsid w:val="00235534"/>
    <w:rsid w:val="002357B2"/>
    <w:rsid w:val="00235B0F"/>
    <w:rsid w:val="00235B2B"/>
    <w:rsid w:val="00235B2C"/>
    <w:rsid w:val="00235B2F"/>
    <w:rsid w:val="00235C60"/>
    <w:rsid w:val="00235CCC"/>
    <w:rsid w:val="00235D6A"/>
    <w:rsid w:val="002360E1"/>
    <w:rsid w:val="00236155"/>
    <w:rsid w:val="0023628A"/>
    <w:rsid w:val="002364D1"/>
    <w:rsid w:val="002365EC"/>
    <w:rsid w:val="002365EE"/>
    <w:rsid w:val="00236910"/>
    <w:rsid w:val="002369C2"/>
    <w:rsid w:val="00236A3E"/>
    <w:rsid w:val="00236A8B"/>
    <w:rsid w:val="00236AF3"/>
    <w:rsid w:val="00236B7F"/>
    <w:rsid w:val="00236CC1"/>
    <w:rsid w:val="00236DD4"/>
    <w:rsid w:val="0023702F"/>
    <w:rsid w:val="00237079"/>
    <w:rsid w:val="0023729F"/>
    <w:rsid w:val="002373F4"/>
    <w:rsid w:val="0023752B"/>
    <w:rsid w:val="00237557"/>
    <w:rsid w:val="002376B2"/>
    <w:rsid w:val="0023770E"/>
    <w:rsid w:val="002378F7"/>
    <w:rsid w:val="00237AD6"/>
    <w:rsid w:val="00237E5E"/>
    <w:rsid w:val="002401B8"/>
    <w:rsid w:val="0024029B"/>
    <w:rsid w:val="002402CB"/>
    <w:rsid w:val="002403C6"/>
    <w:rsid w:val="002403ED"/>
    <w:rsid w:val="0024057B"/>
    <w:rsid w:val="002406BA"/>
    <w:rsid w:val="00240716"/>
    <w:rsid w:val="0024084F"/>
    <w:rsid w:val="00240CA5"/>
    <w:rsid w:val="00240D03"/>
    <w:rsid w:val="00240EA5"/>
    <w:rsid w:val="00240ED1"/>
    <w:rsid w:val="0024129A"/>
    <w:rsid w:val="00241324"/>
    <w:rsid w:val="00241378"/>
    <w:rsid w:val="00241504"/>
    <w:rsid w:val="00241584"/>
    <w:rsid w:val="002415C4"/>
    <w:rsid w:val="00241628"/>
    <w:rsid w:val="002416CA"/>
    <w:rsid w:val="00241812"/>
    <w:rsid w:val="00241867"/>
    <w:rsid w:val="00241C8F"/>
    <w:rsid w:val="00241C96"/>
    <w:rsid w:val="00241D0F"/>
    <w:rsid w:val="002420BD"/>
    <w:rsid w:val="0024235A"/>
    <w:rsid w:val="002424DD"/>
    <w:rsid w:val="0024267D"/>
    <w:rsid w:val="002426C0"/>
    <w:rsid w:val="002426CC"/>
    <w:rsid w:val="002427D6"/>
    <w:rsid w:val="002427E8"/>
    <w:rsid w:val="002428E2"/>
    <w:rsid w:val="002429E3"/>
    <w:rsid w:val="00242B2D"/>
    <w:rsid w:val="00242C3E"/>
    <w:rsid w:val="00242F9D"/>
    <w:rsid w:val="0024315F"/>
    <w:rsid w:val="0024330B"/>
    <w:rsid w:val="0024336B"/>
    <w:rsid w:val="002433B2"/>
    <w:rsid w:val="0024341F"/>
    <w:rsid w:val="0024380D"/>
    <w:rsid w:val="00243954"/>
    <w:rsid w:val="00243973"/>
    <w:rsid w:val="00243BB5"/>
    <w:rsid w:val="00243C6C"/>
    <w:rsid w:val="00243E97"/>
    <w:rsid w:val="00243F58"/>
    <w:rsid w:val="00243FCF"/>
    <w:rsid w:val="00244257"/>
    <w:rsid w:val="002443C9"/>
    <w:rsid w:val="002445FF"/>
    <w:rsid w:val="00244616"/>
    <w:rsid w:val="0024468C"/>
    <w:rsid w:val="002447E4"/>
    <w:rsid w:val="002448E6"/>
    <w:rsid w:val="00244C1C"/>
    <w:rsid w:val="00244C44"/>
    <w:rsid w:val="00244C76"/>
    <w:rsid w:val="00244CFE"/>
    <w:rsid w:val="00244D69"/>
    <w:rsid w:val="00244DDE"/>
    <w:rsid w:val="00244E1D"/>
    <w:rsid w:val="00244ED4"/>
    <w:rsid w:val="00245011"/>
    <w:rsid w:val="0024510D"/>
    <w:rsid w:val="00245331"/>
    <w:rsid w:val="00245538"/>
    <w:rsid w:val="0024567D"/>
    <w:rsid w:val="00245820"/>
    <w:rsid w:val="00245887"/>
    <w:rsid w:val="0024592B"/>
    <w:rsid w:val="00245AF6"/>
    <w:rsid w:val="00245C9B"/>
    <w:rsid w:val="00245D31"/>
    <w:rsid w:val="00245E20"/>
    <w:rsid w:val="00246081"/>
    <w:rsid w:val="002460A8"/>
    <w:rsid w:val="00246504"/>
    <w:rsid w:val="002467D7"/>
    <w:rsid w:val="00246913"/>
    <w:rsid w:val="00246933"/>
    <w:rsid w:val="00246AB2"/>
    <w:rsid w:val="00246AB8"/>
    <w:rsid w:val="00246ABF"/>
    <w:rsid w:val="00246B15"/>
    <w:rsid w:val="00246B35"/>
    <w:rsid w:val="00246BE2"/>
    <w:rsid w:val="00246C18"/>
    <w:rsid w:val="00246C9A"/>
    <w:rsid w:val="00246EF0"/>
    <w:rsid w:val="00246FDA"/>
    <w:rsid w:val="0024729B"/>
    <w:rsid w:val="00247405"/>
    <w:rsid w:val="00247461"/>
    <w:rsid w:val="00247487"/>
    <w:rsid w:val="0024752D"/>
    <w:rsid w:val="00247681"/>
    <w:rsid w:val="0024772E"/>
    <w:rsid w:val="002477C8"/>
    <w:rsid w:val="0024781A"/>
    <w:rsid w:val="00247919"/>
    <w:rsid w:val="00247B14"/>
    <w:rsid w:val="00247DEE"/>
    <w:rsid w:val="00247E0C"/>
    <w:rsid w:val="00247E89"/>
    <w:rsid w:val="00247E8E"/>
    <w:rsid w:val="00247ECB"/>
    <w:rsid w:val="00247F0E"/>
    <w:rsid w:val="00247FB2"/>
    <w:rsid w:val="00250037"/>
    <w:rsid w:val="002501E4"/>
    <w:rsid w:val="002502C3"/>
    <w:rsid w:val="002504A1"/>
    <w:rsid w:val="002504A2"/>
    <w:rsid w:val="00250533"/>
    <w:rsid w:val="0025058E"/>
    <w:rsid w:val="002505FF"/>
    <w:rsid w:val="00250720"/>
    <w:rsid w:val="002508A2"/>
    <w:rsid w:val="00250B19"/>
    <w:rsid w:val="00250B89"/>
    <w:rsid w:val="00250C10"/>
    <w:rsid w:val="00250EE9"/>
    <w:rsid w:val="00250F8C"/>
    <w:rsid w:val="00251090"/>
    <w:rsid w:val="00251098"/>
    <w:rsid w:val="002510B6"/>
    <w:rsid w:val="002510D9"/>
    <w:rsid w:val="0025115E"/>
    <w:rsid w:val="002511D3"/>
    <w:rsid w:val="00251694"/>
    <w:rsid w:val="002516E1"/>
    <w:rsid w:val="0025193B"/>
    <w:rsid w:val="00251977"/>
    <w:rsid w:val="00251996"/>
    <w:rsid w:val="00251A32"/>
    <w:rsid w:val="00251AD3"/>
    <w:rsid w:val="00251C64"/>
    <w:rsid w:val="00251D13"/>
    <w:rsid w:val="00251E47"/>
    <w:rsid w:val="0025223B"/>
    <w:rsid w:val="002523FD"/>
    <w:rsid w:val="00252508"/>
    <w:rsid w:val="0025254E"/>
    <w:rsid w:val="0025260F"/>
    <w:rsid w:val="002528D5"/>
    <w:rsid w:val="00252A72"/>
    <w:rsid w:val="00252A79"/>
    <w:rsid w:val="00252B53"/>
    <w:rsid w:val="00252C17"/>
    <w:rsid w:val="00252C5F"/>
    <w:rsid w:val="00252D60"/>
    <w:rsid w:val="00252FEB"/>
    <w:rsid w:val="00253004"/>
    <w:rsid w:val="0025303A"/>
    <w:rsid w:val="002531EA"/>
    <w:rsid w:val="002532EF"/>
    <w:rsid w:val="0025338D"/>
    <w:rsid w:val="00253541"/>
    <w:rsid w:val="00253556"/>
    <w:rsid w:val="0025356C"/>
    <w:rsid w:val="002536C3"/>
    <w:rsid w:val="0025379C"/>
    <w:rsid w:val="002538F0"/>
    <w:rsid w:val="00253A13"/>
    <w:rsid w:val="00253A91"/>
    <w:rsid w:val="00253B1E"/>
    <w:rsid w:val="00253C2E"/>
    <w:rsid w:val="00253EFA"/>
    <w:rsid w:val="00253F80"/>
    <w:rsid w:val="0025416F"/>
    <w:rsid w:val="002541A3"/>
    <w:rsid w:val="002542EC"/>
    <w:rsid w:val="002543AC"/>
    <w:rsid w:val="002543B5"/>
    <w:rsid w:val="00254406"/>
    <w:rsid w:val="0025445E"/>
    <w:rsid w:val="00254706"/>
    <w:rsid w:val="0025476E"/>
    <w:rsid w:val="00254849"/>
    <w:rsid w:val="002549CC"/>
    <w:rsid w:val="00254B45"/>
    <w:rsid w:val="00254E78"/>
    <w:rsid w:val="00254EEC"/>
    <w:rsid w:val="00255020"/>
    <w:rsid w:val="002552E1"/>
    <w:rsid w:val="0025535E"/>
    <w:rsid w:val="00255383"/>
    <w:rsid w:val="002553A8"/>
    <w:rsid w:val="00255534"/>
    <w:rsid w:val="0025558D"/>
    <w:rsid w:val="00255811"/>
    <w:rsid w:val="00255873"/>
    <w:rsid w:val="00255ADC"/>
    <w:rsid w:val="00255C42"/>
    <w:rsid w:val="00255CD7"/>
    <w:rsid w:val="00255F68"/>
    <w:rsid w:val="00256023"/>
    <w:rsid w:val="00256776"/>
    <w:rsid w:val="002567CA"/>
    <w:rsid w:val="002568B9"/>
    <w:rsid w:val="00256927"/>
    <w:rsid w:val="002569F3"/>
    <w:rsid w:val="00256C14"/>
    <w:rsid w:val="002571AE"/>
    <w:rsid w:val="002571F4"/>
    <w:rsid w:val="002572CF"/>
    <w:rsid w:val="0025735C"/>
    <w:rsid w:val="002573D0"/>
    <w:rsid w:val="002576EA"/>
    <w:rsid w:val="0025774C"/>
    <w:rsid w:val="00257750"/>
    <w:rsid w:val="0025781A"/>
    <w:rsid w:val="00257AB3"/>
    <w:rsid w:val="00257B07"/>
    <w:rsid w:val="00257BDD"/>
    <w:rsid w:val="00257BEE"/>
    <w:rsid w:val="00257C68"/>
    <w:rsid w:val="00257CA5"/>
    <w:rsid w:val="00257DC5"/>
    <w:rsid w:val="00257DE9"/>
    <w:rsid w:val="00257DF8"/>
    <w:rsid w:val="002600C2"/>
    <w:rsid w:val="002600D8"/>
    <w:rsid w:val="002600E1"/>
    <w:rsid w:val="002601B3"/>
    <w:rsid w:val="002604B1"/>
    <w:rsid w:val="002605D0"/>
    <w:rsid w:val="002605F4"/>
    <w:rsid w:val="0026063C"/>
    <w:rsid w:val="00260831"/>
    <w:rsid w:val="00260911"/>
    <w:rsid w:val="00260A84"/>
    <w:rsid w:val="00260BEE"/>
    <w:rsid w:val="00260C34"/>
    <w:rsid w:val="00260CDC"/>
    <w:rsid w:val="00260DCA"/>
    <w:rsid w:val="00261023"/>
    <w:rsid w:val="002610E5"/>
    <w:rsid w:val="002613A3"/>
    <w:rsid w:val="00261436"/>
    <w:rsid w:val="00261533"/>
    <w:rsid w:val="002616A5"/>
    <w:rsid w:val="00261709"/>
    <w:rsid w:val="002617B7"/>
    <w:rsid w:val="0026189C"/>
    <w:rsid w:val="0026195B"/>
    <w:rsid w:val="002619F2"/>
    <w:rsid w:val="00261AED"/>
    <w:rsid w:val="00261B8C"/>
    <w:rsid w:val="00261C87"/>
    <w:rsid w:val="00261CBA"/>
    <w:rsid w:val="00261DAF"/>
    <w:rsid w:val="00261EF1"/>
    <w:rsid w:val="0026222F"/>
    <w:rsid w:val="00262447"/>
    <w:rsid w:val="002625FE"/>
    <w:rsid w:val="0026267F"/>
    <w:rsid w:val="002626BF"/>
    <w:rsid w:val="00262947"/>
    <w:rsid w:val="0026297D"/>
    <w:rsid w:val="00262A64"/>
    <w:rsid w:val="00262A66"/>
    <w:rsid w:val="00262AA0"/>
    <w:rsid w:val="00262AB8"/>
    <w:rsid w:val="00262BFF"/>
    <w:rsid w:val="00262C9B"/>
    <w:rsid w:val="00262CA6"/>
    <w:rsid w:val="00262D8F"/>
    <w:rsid w:val="00262F60"/>
    <w:rsid w:val="00263053"/>
    <w:rsid w:val="002630DC"/>
    <w:rsid w:val="0026317B"/>
    <w:rsid w:val="002631B4"/>
    <w:rsid w:val="002632D2"/>
    <w:rsid w:val="00263442"/>
    <w:rsid w:val="002634B5"/>
    <w:rsid w:val="002635BC"/>
    <w:rsid w:val="00263662"/>
    <w:rsid w:val="00263742"/>
    <w:rsid w:val="00263A82"/>
    <w:rsid w:val="00263CE6"/>
    <w:rsid w:val="00263E42"/>
    <w:rsid w:val="0026410F"/>
    <w:rsid w:val="00264152"/>
    <w:rsid w:val="00264163"/>
    <w:rsid w:val="0026417C"/>
    <w:rsid w:val="00264256"/>
    <w:rsid w:val="00264312"/>
    <w:rsid w:val="00264315"/>
    <w:rsid w:val="002645A9"/>
    <w:rsid w:val="002645E5"/>
    <w:rsid w:val="002648C8"/>
    <w:rsid w:val="00264924"/>
    <w:rsid w:val="00264A1E"/>
    <w:rsid w:val="00264A7B"/>
    <w:rsid w:val="00264DEC"/>
    <w:rsid w:val="0026500D"/>
    <w:rsid w:val="00265074"/>
    <w:rsid w:val="002651FD"/>
    <w:rsid w:val="0026524F"/>
    <w:rsid w:val="00265283"/>
    <w:rsid w:val="00265313"/>
    <w:rsid w:val="0026548B"/>
    <w:rsid w:val="00265591"/>
    <w:rsid w:val="00265677"/>
    <w:rsid w:val="00265708"/>
    <w:rsid w:val="002658C8"/>
    <w:rsid w:val="00265C0B"/>
    <w:rsid w:val="00265C20"/>
    <w:rsid w:val="00265DAB"/>
    <w:rsid w:val="00265F57"/>
    <w:rsid w:val="00266288"/>
    <w:rsid w:val="00266515"/>
    <w:rsid w:val="00266568"/>
    <w:rsid w:val="002665FD"/>
    <w:rsid w:val="00266661"/>
    <w:rsid w:val="0026675D"/>
    <w:rsid w:val="00266790"/>
    <w:rsid w:val="00266890"/>
    <w:rsid w:val="00266AB2"/>
    <w:rsid w:val="00266ADF"/>
    <w:rsid w:val="00266C8F"/>
    <w:rsid w:val="00266CC6"/>
    <w:rsid w:val="00266D06"/>
    <w:rsid w:val="00266ED5"/>
    <w:rsid w:val="00266F6D"/>
    <w:rsid w:val="00266F7D"/>
    <w:rsid w:val="00267303"/>
    <w:rsid w:val="002673F1"/>
    <w:rsid w:val="0026740A"/>
    <w:rsid w:val="002674F7"/>
    <w:rsid w:val="00267770"/>
    <w:rsid w:val="00267999"/>
    <w:rsid w:val="00267A49"/>
    <w:rsid w:val="00267B86"/>
    <w:rsid w:val="00267F94"/>
    <w:rsid w:val="00270038"/>
    <w:rsid w:val="00270681"/>
    <w:rsid w:val="00270901"/>
    <w:rsid w:val="00270C57"/>
    <w:rsid w:val="00270C8E"/>
    <w:rsid w:val="00270CD2"/>
    <w:rsid w:val="00270D26"/>
    <w:rsid w:val="00270E0B"/>
    <w:rsid w:val="00270E96"/>
    <w:rsid w:val="00270FBE"/>
    <w:rsid w:val="0027103D"/>
    <w:rsid w:val="0027114C"/>
    <w:rsid w:val="00271253"/>
    <w:rsid w:val="0027152B"/>
    <w:rsid w:val="002718B6"/>
    <w:rsid w:val="002718DC"/>
    <w:rsid w:val="0027195B"/>
    <w:rsid w:val="00271A41"/>
    <w:rsid w:val="00271BD1"/>
    <w:rsid w:val="00271C10"/>
    <w:rsid w:val="00271F0F"/>
    <w:rsid w:val="00271F15"/>
    <w:rsid w:val="00272035"/>
    <w:rsid w:val="00272137"/>
    <w:rsid w:val="0027216F"/>
    <w:rsid w:val="00272193"/>
    <w:rsid w:val="002721D7"/>
    <w:rsid w:val="0027223E"/>
    <w:rsid w:val="00272248"/>
    <w:rsid w:val="0027235A"/>
    <w:rsid w:val="002723E2"/>
    <w:rsid w:val="002723FD"/>
    <w:rsid w:val="00272452"/>
    <w:rsid w:val="0027253F"/>
    <w:rsid w:val="002725B4"/>
    <w:rsid w:val="002725D6"/>
    <w:rsid w:val="00272768"/>
    <w:rsid w:val="0027279F"/>
    <w:rsid w:val="00272931"/>
    <w:rsid w:val="00272AA1"/>
    <w:rsid w:val="00272BBA"/>
    <w:rsid w:val="00272CD9"/>
    <w:rsid w:val="00272D82"/>
    <w:rsid w:val="00272D86"/>
    <w:rsid w:val="00272E31"/>
    <w:rsid w:val="00272FE2"/>
    <w:rsid w:val="002732FF"/>
    <w:rsid w:val="00273372"/>
    <w:rsid w:val="002733D4"/>
    <w:rsid w:val="002734AB"/>
    <w:rsid w:val="002736AC"/>
    <w:rsid w:val="00273736"/>
    <w:rsid w:val="0027377F"/>
    <w:rsid w:val="002737F8"/>
    <w:rsid w:val="0027385B"/>
    <w:rsid w:val="00273CED"/>
    <w:rsid w:val="00273FCE"/>
    <w:rsid w:val="00274090"/>
    <w:rsid w:val="00274214"/>
    <w:rsid w:val="00274220"/>
    <w:rsid w:val="00274222"/>
    <w:rsid w:val="00274333"/>
    <w:rsid w:val="00274385"/>
    <w:rsid w:val="00274386"/>
    <w:rsid w:val="002743A4"/>
    <w:rsid w:val="00274414"/>
    <w:rsid w:val="00274497"/>
    <w:rsid w:val="00274577"/>
    <w:rsid w:val="0027462D"/>
    <w:rsid w:val="00274630"/>
    <w:rsid w:val="002746AB"/>
    <w:rsid w:val="00274751"/>
    <w:rsid w:val="00274767"/>
    <w:rsid w:val="00274834"/>
    <w:rsid w:val="0027495E"/>
    <w:rsid w:val="00274C5C"/>
    <w:rsid w:val="00275018"/>
    <w:rsid w:val="00275029"/>
    <w:rsid w:val="002750E6"/>
    <w:rsid w:val="0027512E"/>
    <w:rsid w:val="0027528B"/>
    <w:rsid w:val="00275497"/>
    <w:rsid w:val="00275807"/>
    <w:rsid w:val="0027580F"/>
    <w:rsid w:val="00275936"/>
    <w:rsid w:val="00275D4D"/>
    <w:rsid w:val="00275E03"/>
    <w:rsid w:val="00275E4E"/>
    <w:rsid w:val="00275EF4"/>
    <w:rsid w:val="00275F81"/>
    <w:rsid w:val="00276108"/>
    <w:rsid w:val="0027617D"/>
    <w:rsid w:val="00276253"/>
    <w:rsid w:val="00276255"/>
    <w:rsid w:val="002763A9"/>
    <w:rsid w:val="0027652C"/>
    <w:rsid w:val="002765D4"/>
    <w:rsid w:val="002769A7"/>
    <w:rsid w:val="00276CEF"/>
    <w:rsid w:val="00276D4B"/>
    <w:rsid w:val="00276E44"/>
    <w:rsid w:val="00276E69"/>
    <w:rsid w:val="00276FC1"/>
    <w:rsid w:val="00276FDD"/>
    <w:rsid w:val="002770A3"/>
    <w:rsid w:val="002771F1"/>
    <w:rsid w:val="002773BE"/>
    <w:rsid w:val="002774CA"/>
    <w:rsid w:val="00277521"/>
    <w:rsid w:val="002775C7"/>
    <w:rsid w:val="0027762A"/>
    <w:rsid w:val="0027779C"/>
    <w:rsid w:val="002777EA"/>
    <w:rsid w:val="00277872"/>
    <w:rsid w:val="00277B2D"/>
    <w:rsid w:val="00277B57"/>
    <w:rsid w:val="00277C03"/>
    <w:rsid w:val="00277C67"/>
    <w:rsid w:val="00277E7D"/>
    <w:rsid w:val="00277F1C"/>
    <w:rsid w:val="00280049"/>
    <w:rsid w:val="0028008A"/>
    <w:rsid w:val="002800E9"/>
    <w:rsid w:val="00280131"/>
    <w:rsid w:val="0028016D"/>
    <w:rsid w:val="00280180"/>
    <w:rsid w:val="00280197"/>
    <w:rsid w:val="00280257"/>
    <w:rsid w:val="002802CF"/>
    <w:rsid w:val="00280569"/>
    <w:rsid w:val="0028082A"/>
    <w:rsid w:val="00280B05"/>
    <w:rsid w:val="00280BB8"/>
    <w:rsid w:val="00280F72"/>
    <w:rsid w:val="00280FCF"/>
    <w:rsid w:val="0028115B"/>
    <w:rsid w:val="002811F8"/>
    <w:rsid w:val="00281355"/>
    <w:rsid w:val="002813CE"/>
    <w:rsid w:val="002813D0"/>
    <w:rsid w:val="00281501"/>
    <w:rsid w:val="00281562"/>
    <w:rsid w:val="00281765"/>
    <w:rsid w:val="0028198A"/>
    <w:rsid w:val="00281AC3"/>
    <w:rsid w:val="00281B66"/>
    <w:rsid w:val="00281C30"/>
    <w:rsid w:val="00281DBE"/>
    <w:rsid w:val="00281DFD"/>
    <w:rsid w:val="00281E3F"/>
    <w:rsid w:val="00282012"/>
    <w:rsid w:val="00282159"/>
    <w:rsid w:val="002821DA"/>
    <w:rsid w:val="00282227"/>
    <w:rsid w:val="00282587"/>
    <w:rsid w:val="0028261D"/>
    <w:rsid w:val="00282698"/>
    <w:rsid w:val="002827BD"/>
    <w:rsid w:val="002829D0"/>
    <w:rsid w:val="002829F9"/>
    <w:rsid w:val="00282A21"/>
    <w:rsid w:val="00282B08"/>
    <w:rsid w:val="00282B7C"/>
    <w:rsid w:val="00282CF1"/>
    <w:rsid w:val="00282D76"/>
    <w:rsid w:val="00282E7D"/>
    <w:rsid w:val="00282F05"/>
    <w:rsid w:val="00283154"/>
    <w:rsid w:val="00283211"/>
    <w:rsid w:val="00283338"/>
    <w:rsid w:val="0028333D"/>
    <w:rsid w:val="002833E8"/>
    <w:rsid w:val="002834D3"/>
    <w:rsid w:val="00283836"/>
    <w:rsid w:val="00283A7B"/>
    <w:rsid w:val="00283A96"/>
    <w:rsid w:val="00283C5F"/>
    <w:rsid w:val="00283D76"/>
    <w:rsid w:val="00283F13"/>
    <w:rsid w:val="00283F66"/>
    <w:rsid w:val="00283F88"/>
    <w:rsid w:val="00284159"/>
    <w:rsid w:val="002843FB"/>
    <w:rsid w:val="00284554"/>
    <w:rsid w:val="00284637"/>
    <w:rsid w:val="00284646"/>
    <w:rsid w:val="00284657"/>
    <w:rsid w:val="002847E9"/>
    <w:rsid w:val="002848E7"/>
    <w:rsid w:val="00284ACA"/>
    <w:rsid w:val="00284BEB"/>
    <w:rsid w:val="00284C84"/>
    <w:rsid w:val="00284FE1"/>
    <w:rsid w:val="00285125"/>
    <w:rsid w:val="00285165"/>
    <w:rsid w:val="00285413"/>
    <w:rsid w:val="002854EA"/>
    <w:rsid w:val="00285510"/>
    <w:rsid w:val="00285542"/>
    <w:rsid w:val="00285574"/>
    <w:rsid w:val="00285986"/>
    <w:rsid w:val="00285D5C"/>
    <w:rsid w:val="00285DAA"/>
    <w:rsid w:val="00285EA4"/>
    <w:rsid w:val="00285FDE"/>
    <w:rsid w:val="0028612C"/>
    <w:rsid w:val="002861A4"/>
    <w:rsid w:val="002862B5"/>
    <w:rsid w:val="002865C5"/>
    <w:rsid w:val="00286612"/>
    <w:rsid w:val="0028670C"/>
    <w:rsid w:val="00286769"/>
    <w:rsid w:val="002867AF"/>
    <w:rsid w:val="00286891"/>
    <w:rsid w:val="002868A9"/>
    <w:rsid w:val="00286942"/>
    <w:rsid w:val="00286A39"/>
    <w:rsid w:val="00286C86"/>
    <w:rsid w:val="00286CB0"/>
    <w:rsid w:val="00286E67"/>
    <w:rsid w:val="00286E9E"/>
    <w:rsid w:val="00286F68"/>
    <w:rsid w:val="00286FA3"/>
    <w:rsid w:val="00286FE0"/>
    <w:rsid w:val="002871FA"/>
    <w:rsid w:val="0028743F"/>
    <w:rsid w:val="00287487"/>
    <w:rsid w:val="00287C35"/>
    <w:rsid w:val="00287C56"/>
    <w:rsid w:val="00287C9D"/>
    <w:rsid w:val="00287D6B"/>
    <w:rsid w:val="00287DCA"/>
    <w:rsid w:val="00287DE3"/>
    <w:rsid w:val="00287F6F"/>
    <w:rsid w:val="0029036F"/>
    <w:rsid w:val="002903E8"/>
    <w:rsid w:val="0029053F"/>
    <w:rsid w:val="0029060B"/>
    <w:rsid w:val="002906C7"/>
    <w:rsid w:val="00290821"/>
    <w:rsid w:val="0029087E"/>
    <w:rsid w:val="00290A5D"/>
    <w:rsid w:val="00290AD6"/>
    <w:rsid w:val="00290FB4"/>
    <w:rsid w:val="00291165"/>
    <w:rsid w:val="002911B4"/>
    <w:rsid w:val="00291225"/>
    <w:rsid w:val="00291359"/>
    <w:rsid w:val="002914AA"/>
    <w:rsid w:val="00291540"/>
    <w:rsid w:val="002915A8"/>
    <w:rsid w:val="002915C0"/>
    <w:rsid w:val="00291754"/>
    <w:rsid w:val="00291A09"/>
    <w:rsid w:val="00291BF6"/>
    <w:rsid w:val="00291CBE"/>
    <w:rsid w:val="00291CF3"/>
    <w:rsid w:val="00291CFB"/>
    <w:rsid w:val="00291D86"/>
    <w:rsid w:val="00292011"/>
    <w:rsid w:val="002921B9"/>
    <w:rsid w:val="002922A9"/>
    <w:rsid w:val="00292594"/>
    <w:rsid w:val="00292A12"/>
    <w:rsid w:val="00292B27"/>
    <w:rsid w:val="00292CCE"/>
    <w:rsid w:val="00292DAF"/>
    <w:rsid w:val="00292E79"/>
    <w:rsid w:val="00292E94"/>
    <w:rsid w:val="0029302B"/>
    <w:rsid w:val="00293146"/>
    <w:rsid w:val="00293304"/>
    <w:rsid w:val="0029343C"/>
    <w:rsid w:val="00293555"/>
    <w:rsid w:val="002935AA"/>
    <w:rsid w:val="00293716"/>
    <w:rsid w:val="002937B8"/>
    <w:rsid w:val="00293953"/>
    <w:rsid w:val="00293A43"/>
    <w:rsid w:val="00293A81"/>
    <w:rsid w:val="00293D32"/>
    <w:rsid w:val="00293E09"/>
    <w:rsid w:val="00293E1B"/>
    <w:rsid w:val="00293F3A"/>
    <w:rsid w:val="0029403D"/>
    <w:rsid w:val="002945C7"/>
    <w:rsid w:val="00294671"/>
    <w:rsid w:val="002946C8"/>
    <w:rsid w:val="00294811"/>
    <w:rsid w:val="0029483F"/>
    <w:rsid w:val="0029485D"/>
    <w:rsid w:val="0029486F"/>
    <w:rsid w:val="002949D5"/>
    <w:rsid w:val="002949F7"/>
    <w:rsid w:val="00294C4F"/>
    <w:rsid w:val="00294CEB"/>
    <w:rsid w:val="00294CEF"/>
    <w:rsid w:val="00294D72"/>
    <w:rsid w:val="00294D80"/>
    <w:rsid w:val="00294DF4"/>
    <w:rsid w:val="00294E9C"/>
    <w:rsid w:val="00294F74"/>
    <w:rsid w:val="00295032"/>
    <w:rsid w:val="002952B2"/>
    <w:rsid w:val="00295469"/>
    <w:rsid w:val="0029549D"/>
    <w:rsid w:val="002955A6"/>
    <w:rsid w:val="002955AF"/>
    <w:rsid w:val="002958E2"/>
    <w:rsid w:val="0029592C"/>
    <w:rsid w:val="00295A5D"/>
    <w:rsid w:val="00295E85"/>
    <w:rsid w:val="00295EE4"/>
    <w:rsid w:val="00295F6E"/>
    <w:rsid w:val="00295FCE"/>
    <w:rsid w:val="002960FF"/>
    <w:rsid w:val="0029620F"/>
    <w:rsid w:val="002962F8"/>
    <w:rsid w:val="002964B4"/>
    <w:rsid w:val="002966FB"/>
    <w:rsid w:val="002967E0"/>
    <w:rsid w:val="002969DE"/>
    <w:rsid w:val="00296D6D"/>
    <w:rsid w:val="00296DAD"/>
    <w:rsid w:val="00296E1F"/>
    <w:rsid w:val="00297453"/>
    <w:rsid w:val="002974B7"/>
    <w:rsid w:val="00297606"/>
    <w:rsid w:val="00297678"/>
    <w:rsid w:val="002978A1"/>
    <w:rsid w:val="00297977"/>
    <w:rsid w:val="00297BFE"/>
    <w:rsid w:val="00297C5F"/>
    <w:rsid w:val="00297C98"/>
    <w:rsid w:val="00297CC1"/>
    <w:rsid w:val="00297CFE"/>
    <w:rsid w:val="002A0024"/>
    <w:rsid w:val="002A0140"/>
    <w:rsid w:val="002A02CB"/>
    <w:rsid w:val="002A0320"/>
    <w:rsid w:val="002A0540"/>
    <w:rsid w:val="002A05F0"/>
    <w:rsid w:val="002A0621"/>
    <w:rsid w:val="002A06F9"/>
    <w:rsid w:val="002A0BD8"/>
    <w:rsid w:val="002A0D6E"/>
    <w:rsid w:val="002A0DE4"/>
    <w:rsid w:val="002A0F0E"/>
    <w:rsid w:val="002A0F84"/>
    <w:rsid w:val="002A0FC0"/>
    <w:rsid w:val="002A1028"/>
    <w:rsid w:val="002A1126"/>
    <w:rsid w:val="002A1167"/>
    <w:rsid w:val="002A1181"/>
    <w:rsid w:val="002A124D"/>
    <w:rsid w:val="002A15B3"/>
    <w:rsid w:val="002A1974"/>
    <w:rsid w:val="002A1B86"/>
    <w:rsid w:val="002A1BAD"/>
    <w:rsid w:val="002A1BF9"/>
    <w:rsid w:val="002A1CE8"/>
    <w:rsid w:val="002A1DD4"/>
    <w:rsid w:val="002A1E46"/>
    <w:rsid w:val="002A1F37"/>
    <w:rsid w:val="002A2206"/>
    <w:rsid w:val="002A2377"/>
    <w:rsid w:val="002A23B7"/>
    <w:rsid w:val="002A23D5"/>
    <w:rsid w:val="002A24CB"/>
    <w:rsid w:val="002A27D2"/>
    <w:rsid w:val="002A2A3F"/>
    <w:rsid w:val="002A2A42"/>
    <w:rsid w:val="002A2A61"/>
    <w:rsid w:val="002A2B6F"/>
    <w:rsid w:val="002A2BFC"/>
    <w:rsid w:val="002A2EB4"/>
    <w:rsid w:val="002A2FA9"/>
    <w:rsid w:val="002A2FFE"/>
    <w:rsid w:val="002A31A3"/>
    <w:rsid w:val="002A31BA"/>
    <w:rsid w:val="002A3405"/>
    <w:rsid w:val="002A3440"/>
    <w:rsid w:val="002A34B2"/>
    <w:rsid w:val="002A352A"/>
    <w:rsid w:val="002A36C4"/>
    <w:rsid w:val="002A3892"/>
    <w:rsid w:val="002A3ADC"/>
    <w:rsid w:val="002A3DAA"/>
    <w:rsid w:val="002A3DC3"/>
    <w:rsid w:val="002A3DD8"/>
    <w:rsid w:val="002A3E33"/>
    <w:rsid w:val="002A3E59"/>
    <w:rsid w:val="002A3E6C"/>
    <w:rsid w:val="002A3EA6"/>
    <w:rsid w:val="002A3FCC"/>
    <w:rsid w:val="002A4208"/>
    <w:rsid w:val="002A42E2"/>
    <w:rsid w:val="002A4375"/>
    <w:rsid w:val="002A4478"/>
    <w:rsid w:val="002A4481"/>
    <w:rsid w:val="002A44F4"/>
    <w:rsid w:val="002A4942"/>
    <w:rsid w:val="002A4A31"/>
    <w:rsid w:val="002A4AC8"/>
    <w:rsid w:val="002A4ACE"/>
    <w:rsid w:val="002A4B27"/>
    <w:rsid w:val="002A4B54"/>
    <w:rsid w:val="002A4C70"/>
    <w:rsid w:val="002A4CD2"/>
    <w:rsid w:val="002A4D28"/>
    <w:rsid w:val="002A51FA"/>
    <w:rsid w:val="002A559D"/>
    <w:rsid w:val="002A56E5"/>
    <w:rsid w:val="002A58DE"/>
    <w:rsid w:val="002A5A5E"/>
    <w:rsid w:val="002A5A91"/>
    <w:rsid w:val="002A5BF0"/>
    <w:rsid w:val="002A5C22"/>
    <w:rsid w:val="002A5C3F"/>
    <w:rsid w:val="002A5C9D"/>
    <w:rsid w:val="002A5CDA"/>
    <w:rsid w:val="002A5D87"/>
    <w:rsid w:val="002A5EF2"/>
    <w:rsid w:val="002A5FFA"/>
    <w:rsid w:val="002A61FD"/>
    <w:rsid w:val="002A628B"/>
    <w:rsid w:val="002A6421"/>
    <w:rsid w:val="002A6A85"/>
    <w:rsid w:val="002A6B28"/>
    <w:rsid w:val="002A6BE5"/>
    <w:rsid w:val="002A6C1B"/>
    <w:rsid w:val="002A6C82"/>
    <w:rsid w:val="002A6D73"/>
    <w:rsid w:val="002A6DEA"/>
    <w:rsid w:val="002A6E72"/>
    <w:rsid w:val="002A6E88"/>
    <w:rsid w:val="002A6FBC"/>
    <w:rsid w:val="002A7011"/>
    <w:rsid w:val="002A72A6"/>
    <w:rsid w:val="002A72B3"/>
    <w:rsid w:val="002A73B2"/>
    <w:rsid w:val="002A7469"/>
    <w:rsid w:val="002A7618"/>
    <w:rsid w:val="002A77B5"/>
    <w:rsid w:val="002A78CE"/>
    <w:rsid w:val="002A78F1"/>
    <w:rsid w:val="002A799E"/>
    <w:rsid w:val="002A7A98"/>
    <w:rsid w:val="002A7CE6"/>
    <w:rsid w:val="002A7E30"/>
    <w:rsid w:val="002A7E97"/>
    <w:rsid w:val="002A7F22"/>
    <w:rsid w:val="002A7F26"/>
    <w:rsid w:val="002A7FB0"/>
    <w:rsid w:val="002B00C9"/>
    <w:rsid w:val="002B012C"/>
    <w:rsid w:val="002B01B1"/>
    <w:rsid w:val="002B02D3"/>
    <w:rsid w:val="002B0434"/>
    <w:rsid w:val="002B0483"/>
    <w:rsid w:val="002B0545"/>
    <w:rsid w:val="002B0562"/>
    <w:rsid w:val="002B05A1"/>
    <w:rsid w:val="002B05DD"/>
    <w:rsid w:val="002B05FA"/>
    <w:rsid w:val="002B0905"/>
    <w:rsid w:val="002B0AD7"/>
    <w:rsid w:val="002B0C00"/>
    <w:rsid w:val="002B0DA6"/>
    <w:rsid w:val="002B0DBC"/>
    <w:rsid w:val="002B0E4B"/>
    <w:rsid w:val="002B120C"/>
    <w:rsid w:val="002B1256"/>
    <w:rsid w:val="002B128A"/>
    <w:rsid w:val="002B132E"/>
    <w:rsid w:val="002B1479"/>
    <w:rsid w:val="002B1533"/>
    <w:rsid w:val="002B1560"/>
    <w:rsid w:val="002B17A1"/>
    <w:rsid w:val="002B180F"/>
    <w:rsid w:val="002B185B"/>
    <w:rsid w:val="002B185D"/>
    <w:rsid w:val="002B1BEF"/>
    <w:rsid w:val="002B1D90"/>
    <w:rsid w:val="002B216B"/>
    <w:rsid w:val="002B21CE"/>
    <w:rsid w:val="002B249D"/>
    <w:rsid w:val="002B2593"/>
    <w:rsid w:val="002B2767"/>
    <w:rsid w:val="002B2813"/>
    <w:rsid w:val="002B28D0"/>
    <w:rsid w:val="002B2993"/>
    <w:rsid w:val="002B2C55"/>
    <w:rsid w:val="002B2CBD"/>
    <w:rsid w:val="002B2D04"/>
    <w:rsid w:val="002B2D6B"/>
    <w:rsid w:val="002B2F9C"/>
    <w:rsid w:val="002B3022"/>
    <w:rsid w:val="002B309A"/>
    <w:rsid w:val="002B33AE"/>
    <w:rsid w:val="002B33E9"/>
    <w:rsid w:val="002B33F4"/>
    <w:rsid w:val="002B34E9"/>
    <w:rsid w:val="002B3667"/>
    <w:rsid w:val="002B383B"/>
    <w:rsid w:val="002B3E0C"/>
    <w:rsid w:val="002B3FF4"/>
    <w:rsid w:val="002B405C"/>
    <w:rsid w:val="002B4129"/>
    <w:rsid w:val="002B423E"/>
    <w:rsid w:val="002B43C7"/>
    <w:rsid w:val="002B4515"/>
    <w:rsid w:val="002B464E"/>
    <w:rsid w:val="002B4888"/>
    <w:rsid w:val="002B4A54"/>
    <w:rsid w:val="002B4B47"/>
    <w:rsid w:val="002B518B"/>
    <w:rsid w:val="002B518E"/>
    <w:rsid w:val="002B5841"/>
    <w:rsid w:val="002B591E"/>
    <w:rsid w:val="002B59E4"/>
    <w:rsid w:val="002B5A08"/>
    <w:rsid w:val="002B5B1D"/>
    <w:rsid w:val="002B5D80"/>
    <w:rsid w:val="002B5E28"/>
    <w:rsid w:val="002B5EB7"/>
    <w:rsid w:val="002B614F"/>
    <w:rsid w:val="002B6290"/>
    <w:rsid w:val="002B62EA"/>
    <w:rsid w:val="002B6305"/>
    <w:rsid w:val="002B67B6"/>
    <w:rsid w:val="002B687B"/>
    <w:rsid w:val="002B68F6"/>
    <w:rsid w:val="002B6973"/>
    <w:rsid w:val="002B6C25"/>
    <w:rsid w:val="002B6DAB"/>
    <w:rsid w:val="002B7023"/>
    <w:rsid w:val="002B7249"/>
    <w:rsid w:val="002B72D3"/>
    <w:rsid w:val="002B7569"/>
    <w:rsid w:val="002B7773"/>
    <w:rsid w:val="002B77F1"/>
    <w:rsid w:val="002B7800"/>
    <w:rsid w:val="002B788D"/>
    <w:rsid w:val="002B7974"/>
    <w:rsid w:val="002B79DA"/>
    <w:rsid w:val="002B7A23"/>
    <w:rsid w:val="002B7A7C"/>
    <w:rsid w:val="002B7B9A"/>
    <w:rsid w:val="002B7EF7"/>
    <w:rsid w:val="002B7F6D"/>
    <w:rsid w:val="002B7FBA"/>
    <w:rsid w:val="002B7FF8"/>
    <w:rsid w:val="002C0015"/>
    <w:rsid w:val="002C0047"/>
    <w:rsid w:val="002C010B"/>
    <w:rsid w:val="002C0435"/>
    <w:rsid w:val="002C06B7"/>
    <w:rsid w:val="002C0806"/>
    <w:rsid w:val="002C080A"/>
    <w:rsid w:val="002C0889"/>
    <w:rsid w:val="002C0C82"/>
    <w:rsid w:val="002C0CCF"/>
    <w:rsid w:val="002C0DB4"/>
    <w:rsid w:val="002C0FA6"/>
    <w:rsid w:val="002C12A6"/>
    <w:rsid w:val="002C139E"/>
    <w:rsid w:val="002C1403"/>
    <w:rsid w:val="002C15A0"/>
    <w:rsid w:val="002C163A"/>
    <w:rsid w:val="002C170C"/>
    <w:rsid w:val="002C180A"/>
    <w:rsid w:val="002C1922"/>
    <w:rsid w:val="002C1B90"/>
    <w:rsid w:val="002C1BA3"/>
    <w:rsid w:val="002C1C79"/>
    <w:rsid w:val="002C1DB5"/>
    <w:rsid w:val="002C1F53"/>
    <w:rsid w:val="002C2162"/>
    <w:rsid w:val="002C2403"/>
    <w:rsid w:val="002C24A0"/>
    <w:rsid w:val="002C25D7"/>
    <w:rsid w:val="002C2608"/>
    <w:rsid w:val="002C26EC"/>
    <w:rsid w:val="002C298B"/>
    <w:rsid w:val="002C29E8"/>
    <w:rsid w:val="002C2D47"/>
    <w:rsid w:val="002C30A5"/>
    <w:rsid w:val="002C3151"/>
    <w:rsid w:val="002C31F2"/>
    <w:rsid w:val="002C3245"/>
    <w:rsid w:val="002C32DB"/>
    <w:rsid w:val="002C337F"/>
    <w:rsid w:val="002C3581"/>
    <w:rsid w:val="002C3622"/>
    <w:rsid w:val="002C3754"/>
    <w:rsid w:val="002C39BB"/>
    <w:rsid w:val="002C39FE"/>
    <w:rsid w:val="002C3A89"/>
    <w:rsid w:val="002C3B18"/>
    <w:rsid w:val="002C3BF6"/>
    <w:rsid w:val="002C3D89"/>
    <w:rsid w:val="002C3E7C"/>
    <w:rsid w:val="002C3EC2"/>
    <w:rsid w:val="002C3F83"/>
    <w:rsid w:val="002C401B"/>
    <w:rsid w:val="002C4037"/>
    <w:rsid w:val="002C4087"/>
    <w:rsid w:val="002C4117"/>
    <w:rsid w:val="002C4187"/>
    <w:rsid w:val="002C41C0"/>
    <w:rsid w:val="002C43EF"/>
    <w:rsid w:val="002C4777"/>
    <w:rsid w:val="002C478C"/>
    <w:rsid w:val="002C4946"/>
    <w:rsid w:val="002C496D"/>
    <w:rsid w:val="002C49F6"/>
    <w:rsid w:val="002C5280"/>
    <w:rsid w:val="002C52F8"/>
    <w:rsid w:val="002C56CC"/>
    <w:rsid w:val="002C579C"/>
    <w:rsid w:val="002C57E9"/>
    <w:rsid w:val="002C584D"/>
    <w:rsid w:val="002C589E"/>
    <w:rsid w:val="002C59CC"/>
    <w:rsid w:val="002C5D11"/>
    <w:rsid w:val="002C5D94"/>
    <w:rsid w:val="002C5EBD"/>
    <w:rsid w:val="002C6014"/>
    <w:rsid w:val="002C60DD"/>
    <w:rsid w:val="002C6136"/>
    <w:rsid w:val="002C616D"/>
    <w:rsid w:val="002C61A4"/>
    <w:rsid w:val="002C62BF"/>
    <w:rsid w:val="002C6646"/>
    <w:rsid w:val="002C696C"/>
    <w:rsid w:val="002C6A97"/>
    <w:rsid w:val="002C6C9D"/>
    <w:rsid w:val="002C6CA9"/>
    <w:rsid w:val="002C6D7A"/>
    <w:rsid w:val="002C6E1E"/>
    <w:rsid w:val="002C6E3E"/>
    <w:rsid w:val="002C70C5"/>
    <w:rsid w:val="002C70C6"/>
    <w:rsid w:val="002C7624"/>
    <w:rsid w:val="002C7759"/>
    <w:rsid w:val="002C77A6"/>
    <w:rsid w:val="002C79D8"/>
    <w:rsid w:val="002C7A58"/>
    <w:rsid w:val="002C7B70"/>
    <w:rsid w:val="002C7B95"/>
    <w:rsid w:val="002C7BA0"/>
    <w:rsid w:val="002C7C36"/>
    <w:rsid w:val="002C7CD5"/>
    <w:rsid w:val="002D0166"/>
    <w:rsid w:val="002D03B3"/>
    <w:rsid w:val="002D03B8"/>
    <w:rsid w:val="002D06D7"/>
    <w:rsid w:val="002D07D3"/>
    <w:rsid w:val="002D0850"/>
    <w:rsid w:val="002D0B58"/>
    <w:rsid w:val="002D0B5D"/>
    <w:rsid w:val="002D0B63"/>
    <w:rsid w:val="002D0C4E"/>
    <w:rsid w:val="002D0D30"/>
    <w:rsid w:val="002D0E48"/>
    <w:rsid w:val="002D10D0"/>
    <w:rsid w:val="002D1214"/>
    <w:rsid w:val="002D1275"/>
    <w:rsid w:val="002D129A"/>
    <w:rsid w:val="002D12F6"/>
    <w:rsid w:val="002D1372"/>
    <w:rsid w:val="002D1410"/>
    <w:rsid w:val="002D14BE"/>
    <w:rsid w:val="002D166D"/>
    <w:rsid w:val="002D199C"/>
    <w:rsid w:val="002D19C9"/>
    <w:rsid w:val="002D1A40"/>
    <w:rsid w:val="002D1AF5"/>
    <w:rsid w:val="002D1CF0"/>
    <w:rsid w:val="002D1D9E"/>
    <w:rsid w:val="002D1DC3"/>
    <w:rsid w:val="002D23E1"/>
    <w:rsid w:val="002D27CD"/>
    <w:rsid w:val="002D29B7"/>
    <w:rsid w:val="002D29D0"/>
    <w:rsid w:val="002D2A57"/>
    <w:rsid w:val="002D2B82"/>
    <w:rsid w:val="002D2C88"/>
    <w:rsid w:val="002D2C8A"/>
    <w:rsid w:val="002D2D19"/>
    <w:rsid w:val="002D2F36"/>
    <w:rsid w:val="002D3133"/>
    <w:rsid w:val="002D3157"/>
    <w:rsid w:val="002D322C"/>
    <w:rsid w:val="002D3312"/>
    <w:rsid w:val="002D365F"/>
    <w:rsid w:val="002D3789"/>
    <w:rsid w:val="002D382C"/>
    <w:rsid w:val="002D3833"/>
    <w:rsid w:val="002D3B4B"/>
    <w:rsid w:val="002D3B71"/>
    <w:rsid w:val="002D3C38"/>
    <w:rsid w:val="002D3CDF"/>
    <w:rsid w:val="002D3F05"/>
    <w:rsid w:val="002D4023"/>
    <w:rsid w:val="002D4109"/>
    <w:rsid w:val="002D4116"/>
    <w:rsid w:val="002D4159"/>
    <w:rsid w:val="002D416E"/>
    <w:rsid w:val="002D426C"/>
    <w:rsid w:val="002D4371"/>
    <w:rsid w:val="002D4435"/>
    <w:rsid w:val="002D44CE"/>
    <w:rsid w:val="002D457C"/>
    <w:rsid w:val="002D45A9"/>
    <w:rsid w:val="002D476A"/>
    <w:rsid w:val="002D478B"/>
    <w:rsid w:val="002D484C"/>
    <w:rsid w:val="002D4876"/>
    <w:rsid w:val="002D4A5D"/>
    <w:rsid w:val="002D4D72"/>
    <w:rsid w:val="002D4DAF"/>
    <w:rsid w:val="002D4E39"/>
    <w:rsid w:val="002D5410"/>
    <w:rsid w:val="002D5476"/>
    <w:rsid w:val="002D54DA"/>
    <w:rsid w:val="002D554B"/>
    <w:rsid w:val="002D5619"/>
    <w:rsid w:val="002D5620"/>
    <w:rsid w:val="002D56DE"/>
    <w:rsid w:val="002D571F"/>
    <w:rsid w:val="002D5891"/>
    <w:rsid w:val="002D5B0F"/>
    <w:rsid w:val="002D5BE0"/>
    <w:rsid w:val="002D5C69"/>
    <w:rsid w:val="002D5C7D"/>
    <w:rsid w:val="002D5CAA"/>
    <w:rsid w:val="002D5F27"/>
    <w:rsid w:val="002D602F"/>
    <w:rsid w:val="002D61F7"/>
    <w:rsid w:val="002D6476"/>
    <w:rsid w:val="002D64D4"/>
    <w:rsid w:val="002D65EF"/>
    <w:rsid w:val="002D6662"/>
    <w:rsid w:val="002D6835"/>
    <w:rsid w:val="002D69B2"/>
    <w:rsid w:val="002D6A1D"/>
    <w:rsid w:val="002D6B01"/>
    <w:rsid w:val="002D6D5D"/>
    <w:rsid w:val="002D6FC2"/>
    <w:rsid w:val="002D7161"/>
    <w:rsid w:val="002D721C"/>
    <w:rsid w:val="002D72F8"/>
    <w:rsid w:val="002D73D0"/>
    <w:rsid w:val="002D745F"/>
    <w:rsid w:val="002D7751"/>
    <w:rsid w:val="002D7876"/>
    <w:rsid w:val="002D78A9"/>
    <w:rsid w:val="002D791A"/>
    <w:rsid w:val="002D7928"/>
    <w:rsid w:val="002D7944"/>
    <w:rsid w:val="002D7990"/>
    <w:rsid w:val="002D7994"/>
    <w:rsid w:val="002D7DC9"/>
    <w:rsid w:val="002E0281"/>
    <w:rsid w:val="002E0408"/>
    <w:rsid w:val="002E05A7"/>
    <w:rsid w:val="002E0614"/>
    <w:rsid w:val="002E09C0"/>
    <w:rsid w:val="002E09D2"/>
    <w:rsid w:val="002E09F2"/>
    <w:rsid w:val="002E0A79"/>
    <w:rsid w:val="002E0A7A"/>
    <w:rsid w:val="002E0B0C"/>
    <w:rsid w:val="002E0B29"/>
    <w:rsid w:val="002E0BFE"/>
    <w:rsid w:val="002E0CBE"/>
    <w:rsid w:val="002E0D6C"/>
    <w:rsid w:val="002E0D6E"/>
    <w:rsid w:val="002E0DF8"/>
    <w:rsid w:val="002E0E1B"/>
    <w:rsid w:val="002E11F3"/>
    <w:rsid w:val="002E12A6"/>
    <w:rsid w:val="002E12BA"/>
    <w:rsid w:val="002E12ED"/>
    <w:rsid w:val="002E1308"/>
    <w:rsid w:val="002E154F"/>
    <w:rsid w:val="002E16A2"/>
    <w:rsid w:val="002E1804"/>
    <w:rsid w:val="002E1824"/>
    <w:rsid w:val="002E182E"/>
    <w:rsid w:val="002E184E"/>
    <w:rsid w:val="002E190B"/>
    <w:rsid w:val="002E1C18"/>
    <w:rsid w:val="002E1CD6"/>
    <w:rsid w:val="002E1D1D"/>
    <w:rsid w:val="002E1DEE"/>
    <w:rsid w:val="002E1E30"/>
    <w:rsid w:val="002E1E4D"/>
    <w:rsid w:val="002E1E77"/>
    <w:rsid w:val="002E220A"/>
    <w:rsid w:val="002E2212"/>
    <w:rsid w:val="002E2282"/>
    <w:rsid w:val="002E22B8"/>
    <w:rsid w:val="002E23CA"/>
    <w:rsid w:val="002E23D5"/>
    <w:rsid w:val="002E242D"/>
    <w:rsid w:val="002E2578"/>
    <w:rsid w:val="002E25BC"/>
    <w:rsid w:val="002E2A85"/>
    <w:rsid w:val="002E2C7F"/>
    <w:rsid w:val="002E2E31"/>
    <w:rsid w:val="002E2EE0"/>
    <w:rsid w:val="002E2FA7"/>
    <w:rsid w:val="002E306C"/>
    <w:rsid w:val="002E346D"/>
    <w:rsid w:val="002E34A3"/>
    <w:rsid w:val="002E364B"/>
    <w:rsid w:val="002E3686"/>
    <w:rsid w:val="002E36BA"/>
    <w:rsid w:val="002E36CE"/>
    <w:rsid w:val="002E370B"/>
    <w:rsid w:val="002E37CE"/>
    <w:rsid w:val="002E3A21"/>
    <w:rsid w:val="002E3A3B"/>
    <w:rsid w:val="002E3DA4"/>
    <w:rsid w:val="002E3E32"/>
    <w:rsid w:val="002E3EEA"/>
    <w:rsid w:val="002E4253"/>
    <w:rsid w:val="002E4304"/>
    <w:rsid w:val="002E430C"/>
    <w:rsid w:val="002E4687"/>
    <w:rsid w:val="002E468A"/>
    <w:rsid w:val="002E476D"/>
    <w:rsid w:val="002E4847"/>
    <w:rsid w:val="002E48A1"/>
    <w:rsid w:val="002E49CF"/>
    <w:rsid w:val="002E4A09"/>
    <w:rsid w:val="002E4A90"/>
    <w:rsid w:val="002E4B65"/>
    <w:rsid w:val="002E4BD8"/>
    <w:rsid w:val="002E4CA4"/>
    <w:rsid w:val="002E4ECA"/>
    <w:rsid w:val="002E4F80"/>
    <w:rsid w:val="002E4FB1"/>
    <w:rsid w:val="002E5100"/>
    <w:rsid w:val="002E51F7"/>
    <w:rsid w:val="002E54F5"/>
    <w:rsid w:val="002E5774"/>
    <w:rsid w:val="002E5863"/>
    <w:rsid w:val="002E5955"/>
    <w:rsid w:val="002E596D"/>
    <w:rsid w:val="002E5CC3"/>
    <w:rsid w:val="002E5F7A"/>
    <w:rsid w:val="002E5FA1"/>
    <w:rsid w:val="002E5FE0"/>
    <w:rsid w:val="002E6105"/>
    <w:rsid w:val="002E611C"/>
    <w:rsid w:val="002E6133"/>
    <w:rsid w:val="002E6204"/>
    <w:rsid w:val="002E6315"/>
    <w:rsid w:val="002E63E9"/>
    <w:rsid w:val="002E656D"/>
    <w:rsid w:val="002E65C3"/>
    <w:rsid w:val="002E6690"/>
    <w:rsid w:val="002E672A"/>
    <w:rsid w:val="002E6765"/>
    <w:rsid w:val="002E6794"/>
    <w:rsid w:val="002E6A17"/>
    <w:rsid w:val="002E6A32"/>
    <w:rsid w:val="002E6A34"/>
    <w:rsid w:val="002E6B63"/>
    <w:rsid w:val="002E6DEE"/>
    <w:rsid w:val="002E6E3E"/>
    <w:rsid w:val="002E6E47"/>
    <w:rsid w:val="002E6F3C"/>
    <w:rsid w:val="002E7119"/>
    <w:rsid w:val="002E7276"/>
    <w:rsid w:val="002E73C4"/>
    <w:rsid w:val="002E74FE"/>
    <w:rsid w:val="002E7538"/>
    <w:rsid w:val="002E76CE"/>
    <w:rsid w:val="002E772C"/>
    <w:rsid w:val="002E7798"/>
    <w:rsid w:val="002E77AC"/>
    <w:rsid w:val="002E7954"/>
    <w:rsid w:val="002E7E8E"/>
    <w:rsid w:val="002E7FC3"/>
    <w:rsid w:val="002E7FEB"/>
    <w:rsid w:val="002F00DC"/>
    <w:rsid w:val="002F0109"/>
    <w:rsid w:val="002F01C4"/>
    <w:rsid w:val="002F02B2"/>
    <w:rsid w:val="002F03B4"/>
    <w:rsid w:val="002F03E8"/>
    <w:rsid w:val="002F08F4"/>
    <w:rsid w:val="002F0AFC"/>
    <w:rsid w:val="002F0BB3"/>
    <w:rsid w:val="002F0D0C"/>
    <w:rsid w:val="002F0DD6"/>
    <w:rsid w:val="002F101B"/>
    <w:rsid w:val="002F1186"/>
    <w:rsid w:val="002F11B9"/>
    <w:rsid w:val="002F1247"/>
    <w:rsid w:val="002F12BE"/>
    <w:rsid w:val="002F1343"/>
    <w:rsid w:val="002F135C"/>
    <w:rsid w:val="002F13B4"/>
    <w:rsid w:val="002F143E"/>
    <w:rsid w:val="002F144D"/>
    <w:rsid w:val="002F1498"/>
    <w:rsid w:val="002F157B"/>
    <w:rsid w:val="002F175A"/>
    <w:rsid w:val="002F1790"/>
    <w:rsid w:val="002F17C0"/>
    <w:rsid w:val="002F185B"/>
    <w:rsid w:val="002F18A9"/>
    <w:rsid w:val="002F1CEF"/>
    <w:rsid w:val="002F1D03"/>
    <w:rsid w:val="002F1D25"/>
    <w:rsid w:val="002F1E06"/>
    <w:rsid w:val="002F1E37"/>
    <w:rsid w:val="002F1EE4"/>
    <w:rsid w:val="002F1FB2"/>
    <w:rsid w:val="002F1FDD"/>
    <w:rsid w:val="002F2186"/>
    <w:rsid w:val="002F233A"/>
    <w:rsid w:val="002F2644"/>
    <w:rsid w:val="002F26E6"/>
    <w:rsid w:val="002F271C"/>
    <w:rsid w:val="002F286E"/>
    <w:rsid w:val="002F29FC"/>
    <w:rsid w:val="002F2A38"/>
    <w:rsid w:val="002F2CC6"/>
    <w:rsid w:val="002F2D5C"/>
    <w:rsid w:val="002F30BB"/>
    <w:rsid w:val="002F33F2"/>
    <w:rsid w:val="002F35C0"/>
    <w:rsid w:val="002F364F"/>
    <w:rsid w:val="002F3823"/>
    <w:rsid w:val="002F3B8D"/>
    <w:rsid w:val="002F3CCA"/>
    <w:rsid w:val="002F4010"/>
    <w:rsid w:val="002F40A4"/>
    <w:rsid w:val="002F40C1"/>
    <w:rsid w:val="002F4120"/>
    <w:rsid w:val="002F4370"/>
    <w:rsid w:val="002F4381"/>
    <w:rsid w:val="002F4575"/>
    <w:rsid w:val="002F4593"/>
    <w:rsid w:val="002F49FF"/>
    <w:rsid w:val="002F4A54"/>
    <w:rsid w:val="002F4B4C"/>
    <w:rsid w:val="002F4BF7"/>
    <w:rsid w:val="002F4DF9"/>
    <w:rsid w:val="002F4EEA"/>
    <w:rsid w:val="002F50A3"/>
    <w:rsid w:val="002F517C"/>
    <w:rsid w:val="002F5259"/>
    <w:rsid w:val="002F5344"/>
    <w:rsid w:val="002F534B"/>
    <w:rsid w:val="002F5388"/>
    <w:rsid w:val="002F53FE"/>
    <w:rsid w:val="002F5524"/>
    <w:rsid w:val="002F5664"/>
    <w:rsid w:val="002F5743"/>
    <w:rsid w:val="002F58DE"/>
    <w:rsid w:val="002F5935"/>
    <w:rsid w:val="002F5970"/>
    <w:rsid w:val="002F5AE1"/>
    <w:rsid w:val="002F5B76"/>
    <w:rsid w:val="002F5BDC"/>
    <w:rsid w:val="002F5C81"/>
    <w:rsid w:val="002F5F16"/>
    <w:rsid w:val="002F5F6D"/>
    <w:rsid w:val="002F604C"/>
    <w:rsid w:val="002F609D"/>
    <w:rsid w:val="002F60CF"/>
    <w:rsid w:val="002F60D9"/>
    <w:rsid w:val="002F6125"/>
    <w:rsid w:val="002F634F"/>
    <w:rsid w:val="002F63B6"/>
    <w:rsid w:val="002F63D8"/>
    <w:rsid w:val="002F6560"/>
    <w:rsid w:val="002F65EF"/>
    <w:rsid w:val="002F668B"/>
    <w:rsid w:val="002F676A"/>
    <w:rsid w:val="002F67BC"/>
    <w:rsid w:val="002F68BC"/>
    <w:rsid w:val="002F6A78"/>
    <w:rsid w:val="002F6BA3"/>
    <w:rsid w:val="002F6D53"/>
    <w:rsid w:val="002F7089"/>
    <w:rsid w:val="002F72DA"/>
    <w:rsid w:val="002F7319"/>
    <w:rsid w:val="002F737D"/>
    <w:rsid w:val="002F73E4"/>
    <w:rsid w:val="002F743D"/>
    <w:rsid w:val="002F749A"/>
    <w:rsid w:val="002F7590"/>
    <w:rsid w:val="002F76E3"/>
    <w:rsid w:val="002F7717"/>
    <w:rsid w:val="002F7775"/>
    <w:rsid w:val="002F79BE"/>
    <w:rsid w:val="002F7C4A"/>
    <w:rsid w:val="002F7C5A"/>
    <w:rsid w:val="002F7CE9"/>
    <w:rsid w:val="002F7D97"/>
    <w:rsid w:val="002F7DB6"/>
    <w:rsid w:val="002F7E99"/>
    <w:rsid w:val="003000EF"/>
    <w:rsid w:val="003001CA"/>
    <w:rsid w:val="00300276"/>
    <w:rsid w:val="003003EB"/>
    <w:rsid w:val="003005D5"/>
    <w:rsid w:val="003006ED"/>
    <w:rsid w:val="0030086A"/>
    <w:rsid w:val="00300916"/>
    <w:rsid w:val="00300A8B"/>
    <w:rsid w:val="00300A9B"/>
    <w:rsid w:val="00300B4C"/>
    <w:rsid w:val="00300C1F"/>
    <w:rsid w:val="00300E13"/>
    <w:rsid w:val="00301020"/>
    <w:rsid w:val="00301225"/>
    <w:rsid w:val="0030122E"/>
    <w:rsid w:val="003012F9"/>
    <w:rsid w:val="003013B2"/>
    <w:rsid w:val="00301400"/>
    <w:rsid w:val="003017AA"/>
    <w:rsid w:val="0030181E"/>
    <w:rsid w:val="00301841"/>
    <w:rsid w:val="00301AC1"/>
    <w:rsid w:val="00301D83"/>
    <w:rsid w:val="00301EE5"/>
    <w:rsid w:val="0030202D"/>
    <w:rsid w:val="00302195"/>
    <w:rsid w:val="003022C4"/>
    <w:rsid w:val="003022D1"/>
    <w:rsid w:val="0030235D"/>
    <w:rsid w:val="003023E2"/>
    <w:rsid w:val="00302412"/>
    <w:rsid w:val="00302470"/>
    <w:rsid w:val="003024F1"/>
    <w:rsid w:val="00302507"/>
    <w:rsid w:val="00302511"/>
    <w:rsid w:val="0030254E"/>
    <w:rsid w:val="00302A16"/>
    <w:rsid w:val="00302A21"/>
    <w:rsid w:val="00302B13"/>
    <w:rsid w:val="00302B30"/>
    <w:rsid w:val="00302B83"/>
    <w:rsid w:val="00302D63"/>
    <w:rsid w:val="00302D86"/>
    <w:rsid w:val="003030FB"/>
    <w:rsid w:val="003031B2"/>
    <w:rsid w:val="003031F1"/>
    <w:rsid w:val="0030323C"/>
    <w:rsid w:val="0030324A"/>
    <w:rsid w:val="00303292"/>
    <w:rsid w:val="00303341"/>
    <w:rsid w:val="003035D8"/>
    <w:rsid w:val="0030362C"/>
    <w:rsid w:val="003036B8"/>
    <w:rsid w:val="00303977"/>
    <w:rsid w:val="003039F2"/>
    <w:rsid w:val="00303A1C"/>
    <w:rsid w:val="00303AA9"/>
    <w:rsid w:val="00303ABA"/>
    <w:rsid w:val="00303B0C"/>
    <w:rsid w:val="00303B57"/>
    <w:rsid w:val="00303C35"/>
    <w:rsid w:val="00303D53"/>
    <w:rsid w:val="00303E7C"/>
    <w:rsid w:val="00303F64"/>
    <w:rsid w:val="00303F67"/>
    <w:rsid w:val="003040A3"/>
    <w:rsid w:val="003040B1"/>
    <w:rsid w:val="003040B8"/>
    <w:rsid w:val="003042FE"/>
    <w:rsid w:val="003043ED"/>
    <w:rsid w:val="00304568"/>
    <w:rsid w:val="003045B9"/>
    <w:rsid w:val="003045C1"/>
    <w:rsid w:val="0030466A"/>
    <w:rsid w:val="003046D8"/>
    <w:rsid w:val="0030476E"/>
    <w:rsid w:val="00304779"/>
    <w:rsid w:val="003047BC"/>
    <w:rsid w:val="003048D7"/>
    <w:rsid w:val="00304926"/>
    <w:rsid w:val="003049B1"/>
    <w:rsid w:val="003049E0"/>
    <w:rsid w:val="00304BA6"/>
    <w:rsid w:val="00304E42"/>
    <w:rsid w:val="00304E9E"/>
    <w:rsid w:val="00304EC7"/>
    <w:rsid w:val="00304EF9"/>
    <w:rsid w:val="00305053"/>
    <w:rsid w:val="0030511B"/>
    <w:rsid w:val="003053CE"/>
    <w:rsid w:val="003054FB"/>
    <w:rsid w:val="00305558"/>
    <w:rsid w:val="0030565B"/>
    <w:rsid w:val="00305670"/>
    <w:rsid w:val="0030573D"/>
    <w:rsid w:val="00305749"/>
    <w:rsid w:val="00305847"/>
    <w:rsid w:val="00305A2F"/>
    <w:rsid w:val="00305C23"/>
    <w:rsid w:val="00305F32"/>
    <w:rsid w:val="00305F7D"/>
    <w:rsid w:val="003061B5"/>
    <w:rsid w:val="00306569"/>
    <w:rsid w:val="003066DA"/>
    <w:rsid w:val="0030678E"/>
    <w:rsid w:val="00306AC5"/>
    <w:rsid w:val="00306AD4"/>
    <w:rsid w:val="00306ADE"/>
    <w:rsid w:val="00306C75"/>
    <w:rsid w:val="00306E13"/>
    <w:rsid w:val="00306E89"/>
    <w:rsid w:val="0030706D"/>
    <w:rsid w:val="003071F6"/>
    <w:rsid w:val="00307588"/>
    <w:rsid w:val="003075A1"/>
    <w:rsid w:val="0030773F"/>
    <w:rsid w:val="0030791D"/>
    <w:rsid w:val="00307D56"/>
    <w:rsid w:val="00307F79"/>
    <w:rsid w:val="00310060"/>
    <w:rsid w:val="003102D0"/>
    <w:rsid w:val="0031038A"/>
    <w:rsid w:val="003103FB"/>
    <w:rsid w:val="00310435"/>
    <w:rsid w:val="00310463"/>
    <w:rsid w:val="00310523"/>
    <w:rsid w:val="00310819"/>
    <w:rsid w:val="003108CF"/>
    <w:rsid w:val="003108E0"/>
    <w:rsid w:val="0031099A"/>
    <w:rsid w:val="00310A5B"/>
    <w:rsid w:val="00310A5C"/>
    <w:rsid w:val="00310B90"/>
    <w:rsid w:val="00310E05"/>
    <w:rsid w:val="00310E98"/>
    <w:rsid w:val="00311062"/>
    <w:rsid w:val="0031116F"/>
    <w:rsid w:val="0031128C"/>
    <w:rsid w:val="00311460"/>
    <w:rsid w:val="00311594"/>
    <w:rsid w:val="003116CB"/>
    <w:rsid w:val="0031186F"/>
    <w:rsid w:val="00311A0B"/>
    <w:rsid w:val="00311C5E"/>
    <w:rsid w:val="00311C74"/>
    <w:rsid w:val="0031201D"/>
    <w:rsid w:val="003120F1"/>
    <w:rsid w:val="003121F3"/>
    <w:rsid w:val="00312249"/>
    <w:rsid w:val="00312292"/>
    <w:rsid w:val="00312506"/>
    <w:rsid w:val="00312607"/>
    <w:rsid w:val="00312630"/>
    <w:rsid w:val="003127E0"/>
    <w:rsid w:val="00312861"/>
    <w:rsid w:val="00312957"/>
    <w:rsid w:val="00312983"/>
    <w:rsid w:val="003129E7"/>
    <w:rsid w:val="00312C73"/>
    <w:rsid w:val="00312D7C"/>
    <w:rsid w:val="00312DA1"/>
    <w:rsid w:val="00312EFC"/>
    <w:rsid w:val="00312FD3"/>
    <w:rsid w:val="003130A4"/>
    <w:rsid w:val="00313106"/>
    <w:rsid w:val="003131D7"/>
    <w:rsid w:val="0031321F"/>
    <w:rsid w:val="003133B2"/>
    <w:rsid w:val="003133E9"/>
    <w:rsid w:val="00313449"/>
    <w:rsid w:val="003136CB"/>
    <w:rsid w:val="003137E0"/>
    <w:rsid w:val="003139CE"/>
    <w:rsid w:val="00313A08"/>
    <w:rsid w:val="00313A5B"/>
    <w:rsid w:val="00313B8C"/>
    <w:rsid w:val="00313BAE"/>
    <w:rsid w:val="00313CB0"/>
    <w:rsid w:val="00313EF2"/>
    <w:rsid w:val="00313F54"/>
    <w:rsid w:val="00313F96"/>
    <w:rsid w:val="00313FD2"/>
    <w:rsid w:val="00313FFE"/>
    <w:rsid w:val="0031418E"/>
    <w:rsid w:val="00314265"/>
    <w:rsid w:val="00314478"/>
    <w:rsid w:val="0031458B"/>
    <w:rsid w:val="00314688"/>
    <w:rsid w:val="00314885"/>
    <w:rsid w:val="00314941"/>
    <w:rsid w:val="00314A53"/>
    <w:rsid w:val="00314A90"/>
    <w:rsid w:val="00314B93"/>
    <w:rsid w:val="00314C53"/>
    <w:rsid w:val="00314CF4"/>
    <w:rsid w:val="00314D54"/>
    <w:rsid w:val="00314E9F"/>
    <w:rsid w:val="00314FD7"/>
    <w:rsid w:val="00315124"/>
    <w:rsid w:val="0031513B"/>
    <w:rsid w:val="003151CA"/>
    <w:rsid w:val="003151D0"/>
    <w:rsid w:val="003151F3"/>
    <w:rsid w:val="003152BE"/>
    <w:rsid w:val="003153FD"/>
    <w:rsid w:val="00315509"/>
    <w:rsid w:val="003156D1"/>
    <w:rsid w:val="003158FE"/>
    <w:rsid w:val="003159C3"/>
    <w:rsid w:val="00315B0A"/>
    <w:rsid w:val="00315CE7"/>
    <w:rsid w:val="00315D80"/>
    <w:rsid w:val="00315E11"/>
    <w:rsid w:val="00315FC6"/>
    <w:rsid w:val="00316133"/>
    <w:rsid w:val="003161A9"/>
    <w:rsid w:val="00316306"/>
    <w:rsid w:val="0031630B"/>
    <w:rsid w:val="0031655D"/>
    <w:rsid w:val="0031668E"/>
    <w:rsid w:val="0031670C"/>
    <w:rsid w:val="00316830"/>
    <w:rsid w:val="00316877"/>
    <w:rsid w:val="00316D92"/>
    <w:rsid w:val="00316E23"/>
    <w:rsid w:val="00316EC7"/>
    <w:rsid w:val="00316F50"/>
    <w:rsid w:val="00316F61"/>
    <w:rsid w:val="00316FC2"/>
    <w:rsid w:val="00317077"/>
    <w:rsid w:val="0031716C"/>
    <w:rsid w:val="0031742B"/>
    <w:rsid w:val="00317604"/>
    <w:rsid w:val="0031771F"/>
    <w:rsid w:val="00317807"/>
    <w:rsid w:val="003178AA"/>
    <w:rsid w:val="003179C3"/>
    <w:rsid w:val="00317AA0"/>
    <w:rsid w:val="00317BF6"/>
    <w:rsid w:val="00317F47"/>
    <w:rsid w:val="003202D8"/>
    <w:rsid w:val="003206C6"/>
    <w:rsid w:val="00320869"/>
    <w:rsid w:val="00320912"/>
    <w:rsid w:val="00320A3E"/>
    <w:rsid w:val="00320A6E"/>
    <w:rsid w:val="00320B5B"/>
    <w:rsid w:val="00320DCD"/>
    <w:rsid w:val="00320E94"/>
    <w:rsid w:val="00320F73"/>
    <w:rsid w:val="0032119C"/>
    <w:rsid w:val="003212E6"/>
    <w:rsid w:val="003212EE"/>
    <w:rsid w:val="003212EF"/>
    <w:rsid w:val="00321372"/>
    <w:rsid w:val="003213B9"/>
    <w:rsid w:val="003214CE"/>
    <w:rsid w:val="003217A3"/>
    <w:rsid w:val="003217F7"/>
    <w:rsid w:val="003218F9"/>
    <w:rsid w:val="00321A3B"/>
    <w:rsid w:val="00321A6B"/>
    <w:rsid w:val="00321B55"/>
    <w:rsid w:val="00321B7E"/>
    <w:rsid w:val="00321CC9"/>
    <w:rsid w:val="00321DA2"/>
    <w:rsid w:val="00321DDA"/>
    <w:rsid w:val="00321E14"/>
    <w:rsid w:val="00321F7E"/>
    <w:rsid w:val="00322020"/>
    <w:rsid w:val="003221E1"/>
    <w:rsid w:val="003223FD"/>
    <w:rsid w:val="0032253E"/>
    <w:rsid w:val="003226F6"/>
    <w:rsid w:val="0032281B"/>
    <w:rsid w:val="003228FE"/>
    <w:rsid w:val="00322DB2"/>
    <w:rsid w:val="00322EA2"/>
    <w:rsid w:val="00322F9C"/>
    <w:rsid w:val="00323135"/>
    <w:rsid w:val="0032316D"/>
    <w:rsid w:val="003231B7"/>
    <w:rsid w:val="00323260"/>
    <w:rsid w:val="003232AC"/>
    <w:rsid w:val="003232DA"/>
    <w:rsid w:val="00323306"/>
    <w:rsid w:val="003234E9"/>
    <w:rsid w:val="00323601"/>
    <w:rsid w:val="003237E4"/>
    <w:rsid w:val="0032389A"/>
    <w:rsid w:val="00323A00"/>
    <w:rsid w:val="00323A2E"/>
    <w:rsid w:val="00323A71"/>
    <w:rsid w:val="00323B47"/>
    <w:rsid w:val="00323BFA"/>
    <w:rsid w:val="00323C29"/>
    <w:rsid w:val="00323C2E"/>
    <w:rsid w:val="00323C6E"/>
    <w:rsid w:val="00323CA7"/>
    <w:rsid w:val="00323D5D"/>
    <w:rsid w:val="00323F48"/>
    <w:rsid w:val="00324037"/>
    <w:rsid w:val="0032403D"/>
    <w:rsid w:val="00324223"/>
    <w:rsid w:val="00324316"/>
    <w:rsid w:val="003244D6"/>
    <w:rsid w:val="003246E0"/>
    <w:rsid w:val="0032473E"/>
    <w:rsid w:val="003247E9"/>
    <w:rsid w:val="003248D5"/>
    <w:rsid w:val="00324A39"/>
    <w:rsid w:val="00324A7F"/>
    <w:rsid w:val="00324AFF"/>
    <w:rsid w:val="00324B39"/>
    <w:rsid w:val="00324B73"/>
    <w:rsid w:val="00324C9B"/>
    <w:rsid w:val="00324D2E"/>
    <w:rsid w:val="00324E3C"/>
    <w:rsid w:val="00324E60"/>
    <w:rsid w:val="00324F32"/>
    <w:rsid w:val="00324F34"/>
    <w:rsid w:val="003250A8"/>
    <w:rsid w:val="003255AC"/>
    <w:rsid w:val="00325625"/>
    <w:rsid w:val="003256BC"/>
    <w:rsid w:val="00325702"/>
    <w:rsid w:val="00325727"/>
    <w:rsid w:val="0032590B"/>
    <w:rsid w:val="00325C8B"/>
    <w:rsid w:val="00325D5D"/>
    <w:rsid w:val="00325ED6"/>
    <w:rsid w:val="00325EFE"/>
    <w:rsid w:val="00326185"/>
    <w:rsid w:val="003261C1"/>
    <w:rsid w:val="0032646F"/>
    <w:rsid w:val="003265D1"/>
    <w:rsid w:val="0032696F"/>
    <w:rsid w:val="003269F3"/>
    <w:rsid w:val="00326C3E"/>
    <w:rsid w:val="00326CA0"/>
    <w:rsid w:val="00326F79"/>
    <w:rsid w:val="00327281"/>
    <w:rsid w:val="00327363"/>
    <w:rsid w:val="003273FD"/>
    <w:rsid w:val="003275A2"/>
    <w:rsid w:val="00327610"/>
    <w:rsid w:val="0032768A"/>
    <w:rsid w:val="003277D0"/>
    <w:rsid w:val="0032791A"/>
    <w:rsid w:val="003279F0"/>
    <w:rsid w:val="00327BA3"/>
    <w:rsid w:val="00327C0E"/>
    <w:rsid w:val="00327C42"/>
    <w:rsid w:val="00327E6D"/>
    <w:rsid w:val="00327E87"/>
    <w:rsid w:val="00327E8E"/>
    <w:rsid w:val="00327EAA"/>
    <w:rsid w:val="00327EFD"/>
    <w:rsid w:val="00330124"/>
    <w:rsid w:val="0033012F"/>
    <w:rsid w:val="0033016A"/>
    <w:rsid w:val="003302A3"/>
    <w:rsid w:val="00330356"/>
    <w:rsid w:val="003303C5"/>
    <w:rsid w:val="00330451"/>
    <w:rsid w:val="00330538"/>
    <w:rsid w:val="003306C6"/>
    <w:rsid w:val="00330715"/>
    <w:rsid w:val="0033081F"/>
    <w:rsid w:val="00330874"/>
    <w:rsid w:val="00330AFE"/>
    <w:rsid w:val="00330B30"/>
    <w:rsid w:val="00330B9B"/>
    <w:rsid w:val="00330C80"/>
    <w:rsid w:val="0033105E"/>
    <w:rsid w:val="00331114"/>
    <w:rsid w:val="00331183"/>
    <w:rsid w:val="003312B1"/>
    <w:rsid w:val="00331350"/>
    <w:rsid w:val="00331404"/>
    <w:rsid w:val="00331416"/>
    <w:rsid w:val="003315AB"/>
    <w:rsid w:val="003316B3"/>
    <w:rsid w:val="0033186C"/>
    <w:rsid w:val="0033189C"/>
    <w:rsid w:val="00331943"/>
    <w:rsid w:val="003319D4"/>
    <w:rsid w:val="00331C1E"/>
    <w:rsid w:val="00331C86"/>
    <w:rsid w:val="00331D1C"/>
    <w:rsid w:val="00331DF3"/>
    <w:rsid w:val="00331FC0"/>
    <w:rsid w:val="00332043"/>
    <w:rsid w:val="0033218B"/>
    <w:rsid w:val="00332281"/>
    <w:rsid w:val="003323AC"/>
    <w:rsid w:val="0033241A"/>
    <w:rsid w:val="00332643"/>
    <w:rsid w:val="003328CA"/>
    <w:rsid w:val="0033295C"/>
    <w:rsid w:val="00332A3A"/>
    <w:rsid w:val="00332ABF"/>
    <w:rsid w:val="00332B6D"/>
    <w:rsid w:val="00332CA3"/>
    <w:rsid w:val="00332F79"/>
    <w:rsid w:val="00333069"/>
    <w:rsid w:val="00333246"/>
    <w:rsid w:val="00333494"/>
    <w:rsid w:val="00333559"/>
    <w:rsid w:val="00333576"/>
    <w:rsid w:val="0033363B"/>
    <w:rsid w:val="0033378D"/>
    <w:rsid w:val="003337F4"/>
    <w:rsid w:val="003339B1"/>
    <w:rsid w:val="00333A58"/>
    <w:rsid w:val="00333B38"/>
    <w:rsid w:val="00333C6F"/>
    <w:rsid w:val="00333CF5"/>
    <w:rsid w:val="00333E08"/>
    <w:rsid w:val="00333E9B"/>
    <w:rsid w:val="003340AE"/>
    <w:rsid w:val="003342E6"/>
    <w:rsid w:val="00334454"/>
    <w:rsid w:val="003344D6"/>
    <w:rsid w:val="003348D8"/>
    <w:rsid w:val="00334939"/>
    <w:rsid w:val="00334978"/>
    <w:rsid w:val="00334AAB"/>
    <w:rsid w:val="00334D02"/>
    <w:rsid w:val="00334D3C"/>
    <w:rsid w:val="00334D3D"/>
    <w:rsid w:val="00334D7B"/>
    <w:rsid w:val="00334D8F"/>
    <w:rsid w:val="00334E23"/>
    <w:rsid w:val="00334F04"/>
    <w:rsid w:val="00335002"/>
    <w:rsid w:val="003351C4"/>
    <w:rsid w:val="003351EE"/>
    <w:rsid w:val="003354B5"/>
    <w:rsid w:val="0033563C"/>
    <w:rsid w:val="00335642"/>
    <w:rsid w:val="0033572D"/>
    <w:rsid w:val="00335875"/>
    <w:rsid w:val="003358E0"/>
    <w:rsid w:val="00335B21"/>
    <w:rsid w:val="00335B58"/>
    <w:rsid w:val="00335C2D"/>
    <w:rsid w:val="00335D53"/>
    <w:rsid w:val="00335D54"/>
    <w:rsid w:val="00335FA1"/>
    <w:rsid w:val="00336407"/>
    <w:rsid w:val="003365B7"/>
    <w:rsid w:val="00336636"/>
    <w:rsid w:val="00336717"/>
    <w:rsid w:val="00336773"/>
    <w:rsid w:val="00336B95"/>
    <w:rsid w:val="00336CB8"/>
    <w:rsid w:val="00336CFF"/>
    <w:rsid w:val="00336E13"/>
    <w:rsid w:val="00336E50"/>
    <w:rsid w:val="00336ED0"/>
    <w:rsid w:val="003371EB"/>
    <w:rsid w:val="003373BA"/>
    <w:rsid w:val="0033742A"/>
    <w:rsid w:val="003374E2"/>
    <w:rsid w:val="00337546"/>
    <w:rsid w:val="0033780C"/>
    <w:rsid w:val="0033788F"/>
    <w:rsid w:val="00337AB9"/>
    <w:rsid w:val="00337B59"/>
    <w:rsid w:val="00337C66"/>
    <w:rsid w:val="00337CD4"/>
    <w:rsid w:val="00337CE2"/>
    <w:rsid w:val="00337CE7"/>
    <w:rsid w:val="0034017E"/>
    <w:rsid w:val="003402C3"/>
    <w:rsid w:val="00340429"/>
    <w:rsid w:val="0034042F"/>
    <w:rsid w:val="003404E1"/>
    <w:rsid w:val="00340807"/>
    <w:rsid w:val="00340968"/>
    <w:rsid w:val="00340AEA"/>
    <w:rsid w:val="00340B43"/>
    <w:rsid w:val="00340BAF"/>
    <w:rsid w:val="00340BB3"/>
    <w:rsid w:val="00340DE8"/>
    <w:rsid w:val="00340DEE"/>
    <w:rsid w:val="00340EC3"/>
    <w:rsid w:val="00340F4B"/>
    <w:rsid w:val="00340FCD"/>
    <w:rsid w:val="00340FD6"/>
    <w:rsid w:val="0034103D"/>
    <w:rsid w:val="00341092"/>
    <w:rsid w:val="0034111C"/>
    <w:rsid w:val="003411E6"/>
    <w:rsid w:val="00341427"/>
    <w:rsid w:val="0034161F"/>
    <w:rsid w:val="00341723"/>
    <w:rsid w:val="0034181C"/>
    <w:rsid w:val="00341896"/>
    <w:rsid w:val="0034199B"/>
    <w:rsid w:val="003419DB"/>
    <w:rsid w:val="00341A0C"/>
    <w:rsid w:val="00341A54"/>
    <w:rsid w:val="00341B23"/>
    <w:rsid w:val="00341C27"/>
    <w:rsid w:val="00341C89"/>
    <w:rsid w:val="00341D08"/>
    <w:rsid w:val="00341D1F"/>
    <w:rsid w:val="00341DF0"/>
    <w:rsid w:val="00341FA9"/>
    <w:rsid w:val="003420F8"/>
    <w:rsid w:val="003421C3"/>
    <w:rsid w:val="00342276"/>
    <w:rsid w:val="00342398"/>
    <w:rsid w:val="003424ED"/>
    <w:rsid w:val="0034279D"/>
    <w:rsid w:val="0034282E"/>
    <w:rsid w:val="003428AA"/>
    <w:rsid w:val="003428C3"/>
    <w:rsid w:val="00342914"/>
    <w:rsid w:val="00342940"/>
    <w:rsid w:val="003429DB"/>
    <w:rsid w:val="00342A18"/>
    <w:rsid w:val="00342A80"/>
    <w:rsid w:val="00342AD5"/>
    <w:rsid w:val="00342D1F"/>
    <w:rsid w:val="00342DCE"/>
    <w:rsid w:val="00342DD3"/>
    <w:rsid w:val="00342EDF"/>
    <w:rsid w:val="003431D1"/>
    <w:rsid w:val="0034321E"/>
    <w:rsid w:val="0034365E"/>
    <w:rsid w:val="00343877"/>
    <w:rsid w:val="0034388A"/>
    <w:rsid w:val="00343AC6"/>
    <w:rsid w:val="00343B5C"/>
    <w:rsid w:val="00343B5F"/>
    <w:rsid w:val="00343C5A"/>
    <w:rsid w:val="00343D52"/>
    <w:rsid w:val="00344062"/>
    <w:rsid w:val="003440F6"/>
    <w:rsid w:val="003441C7"/>
    <w:rsid w:val="00344293"/>
    <w:rsid w:val="003443D6"/>
    <w:rsid w:val="00344443"/>
    <w:rsid w:val="003444A0"/>
    <w:rsid w:val="003444B6"/>
    <w:rsid w:val="00344549"/>
    <w:rsid w:val="003445D8"/>
    <w:rsid w:val="003446C0"/>
    <w:rsid w:val="003449C7"/>
    <w:rsid w:val="003449E4"/>
    <w:rsid w:val="00344B3D"/>
    <w:rsid w:val="00344D4E"/>
    <w:rsid w:val="00344DF7"/>
    <w:rsid w:val="00344E12"/>
    <w:rsid w:val="003451C9"/>
    <w:rsid w:val="00345203"/>
    <w:rsid w:val="0034527E"/>
    <w:rsid w:val="003453D5"/>
    <w:rsid w:val="0034568D"/>
    <w:rsid w:val="0034572A"/>
    <w:rsid w:val="00345967"/>
    <w:rsid w:val="00345A0D"/>
    <w:rsid w:val="00345A92"/>
    <w:rsid w:val="00345BD5"/>
    <w:rsid w:val="003462D7"/>
    <w:rsid w:val="003465E5"/>
    <w:rsid w:val="003466F1"/>
    <w:rsid w:val="00346777"/>
    <w:rsid w:val="003467F2"/>
    <w:rsid w:val="00346878"/>
    <w:rsid w:val="0034687D"/>
    <w:rsid w:val="003469DE"/>
    <w:rsid w:val="00346ADA"/>
    <w:rsid w:val="00346B1C"/>
    <w:rsid w:val="00346B8E"/>
    <w:rsid w:val="00346BE3"/>
    <w:rsid w:val="00346C7E"/>
    <w:rsid w:val="00346F28"/>
    <w:rsid w:val="00347025"/>
    <w:rsid w:val="003471E8"/>
    <w:rsid w:val="00347245"/>
    <w:rsid w:val="003472CC"/>
    <w:rsid w:val="003474B8"/>
    <w:rsid w:val="00347680"/>
    <w:rsid w:val="00347704"/>
    <w:rsid w:val="0034779F"/>
    <w:rsid w:val="00347AE3"/>
    <w:rsid w:val="00347B61"/>
    <w:rsid w:val="00347C98"/>
    <w:rsid w:val="00347DF4"/>
    <w:rsid w:val="00347F2B"/>
    <w:rsid w:val="00347F95"/>
    <w:rsid w:val="003500CB"/>
    <w:rsid w:val="003501AE"/>
    <w:rsid w:val="0035029A"/>
    <w:rsid w:val="003506BD"/>
    <w:rsid w:val="00350840"/>
    <w:rsid w:val="00350B2B"/>
    <w:rsid w:val="00350CB1"/>
    <w:rsid w:val="00350CCB"/>
    <w:rsid w:val="00350D3C"/>
    <w:rsid w:val="00350F29"/>
    <w:rsid w:val="00351107"/>
    <w:rsid w:val="0035113F"/>
    <w:rsid w:val="003511C0"/>
    <w:rsid w:val="0035121F"/>
    <w:rsid w:val="003512B0"/>
    <w:rsid w:val="003512E4"/>
    <w:rsid w:val="00351349"/>
    <w:rsid w:val="0035161E"/>
    <w:rsid w:val="003516E1"/>
    <w:rsid w:val="00351897"/>
    <w:rsid w:val="003518E9"/>
    <w:rsid w:val="00351AF4"/>
    <w:rsid w:val="00351BBB"/>
    <w:rsid w:val="00351BCA"/>
    <w:rsid w:val="00351E40"/>
    <w:rsid w:val="00351F5A"/>
    <w:rsid w:val="003521A7"/>
    <w:rsid w:val="00352226"/>
    <w:rsid w:val="0035225D"/>
    <w:rsid w:val="00352418"/>
    <w:rsid w:val="003526D3"/>
    <w:rsid w:val="00352767"/>
    <w:rsid w:val="00352810"/>
    <w:rsid w:val="0035284E"/>
    <w:rsid w:val="0035291D"/>
    <w:rsid w:val="00352AEA"/>
    <w:rsid w:val="00352C77"/>
    <w:rsid w:val="00352D21"/>
    <w:rsid w:val="00352DC4"/>
    <w:rsid w:val="00352DE2"/>
    <w:rsid w:val="00352E67"/>
    <w:rsid w:val="00352F44"/>
    <w:rsid w:val="00353126"/>
    <w:rsid w:val="00353232"/>
    <w:rsid w:val="0035328B"/>
    <w:rsid w:val="003532EC"/>
    <w:rsid w:val="0035332A"/>
    <w:rsid w:val="003533E4"/>
    <w:rsid w:val="00353488"/>
    <w:rsid w:val="0035350C"/>
    <w:rsid w:val="00353545"/>
    <w:rsid w:val="0035365E"/>
    <w:rsid w:val="003536FE"/>
    <w:rsid w:val="003538D2"/>
    <w:rsid w:val="003538F5"/>
    <w:rsid w:val="00353A08"/>
    <w:rsid w:val="00353AF8"/>
    <w:rsid w:val="00353AFD"/>
    <w:rsid w:val="00353B3F"/>
    <w:rsid w:val="00353B92"/>
    <w:rsid w:val="00353C78"/>
    <w:rsid w:val="00354046"/>
    <w:rsid w:val="003542ED"/>
    <w:rsid w:val="00354348"/>
    <w:rsid w:val="00354461"/>
    <w:rsid w:val="003545BA"/>
    <w:rsid w:val="003545CC"/>
    <w:rsid w:val="0035466F"/>
    <w:rsid w:val="003547B7"/>
    <w:rsid w:val="00354863"/>
    <w:rsid w:val="00354A65"/>
    <w:rsid w:val="00354AD1"/>
    <w:rsid w:val="00354BF8"/>
    <w:rsid w:val="00354D70"/>
    <w:rsid w:val="00355088"/>
    <w:rsid w:val="00355142"/>
    <w:rsid w:val="003553BA"/>
    <w:rsid w:val="0035581A"/>
    <w:rsid w:val="00355BEF"/>
    <w:rsid w:val="00355C0C"/>
    <w:rsid w:val="00355D2C"/>
    <w:rsid w:val="00355D42"/>
    <w:rsid w:val="00355E51"/>
    <w:rsid w:val="00355F06"/>
    <w:rsid w:val="0035641C"/>
    <w:rsid w:val="003565AC"/>
    <w:rsid w:val="00356640"/>
    <w:rsid w:val="00356673"/>
    <w:rsid w:val="00356708"/>
    <w:rsid w:val="00356861"/>
    <w:rsid w:val="003568B8"/>
    <w:rsid w:val="003569B3"/>
    <w:rsid w:val="00356B45"/>
    <w:rsid w:val="00356C3D"/>
    <w:rsid w:val="00356EB9"/>
    <w:rsid w:val="00356F78"/>
    <w:rsid w:val="003571A1"/>
    <w:rsid w:val="003571F4"/>
    <w:rsid w:val="00357270"/>
    <w:rsid w:val="003573DF"/>
    <w:rsid w:val="003573F6"/>
    <w:rsid w:val="0035745C"/>
    <w:rsid w:val="0035751F"/>
    <w:rsid w:val="00357655"/>
    <w:rsid w:val="003576E3"/>
    <w:rsid w:val="0035785B"/>
    <w:rsid w:val="003579FA"/>
    <w:rsid w:val="00357B29"/>
    <w:rsid w:val="00357B9C"/>
    <w:rsid w:val="00357CE3"/>
    <w:rsid w:val="00357EC7"/>
    <w:rsid w:val="00357F6F"/>
    <w:rsid w:val="00357F9C"/>
    <w:rsid w:val="00360438"/>
    <w:rsid w:val="00360499"/>
    <w:rsid w:val="00360674"/>
    <w:rsid w:val="0036087B"/>
    <w:rsid w:val="003609FE"/>
    <w:rsid w:val="00360B82"/>
    <w:rsid w:val="00360CE9"/>
    <w:rsid w:val="00360D34"/>
    <w:rsid w:val="00360E9F"/>
    <w:rsid w:val="003611B6"/>
    <w:rsid w:val="00361310"/>
    <w:rsid w:val="00361388"/>
    <w:rsid w:val="0036140A"/>
    <w:rsid w:val="003616EA"/>
    <w:rsid w:val="003619A7"/>
    <w:rsid w:val="00361A05"/>
    <w:rsid w:val="00361B54"/>
    <w:rsid w:val="00361C7C"/>
    <w:rsid w:val="00361CC1"/>
    <w:rsid w:val="00361D5E"/>
    <w:rsid w:val="00361D71"/>
    <w:rsid w:val="00361E2E"/>
    <w:rsid w:val="00361EB2"/>
    <w:rsid w:val="00361F0F"/>
    <w:rsid w:val="00361F96"/>
    <w:rsid w:val="00362115"/>
    <w:rsid w:val="0036213E"/>
    <w:rsid w:val="00362274"/>
    <w:rsid w:val="0036232F"/>
    <w:rsid w:val="00362635"/>
    <w:rsid w:val="00362676"/>
    <w:rsid w:val="00362875"/>
    <w:rsid w:val="0036291F"/>
    <w:rsid w:val="00362B4A"/>
    <w:rsid w:val="00362DF0"/>
    <w:rsid w:val="003631E6"/>
    <w:rsid w:val="003634C0"/>
    <w:rsid w:val="003635E8"/>
    <w:rsid w:val="00363703"/>
    <w:rsid w:val="00363761"/>
    <w:rsid w:val="003638E8"/>
    <w:rsid w:val="00363907"/>
    <w:rsid w:val="0036393A"/>
    <w:rsid w:val="00363ACB"/>
    <w:rsid w:val="00363F33"/>
    <w:rsid w:val="003641E3"/>
    <w:rsid w:val="00364224"/>
    <w:rsid w:val="003642A6"/>
    <w:rsid w:val="00364383"/>
    <w:rsid w:val="00364695"/>
    <w:rsid w:val="003646CD"/>
    <w:rsid w:val="003646F5"/>
    <w:rsid w:val="0036479D"/>
    <w:rsid w:val="0036496A"/>
    <w:rsid w:val="003649FB"/>
    <w:rsid w:val="00364BDE"/>
    <w:rsid w:val="00364C5E"/>
    <w:rsid w:val="00364D65"/>
    <w:rsid w:val="00364F29"/>
    <w:rsid w:val="0036528D"/>
    <w:rsid w:val="00365330"/>
    <w:rsid w:val="00365404"/>
    <w:rsid w:val="00365592"/>
    <w:rsid w:val="00365689"/>
    <w:rsid w:val="0036585D"/>
    <w:rsid w:val="00365935"/>
    <w:rsid w:val="00365937"/>
    <w:rsid w:val="00365AA6"/>
    <w:rsid w:val="00365ACB"/>
    <w:rsid w:val="00365B0A"/>
    <w:rsid w:val="00365DFD"/>
    <w:rsid w:val="00366030"/>
    <w:rsid w:val="00366142"/>
    <w:rsid w:val="0036619D"/>
    <w:rsid w:val="003661B3"/>
    <w:rsid w:val="0036620B"/>
    <w:rsid w:val="003662A0"/>
    <w:rsid w:val="00366372"/>
    <w:rsid w:val="00366549"/>
    <w:rsid w:val="003666FD"/>
    <w:rsid w:val="00366852"/>
    <w:rsid w:val="003668BB"/>
    <w:rsid w:val="0036694D"/>
    <w:rsid w:val="0036699C"/>
    <w:rsid w:val="003669A9"/>
    <w:rsid w:val="00366DCB"/>
    <w:rsid w:val="00367057"/>
    <w:rsid w:val="003672AE"/>
    <w:rsid w:val="00367319"/>
    <w:rsid w:val="003674FD"/>
    <w:rsid w:val="0036752F"/>
    <w:rsid w:val="0036753F"/>
    <w:rsid w:val="00367767"/>
    <w:rsid w:val="00367855"/>
    <w:rsid w:val="00367982"/>
    <w:rsid w:val="00367BC9"/>
    <w:rsid w:val="00367BED"/>
    <w:rsid w:val="00367CCE"/>
    <w:rsid w:val="00367E7D"/>
    <w:rsid w:val="00370037"/>
    <w:rsid w:val="003702C2"/>
    <w:rsid w:val="00370446"/>
    <w:rsid w:val="003705AC"/>
    <w:rsid w:val="003706CF"/>
    <w:rsid w:val="00370798"/>
    <w:rsid w:val="003709DA"/>
    <w:rsid w:val="003709E1"/>
    <w:rsid w:val="00370A0A"/>
    <w:rsid w:val="00370C52"/>
    <w:rsid w:val="00370E76"/>
    <w:rsid w:val="00370EC4"/>
    <w:rsid w:val="003710E1"/>
    <w:rsid w:val="00371100"/>
    <w:rsid w:val="00371184"/>
    <w:rsid w:val="003711E9"/>
    <w:rsid w:val="0037124D"/>
    <w:rsid w:val="00371250"/>
    <w:rsid w:val="00371317"/>
    <w:rsid w:val="0037132E"/>
    <w:rsid w:val="0037148F"/>
    <w:rsid w:val="0037166B"/>
    <w:rsid w:val="003716CA"/>
    <w:rsid w:val="00371787"/>
    <w:rsid w:val="003717EC"/>
    <w:rsid w:val="00371ABD"/>
    <w:rsid w:val="00371B2A"/>
    <w:rsid w:val="00371C30"/>
    <w:rsid w:val="00371D07"/>
    <w:rsid w:val="00371D53"/>
    <w:rsid w:val="00371D8E"/>
    <w:rsid w:val="00371E59"/>
    <w:rsid w:val="00371E66"/>
    <w:rsid w:val="00371F68"/>
    <w:rsid w:val="00372043"/>
    <w:rsid w:val="00372093"/>
    <w:rsid w:val="00372167"/>
    <w:rsid w:val="003722BA"/>
    <w:rsid w:val="003722ED"/>
    <w:rsid w:val="0037230A"/>
    <w:rsid w:val="00372329"/>
    <w:rsid w:val="00372358"/>
    <w:rsid w:val="0037239B"/>
    <w:rsid w:val="00372471"/>
    <w:rsid w:val="00372473"/>
    <w:rsid w:val="00372543"/>
    <w:rsid w:val="003725ED"/>
    <w:rsid w:val="0037263A"/>
    <w:rsid w:val="0037268E"/>
    <w:rsid w:val="00372702"/>
    <w:rsid w:val="0037274B"/>
    <w:rsid w:val="00372925"/>
    <w:rsid w:val="003729B9"/>
    <w:rsid w:val="00372B75"/>
    <w:rsid w:val="00372DF6"/>
    <w:rsid w:val="00372F1F"/>
    <w:rsid w:val="00373052"/>
    <w:rsid w:val="003730EE"/>
    <w:rsid w:val="0037313B"/>
    <w:rsid w:val="00373388"/>
    <w:rsid w:val="003733E9"/>
    <w:rsid w:val="00373490"/>
    <w:rsid w:val="0037366C"/>
    <w:rsid w:val="00373A52"/>
    <w:rsid w:val="00373B7D"/>
    <w:rsid w:val="00373B84"/>
    <w:rsid w:val="00373CBF"/>
    <w:rsid w:val="00373DA8"/>
    <w:rsid w:val="00374105"/>
    <w:rsid w:val="0037411D"/>
    <w:rsid w:val="0037437C"/>
    <w:rsid w:val="0037456D"/>
    <w:rsid w:val="00374584"/>
    <w:rsid w:val="00374663"/>
    <w:rsid w:val="0037493C"/>
    <w:rsid w:val="0037493F"/>
    <w:rsid w:val="0037497D"/>
    <w:rsid w:val="003749C3"/>
    <w:rsid w:val="003749D9"/>
    <w:rsid w:val="00374A54"/>
    <w:rsid w:val="00374B35"/>
    <w:rsid w:val="00374CAF"/>
    <w:rsid w:val="00374CF7"/>
    <w:rsid w:val="00374DB7"/>
    <w:rsid w:val="0037500D"/>
    <w:rsid w:val="00375259"/>
    <w:rsid w:val="0037538D"/>
    <w:rsid w:val="0037542D"/>
    <w:rsid w:val="00375439"/>
    <w:rsid w:val="00375673"/>
    <w:rsid w:val="00375690"/>
    <w:rsid w:val="00375824"/>
    <w:rsid w:val="00375859"/>
    <w:rsid w:val="0037593D"/>
    <w:rsid w:val="00375AE9"/>
    <w:rsid w:val="00375AFE"/>
    <w:rsid w:val="00375B14"/>
    <w:rsid w:val="00375D5D"/>
    <w:rsid w:val="00375E08"/>
    <w:rsid w:val="00376014"/>
    <w:rsid w:val="00376182"/>
    <w:rsid w:val="0037626C"/>
    <w:rsid w:val="003763EE"/>
    <w:rsid w:val="003768CC"/>
    <w:rsid w:val="0037691B"/>
    <w:rsid w:val="0037691E"/>
    <w:rsid w:val="00376AB4"/>
    <w:rsid w:val="00376AB8"/>
    <w:rsid w:val="00376CC6"/>
    <w:rsid w:val="00376FA1"/>
    <w:rsid w:val="00377131"/>
    <w:rsid w:val="0037725E"/>
    <w:rsid w:val="00377275"/>
    <w:rsid w:val="0037729E"/>
    <w:rsid w:val="0037736D"/>
    <w:rsid w:val="003774E0"/>
    <w:rsid w:val="0037751C"/>
    <w:rsid w:val="003778BE"/>
    <w:rsid w:val="0037792A"/>
    <w:rsid w:val="00377963"/>
    <w:rsid w:val="00377982"/>
    <w:rsid w:val="00377A06"/>
    <w:rsid w:val="00377A84"/>
    <w:rsid w:val="00377B73"/>
    <w:rsid w:val="00377D48"/>
    <w:rsid w:val="00380046"/>
    <w:rsid w:val="0038007A"/>
    <w:rsid w:val="00380266"/>
    <w:rsid w:val="00380356"/>
    <w:rsid w:val="0038042B"/>
    <w:rsid w:val="0038044A"/>
    <w:rsid w:val="00380588"/>
    <w:rsid w:val="003805BD"/>
    <w:rsid w:val="0038061E"/>
    <w:rsid w:val="00380620"/>
    <w:rsid w:val="00380667"/>
    <w:rsid w:val="003806AE"/>
    <w:rsid w:val="003806E7"/>
    <w:rsid w:val="003808F0"/>
    <w:rsid w:val="003809ED"/>
    <w:rsid w:val="00380A8B"/>
    <w:rsid w:val="00380C26"/>
    <w:rsid w:val="00380E52"/>
    <w:rsid w:val="00380E64"/>
    <w:rsid w:val="00380F11"/>
    <w:rsid w:val="00380FEB"/>
    <w:rsid w:val="0038105C"/>
    <w:rsid w:val="00381105"/>
    <w:rsid w:val="003811BD"/>
    <w:rsid w:val="003811F3"/>
    <w:rsid w:val="003812D5"/>
    <w:rsid w:val="00381394"/>
    <w:rsid w:val="003813A8"/>
    <w:rsid w:val="003813B2"/>
    <w:rsid w:val="003814F1"/>
    <w:rsid w:val="00381623"/>
    <w:rsid w:val="003817E8"/>
    <w:rsid w:val="003819E7"/>
    <w:rsid w:val="003819F3"/>
    <w:rsid w:val="00381A59"/>
    <w:rsid w:val="00381A7E"/>
    <w:rsid w:val="00381B96"/>
    <w:rsid w:val="00381D59"/>
    <w:rsid w:val="00381E02"/>
    <w:rsid w:val="00381E05"/>
    <w:rsid w:val="00381E28"/>
    <w:rsid w:val="00381FE3"/>
    <w:rsid w:val="003823F1"/>
    <w:rsid w:val="003824A6"/>
    <w:rsid w:val="0038294C"/>
    <w:rsid w:val="003829C3"/>
    <w:rsid w:val="00382A35"/>
    <w:rsid w:val="00382CFD"/>
    <w:rsid w:val="00382D61"/>
    <w:rsid w:val="00382E7B"/>
    <w:rsid w:val="00382F93"/>
    <w:rsid w:val="0038307A"/>
    <w:rsid w:val="00383300"/>
    <w:rsid w:val="00383481"/>
    <w:rsid w:val="00383494"/>
    <w:rsid w:val="003834FA"/>
    <w:rsid w:val="003835B5"/>
    <w:rsid w:val="003839E1"/>
    <w:rsid w:val="00383A15"/>
    <w:rsid w:val="00383AEA"/>
    <w:rsid w:val="00383E7B"/>
    <w:rsid w:val="00383F00"/>
    <w:rsid w:val="00383F09"/>
    <w:rsid w:val="00383F5A"/>
    <w:rsid w:val="00383FE6"/>
    <w:rsid w:val="003840EA"/>
    <w:rsid w:val="00384115"/>
    <w:rsid w:val="0038441E"/>
    <w:rsid w:val="003845DB"/>
    <w:rsid w:val="0038475A"/>
    <w:rsid w:val="00384943"/>
    <w:rsid w:val="003849A5"/>
    <w:rsid w:val="00384F52"/>
    <w:rsid w:val="00384F62"/>
    <w:rsid w:val="0038501D"/>
    <w:rsid w:val="00385095"/>
    <w:rsid w:val="00385216"/>
    <w:rsid w:val="00385217"/>
    <w:rsid w:val="003852E8"/>
    <w:rsid w:val="0038538B"/>
    <w:rsid w:val="003854B7"/>
    <w:rsid w:val="00385638"/>
    <w:rsid w:val="003857E4"/>
    <w:rsid w:val="00385801"/>
    <w:rsid w:val="00385888"/>
    <w:rsid w:val="00385902"/>
    <w:rsid w:val="00385B1D"/>
    <w:rsid w:val="00385CC6"/>
    <w:rsid w:val="00385D63"/>
    <w:rsid w:val="00385F4B"/>
    <w:rsid w:val="0038607A"/>
    <w:rsid w:val="003860B2"/>
    <w:rsid w:val="003860C3"/>
    <w:rsid w:val="00386264"/>
    <w:rsid w:val="0038630C"/>
    <w:rsid w:val="00386323"/>
    <w:rsid w:val="00386440"/>
    <w:rsid w:val="003866AE"/>
    <w:rsid w:val="003867E8"/>
    <w:rsid w:val="00386996"/>
    <w:rsid w:val="00386B4E"/>
    <w:rsid w:val="00386BFB"/>
    <w:rsid w:val="00386EC9"/>
    <w:rsid w:val="00386FA1"/>
    <w:rsid w:val="0038703D"/>
    <w:rsid w:val="00387173"/>
    <w:rsid w:val="003872AA"/>
    <w:rsid w:val="003874E1"/>
    <w:rsid w:val="00387519"/>
    <w:rsid w:val="0038753B"/>
    <w:rsid w:val="00387683"/>
    <w:rsid w:val="003877D2"/>
    <w:rsid w:val="0038795B"/>
    <w:rsid w:val="00387B43"/>
    <w:rsid w:val="00387EE5"/>
    <w:rsid w:val="00387FB8"/>
    <w:rsid w:val="003900AB"/>
    <w:rsid w:val="003900F3"/>
    <w:rsid w:val="003901F1"/>
    <w:rsid w:val="00390267"/>
    <w:rsid w:val="003902F1"/>
    <w:rsid w:val="003903CC"/>
    <w:rsid w:val="003904C7"/>
    <w:rsid w:val="00390610"/>
    <w:rsid w:val="00390633"/>
    <w:rsid w:val="00390677"/>
    <w:rsid w:val="003906CC"/>
    <w:rsid w:val="00390718"/>
    <w:rsid w:val="00390B10"/>
    <w:rsid w:val="00390CDA"/>
    <w:rsid w:val="00390D01"/>
    <w:rsid w:val="00390FA1"/>
    <w:rsid w:val="003911E1"/>
    <w:rsid w:val="00391290"/>
    <w:rsid w:val="003912A4"/>
    <w:rsid w:val="0039141F"/>
    <w:rsid w:val="003914D7"/>
    <w:rsid w:val="003915B6"/>
    <w:rsid w:val="00391634"/>
    <w:rsid w:val="00391AF8"/>
    <w:rsid w:val="00391BDD"/>
    <w:rsid w:val="00391C4E"/>
    <w:rsid w:val="00391D89"/>
    <w:rsid w:val="0039205F"/>
    <w:rsid w:val="0039220F"/>
    <w:rsid w:val="00392321"/>
    <w:rsid w:val="003923BB"/>
    <w:rsid w:val="003925DF"/>
    <w:rsid w:val="003926C2"/>
    <w:rsid w:val="003926C7"/>
    <w:rsid w:val="003927CA"/>
    <w:rsid w:val="00392815"/>
    <w:rsid w:val="0039287F"/>
    <w:rsid w:val="003928A1"/>
    <w:rsid w:val="003929CD"/>
    <w:rsid w:val="00392D1F"/>
    <w:rsid w:val="00392D7F"/>
    <w:rsid w:val="0039300A"/>
    <w:rsid w:val="003931A4"/>
    <w:rsid w:val="00393320"/>
    <w:rsid w:val="003934EB"/>
    <w:rsid w:val="003935E6"/>
    <w:rsid w:val="003935EC"/>
    <w:rsid w:val="003937FF"/>
    <w:rsid w:val="00393975"/>
    <w:rsid w:val="003939E2"/>
    <w:rsid w:val="00393AA7"/>
    <w:rsid w:val="00393BC4"/>
    <w:rsid w:val="00393DF7"/>
    <w:rsid w:val="00393EB4"/>
    <w:rsid w:val="00393F17"/>
    <w:rsid w:val="00394423"/>
    <w:rsid w:val="00394438"/>
    <w:rsid w:val="00394514"/>
    <w:rsid w:val="00394605"/>
    <w:rsid w:val="00394652"/>
    <w:rsid w:val="003947E1"/>
    <w:rsid w:val="00394DCC"/>
    <w:rsid w:val="00394EF9"/>
    <w:rsid w:val="00394FFD"/>
    <w:rsid w:val="00395089"/>
    <w:rsid w:val="00395219"/>
    <w:rsid w:val="0039527D"/>
    <w:rsid w:val="003952E9"/>
    <w:rsid w:val="00395A50"/>
    <w:rsid w:val="00395ABF"/>
    <w:rsid w:val="00395AC8"/>
    <w:rsid w:val="00395C93"/>
    <w:rsid w:val="00395CAF"/>
    <w:rsid w:val="00395CE9"/>
    <w:rsid w:val="00395E35"/>
    <w:rsid w:val="00395E5C"/>
    <w:rsid w:val="00395F20"/>
    <w:rsid w:val="00395FD5"/>
    <w:rsid w:val="00396102"/>
    <w:rsid w:val="00396138"/>
    <w:rsid w:val="003963DC"/>
    <w:rsid w:val="003963E3"/>
    <w:rsid w:val="003964EF"/>
    <w:rsid w:val="0039654B"/>
    <w:rsid w:val="003966EB"/>
    <w:rsid w:val="003967BB"/>
    <w:rsid w:val="003968D6"/>
    <w:rsid w:val="00396C52"/>
    <w:rsid w:val="00396D18"/>
    <w:rsid w:val="00397078"/>
    <w:rsid w:val="0039715C"/>
    <w:rsid w:val="00397468"/>
    <w:rsid w:val="003978DC"/>
    <w:rsid w:val="00397970"/>
    <w:rsid w:val="00397A32"/>
    <w:rsid w:val="00397C1B"/>
    <w:rsid w:val="00397DA2"/>
    <w:rsid w:val="00397EE5"/>
    <w:rsid w:val="00397FF1"/>
    <w:rsid w:val="003A001C"/>
    <w:rsid w:val="003A0206"/>
    <w:rsid w:val="003A025C"/>
    <w:rsid w:val="003A0291"/>
    <w:rsid w:val="003A03FE"/>
    <w:rsid w:val="003A04A2"/>
    <w:rsid w:val="003A0751"/>
    <w:rsid w:val="003A07F3"/>
    <w:rsid w:val="003A0C33"/>
    <w:rsid w:val="003A0C83"/>
    <w:rsid w:val="003A0D7D"/>
    <w:rsid w:val="003A0E3D"/>
    <w:rsid w:val="003A10D1"/>
    <w:rsid w:val="003A126D"/>
    <w:rsid w:val="003A12D7"/>
    <w:rsid w:val="003A1493"/>
    <w:rsid w:val="003A15BF"/>
    <w:rsid w:val="003A1633"/>
    <w:rsid w:val="003A1666"/>
    <w:rsid w:val="003A19EC"/>
    <w:rsid w:val="003A1D7D"/>
    <w:rsid w:val="003A1D83"/>
    <w:rsid w:val="003A1ECC"/>
    <w:rsid w:val="003A1F69"/>
    <w:rsid w:val="003A2031"/>
    <w:rsid w:val="003A20C2"/>
    <w:rsid w:val="003A223F"/>
    <w:rsid w:val="003A22B6"/>
    <w:rsid w:val="003A24A1"/>
    <w:rsid w:val="003A25A1"/>
    <w:rsid w:val="003A2658"/>
    <w:rsid w:val="003A27B6"/>
    <w:rsid w:val="003A2DB1"/>
    <w:rsid w:val="003A3109"/>
    <w:rsid w:val="003A3213"/>
    <w:rsid w:val="003A3297"/>
    <w:rsid w:val="003A34CA"/>
    <w:rsid w:val="003A3614"/>
    <w:rsid w:val="003A3838"/>
    <w:rsid w:val="003A38A7"/>
    <w:rsid w:val="003A3A91"/>
    <w:rsid w:val="003A3B05"/>
    <w:rsid w:val="003A3D75"/>
    <w:rsid w:val="003A3E1B"/>
    <w:rsid w:val="003A3EE6"/>
    <w:rsid w:val="003A3F59"/>
    <w:rsid w:val="003A3FC9"/>
    <w:rsid w:val="003A4130"/>
    <w:rsid w:val="003A41AC"/>
    <w:rsid w:val="003A41DA"/>
    <w:rsid w:val="003A4428"/>
    <w:rsid w:val="003A4649"/>
    <w:rsid w:val="003A4720"/>
    <w:rsid w:val="003A4770"/>
    <w:rsid w:val="003A47EC"/>
    <w:rsid w:val="003A4853"/>
    <w:rsid w:val="003A48F8"/>
    <w:rsid w:val="003A498F"/>
    <w:rsid w:val="003A4B4A"/>
    <w:rsid w:val="003A4C78"/>
    <w:rsid w:val="003A4D8E"/>
    <w:rsid w:val="003A5156"/>
    <w:rsid w:val="003A51C1"/>
    <w:rsid w:val="003A51D9"/>
    <w:rsid w:val="003A5321"/>
    <w:rsid w:val="003A5322"/>
    <w:rsid w:val="003A53C4"/>
    <w:rsid w:val="003A548A"/>
    <w:rsid w:val="003A5707"/>
    <w:rsid w:val="003A58A4"/>
    <w:rsid w:val="003A597F"/>
    <w:rsid w:val="003A5DA9"/>
    <w:rsid w:val="003A5F1B"/>
    <w:rsid w:val="003A5F81"/>
    <w:rsid w:val="003A6088"/>
    <w:rsid w:val="003A60F4"/>
    <w:rsid w:val="003A6121"/>
    <w:rsid w:val="003A6289"/>
    <w:rsid w:val="003A63B9"/>
    <w:rsid w:val="003A647E"/>
    <w:rsid w:val="003A65D1"/>
    <w:rsid w:val="003A666D"/>
    <w:rsid w:val="003A677F"/>
    <w:rsid w:val="003A6793"/>
    <w:rsid w:val="003A6A8B"/>
    <w:rsid w:val="003A6AEA"/>
    <w:rsid w:val="003A6DA3"/>
    <w:rsid w:val="003A6E67"/>
    <w:rsid w:val="003A70C5"/>
    <w:rsid w:val="003A70CA"/>
    <w:rsid w:val="003A747C"/>
    <w:rsid w:val="003A74CE"/>
    <w:rsid w:val="003A75A0"/>
    <w:rsid w:val="003A75F1"/>
    <w:rsid w:val="003A77CA"/>
    <w:rsid w:val="003A786C"/>
    <w:rsid w:val="003A7966"/>
    <w:rsid w:val="003A7979"/>
    <w:rsid w:val="003A7BAF"/>
    <w:rsid w:val="003A7EAD"/>
    <w:rsid w:val="003B007C"/>
    <w:rsid w:val="003B030B"/>
    <w:rsid w:val="003B05CC"/>
    <w:rsid w:val="003B0ABB"/>
    <w:rsid w:val="003B0B74"/>
    <w:rsid w:val="003B0F9E"/>
    <w:rsid w:val="003B0FF4"/>
    <w:rsid w:val="003B1161"/>
    <w:rsid w:val="003B122A"/>
    <w:rsid w:val="003B131B"/>
    <w:rsid w:val="003B13A6"/>
    <w:rsid w:val="003B1481"/>
    <w:rsid w:val="003B15A7"/>
    <w:rsid w:val="003B177A"/>
    <w:rsid w:val="003B1788"/>
    <w:rsid w:val="003B1872"/>
    <w:rsid w:val="003B18E7"/>
    <w:rsid w:val="003B18F7"/>
    <w:rsid w:val="003B1A90"/>
    <w:rsid w:val="003B1B7C"/>
    <w:rsid w:val="003B1C6C"/>
    <w:rsid w:val="003B1CD1"/>
    <w:rsid w:val="003B1F7C"/>
    <w:rsid w:val="003B1FBB"/>
    <w:rsid w:val="003B1FD4"/>
    <w:rsid w:val="003B20A2"/>
    <w:rsid w:val="003B21F8"/>
    <w:rsid w:val="003B22B6"/>
    <w:rsid w:val="003B233C"/>
    <w:rsid w:val="003B238B"/>
    <w:rsid w:val="003B267B"/>
    <w:rsid w:val="003B27A8"/>
    <w:rsid w:val="003B2A5F"/>
    <w:rsid w:val="003B2C40"/>
    <w:rsid w:val="003B2C75"/>
    <w:rsid w:val="003B2C90"/>
    <w:rsid w:val="003B2D61"/>
    <w:rsid w:val="003B2FB9"/>
    <w:rsid w:val="003B30ED"/>
    <w:rsid w:val="003B310F"/>
    <w:rsid w:val="003B31C9"/>
    <w:rsid w:val="003B344E"/>
    <w:rsid w:val="003B349D"/>
    <w:rsid w:val="003B35CB"/>
    <w:rsid w:val="003B3601"/>
    <w:rsid w:val="003B3602"/>
    <w:rsid w:val="003B367B"/>
    <w:rsid w:val="003B37C3"/>
    <w:rsid w:val="003B38C2"/>
    <w:rsid w:val="003B398E"/>
    <w:rsid w:val="003B3A7E"/>
    <w:rsid w:val="003B3B4A"/>
    <w:rsid w:val="003B3B5D"/>
    <w:rsid w:val="003B3C56"/>
    <w:rsid w:val="003B3D4A"/>
    <w:rsid w:val="003B3E30"/>
    <w:rsid w:val="003B41EE"/>
    <w:rsid w:val="003B425C"/>
    <w:rsid w:val="003B46F6"/>
    <w:rsid w:val="003B4922"/>
    <w:rsid w:val="003B4935"/>
    <w:rsid w:val="003B4A65"/>
    <w:rsid w:val="003B4AE5"/>
    <w:rsid w:val="003B4B9F"/>
    <w:rsid w:val="003B4C8A"/>
    <w:rsid w:val="003B4D48"/>
    <w:rsid w:val="003B4D6F"/>
    <w:rsid w:val="003B5002"/>
    <w:rsid w:val="003B52F1"/>
    <w:rsid w:val="003B538B"/>
    <w:rsid w:val="003B53A3"/>
    <w:rsid w:val="003B53EF"/>
    <w:rsid w:val="003B5622"/>
    <w:rsid w:val="003B5738"/>
    <w:rsid w:val="003B5807"/>
    <w:rsid w:val="003B592E"/>
    <w:rsid w:val="003B59BA"/>
    <w:rsid w:val="003B5C1D"/>
    <w:rsid w:val="003B5D2A"/>
    <w:rsid w:val="003B5EF2"/>
    <w:rsid w:val="003B5F2F"/>
    <w:rsid w:val="003B60F0"/>
    <w:rsid w:val="003B61B2"/>
    <w:rsid w:val="003B62D0"/>
    <w:rsid w:val="003B6300"/>
    <w:rsid w:val="003B6414"/>
    <w:rsid w:val="003B6482"/>
    <w:rsid w:val="003B65E4"/>
    <w:rsid w:val="003B67DD"/>
    <w:rsid w:val="003B69AB"/>
    <w:rsid w:val="003B6A59"/>
    <w:rsid w:val="003B6DB7"/>
    <w:rsid w:val="003B6F61"/>
    <w:rsid w:val="003B70AA"/>
    <w:rsid w:val="003B7300"/>
    <w:rsid w:val="003B73BB"/>
    <w:rsid w:val="003B740A"/>
    <w:rsid w:val="003B76AA"/>
    <w:rsid w:val="003B787E"/>
    <w:rsid w:val="003B79B6"/>
    <w:rsid w:val="003B79C7"/>
    <w:rsid w:val="003B79E3"/>
    <w:rsid w:val="003B7AF8"/>
    <w:rsid w:val="003B7BA1"/>
    <w:rsid w:val="003B7C8B"/>
    <w:rsid w:val="003B7CD3"/>
    <w:rsid w:val="003B7E74"/>
    <w:rsid w:val="003B7FA8"/>
    <w:rsid w:val="003C02D7"/>
    <w:rsid w:val="003C033D"/>
    <w:rsid w:val="003C0434"/>
    <w:rsid w:val="003C043C"/>
    <w:rsid w:val="003C0523"/>
    <w:rsid w:val="003C0532"/>
    <w:rsid w:val="003C057B"/>
    <w:rsid w:val="003C05A5"/>
    <w:rsid w:val="003C05D5"/>
    <w:rsid w:val="003C066B"/>
    <w:rsid w:val="003C0733"/>
    <w:rsid w:val="003C0865"/>
    <w:rsid w:val="003C08D0"/>
    <w:rsid w:val="003C0A96"/>
    <w:rsid w:val="003C0BF9"/>
    <w:rsid w:val="003C0C2D"/>
    <w:rsid w:val="003C0E62"/>
    <w:rsid w:val="003C1209"/>
    <w:rsid w:val="003C12FA"/>
    <w:rsid w:val="003C1570"/>
    <w:rsid w:val="003C1597"/>
    <w:rsid w:val="003C15BB"/>
    <w:rsid w:val="003C1654"/>
    <w:rsid w:val="003C16DF"/>
    <w:rsid w:val="003C17D8"/>
    <w:rsid w:val="003C184E"/>
    <w:rsid w:val="003C1921"/>
    <w:rsid w:val="003C19A7"/>
    <w:rsid w:val="003C1A0B"/>
    <w:rsid w:val="003C1A43"/>
    <w:rsid w:val="003C1C02"/>
    <w:rsid w:val="003C1C36"/>
    <w:rsid w:val="003C1D60"/>
    <w:rsid w:val="003C1E1D"/>
    <w:rsid w:val="003C1F7B"/>
    <w:rsid w:val="003C1FB7"/>
    <w:rsid w:val="003C200E"/>
    <w:rsid w:val="003C2023"/>
    <w:rsid w:val="003C20A5"/>
    <w:rsid w:val="003C2148"/>
    <w:rsid w:val="003C2180"/>
    <w:rsid w:val="003C226B"/>
    <w:rsid w:val="003C229E"/>
    <w:rsid w:val="003C23A4"/>
    <w:rsid w:val="003C249F"/>
    <w:rsid w:val="003C2502"/>
    <w:rsid w:val="003C25D9"/>
    <w:rsid w:val="003C25EF"/>
    <w:rsid w:val="003C260B"/>
    <w:rsid w:val="003C2792"/>
    <w:rsid w:val="003C28D3"/>
    <w:rsid w:val="003C28EE"/>
    <w:rsid w:val="003C28F7"/>
    <w:rsid w:val="003C2C35"/>
    <w:rsid w:val="003C2C86"/>
    <w:rsid w:val="003C2CAE"/>
    <w:rsid w:val="003C2E20"/>
    <w:rsid w:val="003C2E49"/>
    <w:rsid w:val="003C31C1"/>
    <w:rsid w:val="003C34F0"/>
    <w:rsid w:val="003C363A"/>
    <w:rsid w:val="003C3707"/>
    <w:rsid w:val="003C371B"/>
    <w:rsid w:val="003C3768"/>
    <w:rsid w:val="003C3D89"/>
    <w:rsid w:val="003C3F49"/>
    <w:rsid w:val="003C4125"/>
    <w:rsid w:val="003C4174"/>
    <w:rsid w:val="003C41DA"/>
    <w:rsid w:val="003C4291"/>
    <w:rsid w:val="003C42C7"/>
    <w:rsid w:val="003C4532"/>
    <w:rsid w:val="003C4533"/>
    <w:rsid w:val="003C4610"/>
    <w:rsid w:val="003C49B3"/>
    <w:rsid w:val="003C4E3C"/>
    <w:rsid w:val="003C4E9B"/>
    <w:rsid w:val="003C4F6D"/>
    <w:rsid w:val="003C509B"/>
    <w:rsid w:val="003C52DC"/>
    <w:rsid w:val="003C543F"/>
    <w:rsid w:val="003C54A9"/>
    <w:rsid w:val="003C551F"/>
    <w:rsid w:val="003C5581"/>
    <w:rsid w:val="003C5649"/>
    <w:rsid w:val="003C57F0"/>
    <w:rsid w:val="003C592A"/>
    <w:rsid w:val="003C594A"/>
    <w:rsid w:val="003C5C22"/>
    <w:rsid w:val="003C5C7C"/>
    <w:rsid w:val="003C5CA3"/>
    <w:rsid w:val="003C5CE0"/>
    <w:rsid w:val="003C5D58"/>
    <w:rsid w:val="003C5E9E"/>
    <w:rsid w:val="003C605C"/>
    <w:rsid w:val="003C611D"/>
    <w:rsid w:val="003C616C"/>
    <w:rsid w:val="003C618F"/>
    <w:rsid w:val="003C62BD"/>
    <w:rsid w:val="003C630F"/>
    <w:rsid w:val="003C6488"/>
    <w:rsid w:val="003C64E8"/>
    <w:rsid w:val="003C655A"/>
    <w:rsid w:val="003C65EF"/>
    <w:rsid w:val="003C6630"/>
    <w:rsid w:val="003C6850"/>
    <w:rsid w:val="003C69D6"/>
    <w:rsid w:val="003C6BE2"/>
    <w:rsid w:val="003C6BFC"/>
    <w:rsid w:val="003C6F5A"/>
    <w:rsid w:val="003C72BC"/>
    <w:rsid w:val="003C7796"/>
    <w:rsid w:val="003C77C0"/>
    <w:rsid w:val="003C7977"/>
    <w:rsid w:val="003C7A07"/>
    <w:rsid w:val="003C7B09"/>
    <w:rsid w:val="003C7CFD"/>
    <w:rsid w:val="003C7E7C"/>
    <w:rsid w:val="003D0061"/>
    <w:rsid w:val="003D021D"/>
    <w:rsid w:val="003D0304"/>
    <w:rsid w:val="003D0406"/>
    <w:rsid w:val="003D04E2"/>
    <w:rsid w:val="003D05EC"/>
    <w:rsid w:val="003D09A3"/>
    <w:rsid w:val="003D09B2"/>
    <w:rsid w:val="003D0A51"/>
    <w:rsid w:val="003D0BFE"/>
    <w:rsid w:val="003D0CC1"/>
    <w:rsid w:val="003D0CCD"/>
    <w:rsid w:val="003D0DE7"/>
    <w:rsid w:val="003D0E58"/>
    <w:rsid w:val="003D0EE1"/>
    <w:rsid w:val="003D1076"/>
    <w:rsid w:val="003D144E"/>
    <w:rsid w:val="003D14C4"/>
    <w:rsid w:val="003D163D"/>
    <w:rsid w:val="003D16A3"/>
    <w:rsid w:val="003D1C82"/>
    <w:rsid w:val="003D1E51"/>
    <w:rsid w:val="003D2085"/>
    <w:rsid w:val="003D20B8"/>
    <w:rsid w:val="003D213B"/>
    <w:rsid w:val="003D2299"/>
    <w:rsid w:val="003D24EB"/>
    <w:rsid w:val="003D28B0"/>
    <w:rsid w:val="003D28B1"/>
    <w:rsid w:val="003D29C5"/>
    <w:rsid w:val="003D2CA3"/>
    <w:rsid w:val="003D2CE2"/>
    <w:rsid w:val="003D2EE1"/>
    <w:rsid w:val="003D2F7A"/>
    <w:rsid w:val="003D3003"/>
    <w:rsid w:val="003D3035"/>
    <w:rsid w:val="003D30F5"/>
    <w:rsid w:val="003D30F6"/>
    <w:rsid w:val="003D324D"/>
    <w:rsid w:val="003D32A9"/>
    <w:rsid w:val="003D33CF"/>
    <w:rsid w:val="003D34E9"/>
    <w:rsid w:val="003D3618"/>
    <w:rsid w:val="003D36B6"/>
    <w:rsid w:val="003D3794"/>
    <w:rsid w:val="003D3874"/>
    <w:rsid w:val="003D38C8"/>
    <w:rsid w:val="003D3912"/>
    <w:rsid w:val="003D3A07"/>
    <w:rsid w:val="003D3E89"/>
    <w:rsid w:val="003D402B"/>
    <w:rsid w:val="003D40DA"/>
    <w:rsid w:val="003D4118"/>
    <w:rsid w:val="003D41A6"/>
    <w:rsid w:val="003D4422"/>
    <w:rsid w:val="003D44B2"/>
    <w:rsid w:val="003D4574"/>
    <w:rsid w:val="003D462D"/>
    <w:rsid w:val="003D4767"/>
    <w:rsid w:val="003D47D0"/>
    <w:rsid w:val="003D48CB"/>
    <w:rsid w:val="003D49C3"/>
    <w:rsid w:val="003D49C4"/>
    <w:rsid w:val="003D49DA"/>
    <w:rsid w:val="003D4D1D"/>
    <w:rsid w:val="003D4F95"/>
    <w:rsid w:val="003D5032"/>
    <w:rsid w:val="003D5092"/>
    <w:rsid w:val="003D50D8"/>
    <w:rsid w:val="003D5196"/>
    <w:rsid w:val="003D5300"/>
    <w:rsid w:val="003D5415"/>
    <w:rsid w:val="003D54F6"/>
    <w:rsid w:val="003D55F3"/>
    <w:rsid w:val="003D55F6"/>
    <w:rsid w:val="003D5630"/>
    <w:rsid w:val="003D565B"/>
    <w:rsid w:val="003D574A"/>
    <w:rsid w:val="003D5759"/>
    <w:rsid w:val="003D576F"/>
    <w:rsid w:val="003D5818"/>
    <w:rsid w:val="003D5835"/>
    <w:rsid w:val="003D58CF"/>
    <w:rsid w:val="003D5C77"/>
    <w:rsid w:val="003D5CF7"/>
    <w:rsid w:val="003D5E1D"/>
    <w:rsid w:val="003D5E41"/>
    <w:rsid w:val="003D5E44"/>
    <w:rsid w:val="003D6008"/>
    <w:rsid w:val="003D607A"/>
    <w:rsid w:val="003D628D"/>
    <w:rsid w:val="003D64FE"/>
    <w:rsid w:val="003D65FC"/>
    <w:rsid w:val="003D662B"/>
    <w:rsid w:val="003D67B7"/>
    <w:rsid w:val="003D67B8"/>
    <w:rsid w:val="003D67DD"/>
    <w:rsid w:val="003D6812"/>
    <w:rsid w:val="003D692C"/>
    <w:rsid w:val="003D6953"/>
    <w:rsid w:val="003D6AE8"/>
    <w:rsid w:val="003D6B07"/>
    <w:rsid w:val="003D6D99"/>
    <w:rsid w:val="003D6E6B"/>
    <w:rsid w:val="003D7075"/>
    <w:rsid w:val="003D7211"/>
    <w:rsid w:val="003D73D9"/>
    <w:rsid w:val="003D73EF"/>
    <w:rsid w:val="003D767C"/>
    <w:rsid w:val="003D774E"/>
    <w:rsid w:val="003D782D"/>
    <w:rsid w:val="003D7905"/>
    <w:rsid w:val="003D7991"/>
    <w:rsid w:val="003D79EA"/>
    <w:rsid w:val="003D7A5C"/>
    <w:rsid w:val="003D7B10"/>
    <w:rsid w:val="003D7C6D"/>
    <w:rsid w:val="003D7EBC"/>
    <w:rsid w:val="003E0284"/>
    <w:rsid w:val="003E031F"/>
    <w:rsid w:val="003E053E"/>
    <w:rsid w:val="003E065B"/>
    <w:rsid w:val="003E0679"/>
    <w:rsid w:val="003E068C"/>
    <w:rsid w:val="003E079D"/>
    <w:rsid w:val="003E09F4"/>
    <w:rsid w:val="003E0A14"/>
    <w:rsid w:val="003E0AE4"/>
    <w:rsid w:val="003E0AF1"/>
    <w:rsid w:val="003E0E80"/>
    <w:rsid w:val="003E0F5A"/>
    <w:rsid w:val="003E1193"/>
    <w:rsid w:val="003E143C"/>
    <w:rsid w:val="003E1473"/>
    <w:rsid w:val="003E160B"/>
    <w:rsid w:val="003E16CC"/>
    <w:rsid w:val="003E17E3"/>
    <w:rsid w:val="003E17F9"/>
    <w:rsid w:val="003E18A5"/>
    <w:rsid w:val="003E1B44"/>
    <w:rsid w:val="003E1B5C"/>
    <w:rsid w:val="003E1DBE"/>
    <w:rsid w:val="003E1F2E"/>
    <w:rsid w:val="003E22E6"/>
    <w:rsid w:val="003E2396"/>
    <w:rsid w:val="003E239B"/>
    <w:rsid w:val="003E2466"/>
    <w:rsid w:val="003E2471"/>
    <w:rsid w:val="003E24AE"/>
    <w:rsid w:val="003E24FF"/>
    <w:rsid w:val="003E2535"/>
    <w:rsid w:val="003E253F"/>
    <w:rsid w:val="003E25CE"/>
    <w:rsid w:val="003E26FD"/>
    <w:rsid w:val="003E28CE"/>
    <w:rsid w:val="003E2A36"/>
    <w:rsid w:val="003E3172"/>
    <w:rsid w:val="003E329D"/>
    <w:rsid w:val="003E358F"/>
    <w:rsid w:val="003E35E1"/>
    <w:rsid w:val="003E3652"/>
    <w:rsid w:val="003E389D"/>
    <w:rsid w:val="003E3F38"/>
    <w:rsid w:val="003E3FD1"/>
    <w:rsid w:val="003E407A"/>
    <w:rsid w:val="003E40E9"/>
    <w:rsid w:val="003E41B2"/>
    <w:rsid w:val="003E4221"/>
    <w:rsid w:val="003E42DD"/>
    <w:rsid w:val="003E4580"/>
    <w:rsid w:val="003E4B16"/>
    <w:rsid w:val="003E4C20"/>
    <w:rsid w:val="003E4C6F"/>
    <w:rsid w:val="003E4C72"/>
    <w:rsid w:val="003E4D2F"/>
    <w:rsid w:val="003E4F68"/>
    <w:rsid w:val="003E509D"/>
    <w:rsid w:val="003E50BC"/>
    <w:rsid w:val="003E521B"/>
    <w:rsid w:val="003E5242"/>
    <w:rsid w:val="003E5428"/>
    <w:rsid w:val="003E55F9"/>
    <w:rsid w:val="003E5637"/>
    <w:rsid w:val="003E5AD0"/>
    <w:rsid w:val="003E5B06"/>
    <w:rsid w:val="003E5B0C"/>
    <w:rsid w:val="003E5B29"/>
    <w:rsid w:val="003E5D45"/>
    <w:rsid w:val="003E5DA4"/>
    <w:rsid w:val="003E5DBF"/>
    <w:rsid w:val="003E5E46"/>
    <w:rsid w:val="003E5E76"/>
    <w:rsid w:val="003E6282"/>
    <w:rsid w:val="003E642C"/>
    <w:rsid w:val="003E666D"/>
    <w:rsid w:val="003E671D"/>
    <w:rsid w:val="003E6734"/>
    <w:rsid w:val="003E6829"/>
    <w:rsid w:val="003E68BF"/>
    <w:rsid w:val="003E6B45"/>
    <w:rsid w:val="003E6C39"/>
    <w:rsid w:val="003E6D4A"/>
    <w:rsid w:val="003E6D71"/>
    <w:rsid w:val="003E6F97"/>
    <w:rsid w:val="003E720C"/>
    <w:rsid w:val="003E7412"/>
    <w:rsid w:val="003E7719"/>
    <w:rsid w:val="003E77A8"/>
    <w:rsid w:val="003E79C3"/>
    <w:rsid w:val="003E7AD8"/>
    <w:rsid w:val="003E7C4E"/>
    <w:rsid w:val="003E7D8C"/>
    <w:rsid w:val="003E7E87"/>
    <w:rsid w:val="003E7F2D"/>
    <w:rsid w:val="003F008D"/>
    <w:rsid w:val="003F020E"/>
    <w:rsid w:val="003F0285"/>
    <w:rsid w:val="003F0377"/>
    <w:rsid w:val="003F041D"/>
    <w:rsid w:val="003F07D9"/>
    <w:rsid w:val="003F082A"/>
    <w:rsid w:val="003F08AC"/>
    <w:rsid w:val="003F0906"/>
    <w:rsid w:val="003F0F10"/>
    <w:rsid w:val="003F1172"/>
    <w:rsid w:val="003F1179"/>
    <w:rsid w:val="003F12DE"/>
    <w:rsid w:val="003F1329"/>
    <w:rsid w:val="003F13B0"/>
    <w:rsid w:val="003F1447"/>
    <w:rsid w:val="003F1549"/>
    <w:rsid w:val="003F164B"/>
    <w:rsid w:val="003F180F"/>
    <w:rsid w:val="003F19D3"/>
    <w:rsid w:val="003F1A7F"/>
    <w:rsid w:val="003F1E9F"/>
    <w:rsid w:val="003F1ED2"/>
    <w:rsid w:val="003F21A7"/>
    <w:rsid w:val="003F2409"/>
    <w:rsid w:val="003F2433"/>
    <w:rsid w:val="003F252C"/>
    <w:rsid w:val="003F25C3"/>
    <w:rsid w:val="003F2622"/>
    <w:rsid w:val="003F279B"/>
    <w:rsid w:val="003F27F2"/>
    <w:rsid w:val="003F2999"/>
    <w:rsid w:val="003F29CC"/>
    <w:rsid w:val="003F2A64"/>
    <w:rsid w:val="003F2CB2"/>
    <w:rsid w:val="003F2CD9"/>
    <w:rsid w:val="003F2E00"/>
    <w:rsid w:val="003F2F5C"/>
    <w:rsid w:val="003F2FF7"/>
    <w:rsid w:val="003F302D"/>
    <w:rsid w:val="003F3653"/>
    <w:rsid w:val="003F37B0"/>
    <w:rsid w:val="003F3A0F"/>
    <w:rsid w:val="003F3B26"/>
    <w:rsid w:val="003F3BB0"/>
    <w:rsid w:val="003F3C39"/>
    <w:rsid w:val="003F3E5B"/>
    <w:rsid w:val="003F3EB7"/>
    <w:rsid w:val="003F3EBA"/>
    <w:rsid w:val="003F414C"/>
    <w:rsid w:val="003F42D0"/>
    <w:rsid w:val="003F43D8"/>
    <w:rsid w:val="003F448D"/>
    <w:rsid w:val="003F44A0"/>
    <w:rsid w:val="003F45C9"/>
    <w:rsid w:val="003F45D3"/>
    <w:rsid w:val="003F47D4"/>
    <w:rsid w:val="003F47E4"/>
    <w:rsid w:val="003F4888"/>
    <w:rsid w:val="003F4CE4"/>
    <w:rsid w:val="003F4D34"/>
    <w:rsid w:val="003F56EB"/>
    <w:rsid w:val="003F5869"/>
    <w:rsid w:val="003F591A"/>
    <w:rsid w:val="003F5D59"/>
    <w:rsid w:val="003F5D93"/>
    <w:rsid w:val="003F5F28"/>
    <w:rsid w:val="003F5F83"/>
    <w:rsid w:val="003F636B"/>
    <w:rsid w:val="003F642F"/>
    <w:rsid w:val="003F6757"/>
    <w:rsid w:val="003F696E"/>
    <w:rsid w:val="003F69D2"/>
    <w:rsid w:val="003F6AD5"/>
    <w:rsid w:val="003F6B1A"/>
    <w:rsid w:val="003F6DE3"/>
    <w:rsid w:val="003F6E18"/>
    <w:rsid w:val="003F6E9F"/>
    <w:rsid w:val="003F702F"/>
    <w:rsid w:val="003F7030"/>
    <w:rsid w:val="003F7147"/>
    <w:rsid w:val="003F71F6"/>
    <w:rsid w:val="003F729E"/>
    <w:rsid w:val="003F762A"/>
    <w:rsid w:val="003F782F"/>
    <w:rsid w:val="003F7906"/>
    <w:rsid w:val="003F7955"/>
    <w:rsid w:val="003F79B0"/>
    <w:rsid w:val="003F7CBB"/>
    <w:rsid w:val="003F7E5F"/>
    <w:rsid w:val="00400048"/>
    <w:rsid w:val="0040005D"/>
    <w:rsid w:val="004001A4"/>
    <w:rsid w:val="004003EC"/>
    <w:rsid w:val="004003F4"/>
    <w:rsid w:val="0040053A"/>
    <w:rsid w:val="004005D9"/>
    <w:rsid w:val="00400780"/>
    <w:rsid w:val="00400CE5"/>
    <w:rsid w:val="00400CFF"/>
    <w:rsid w:val="00400E2F"/>
    <w:rsid w:val="00400E8E"/>
    <w:rsid w:val="0040111C"/>
    <w:rsid w:val="004011F6"/>
    <w:rsid w:val="00401281"/>
    <w:rsid w:val="00401293"/>
    <w:rsid w:val="004012B8"/>
    <w:rsid w:val="004012EE"/>
    <w:rsid w:val="00401339"/>
    <w:rsid w:val="00401403"/>
    <w:rsid w:val="004014A8"/>
    <w:rsid w:val="00401575"/>
    <w:rsid w:val="0040158F"/>
    <w:rsid w:val="0040195F"/>
    <w:rsid w:val="00401976"/>
    <w:rsid w:val="00401AC2"/>
    <w:rsid w:val="00401B78"/>
    <w:rsid w:val="00401C0B"/>
    <w:rsid w:val="00401CC9"/>
    <w:rsid w:val="00401DD6"/>
    <w:rsid w:val="00401FA8"/>
    <w:rsid w:val="0040203D"/>
    <w:rsid w:val="00402045"/>
    <w:rsid w:val="004020B8"/>
    <w:rsid w:val="0040252B"/>
    <w:rsid w:val="004025F3"/>
    <w:rsid w:val="0040260E"/>
    <w:rsid w:val="00402688"/>
    <w:rsid w:val="004027F5"/>
    <w:rsid w:val="00402838"/>
    <w:rsid w:val="00402946"/>
    <w:rsid w:val="00402C50"/>
    <w:rsid w:val="00402DFB"/>
    <w:rsid w:val="00402F61"/>
    <w:rsid w:val="004030C8"/>
    <w:rsid w:val="00403171"/>
    <w:rsid w:val="00403298"/>
    <w:rsid w:val="0040343F"/>
    <w:rsid w:val="00403552"/>
    <w:rsid w:val="004035EE"/>
    <w:rsid w:val="004036D5"/>
    <w:rsid w:val="00403807"/>
    <w:rsid w:val="00403853"/>
    <w:rsid w:val="00403868"/>
    <w:rsid w:val="0040397E"/>
    <w:rsid w:val="00403985"/>
    <w:rsid w:val="00403B02"/>
    <w:rsid w:val="00403C11"/>
    <w:rsid w:val="00403DDE"/>
    <w:rsid w:val="0040432B"/>
    <w:rsid w:val="00404336"/>
    <w:rsid w:val="0040439D"/>
    <w:rsid w:val="0040443F"/>
    <w:rsid w:val="004044A7"/>
    <w:rsid w:val="00404646"/>
    <w:rsid w:val="00404719"/>
    <w:rsid w:val="004047B4"/>
    <w:rsid w:val="004048A1"/>
    <w:rsid w:val="0040493A"/>
    <w:rsid w:val="00404BB2"/>
    <w:rsid w:val="00404F9A"/>
    <w:rsid w:val="00405116"/>
    <w:rsid w:val="0040515E"/>
    <w:rsid w:val="004051B9"/>
    <w:rsid w:val="004054C4"/>
    <w:rsid w:val="004054C9"/>
    <w:rsid w:val="004054E5"/>
    <w:rsid w:val="0040560D"/>
    <w:rsid w:val="00405678"/>
    <w:rsid w:val="00405747"/>
    <w:rsid w:val="00405996"/>
    <w:rsid w:val="00405A85"/>
    <w:rsid w:val="00405AA0"/>
    <w:rsid w:val="00405B16"/>
    <w:rsid w:val="00405B71"/>
    <w:rsid w:val="00405F8F"/>
    <w:rsid w:val="0040600E"/>
    <w:rsid w:val="00406011"/>
    <w:rsid w:val="00406035"/>
    <w:rsid w:val="004060CD"/>
    <w:rsid w:val="0040616F"/>
    <w:rsid w:val="004061BB"/>
    <w:rsid w:val="004063B9"/>
    <w:rsid w:val="004063E5"/>
    <w:rsid w:val="00406449"/>
    <w:rsid w:val="004064D1"/>
    <w:rsid w:val="004064D5"/>
    <w:rsid w:val="004065B4"/>
    <w:rsid w:val="00406603"/>
    <w:rsid w:val="00406786"/>
    <w:rsid w:val="0040682D"/>
    <w:rsid w:val="004069F8"/>
    <w:rsid w:val="00406B3A"/>
    <w:rsid w:val="00406E44"/>
    <w:rsid w:val="00406ECB"/>
    <w:rsid w:val="00406ED1"/>
    <w:rsid w:val="00406ED2"/>
    <w:rsid w:val="00406F9B"/>
    <w:rsid w:val="0040719C"/>
    <w:rsid w:val="00407250"/>
    <w:rsid w:val="004072AC"/>
    <w:rsid w:val="004074D5"/>
    <w:rsid w:val="00407642"/>
    <w:rsid w:val="0040783F"/>
    <w:rsid w:val="00407A8E"/>
    <w:rsid w:val="00407B2F"/>
    <w:rsid w:val="0041007C"/>
    <w:rsid w:val="00410094"/>
    <w:rsid w:val="004100A2"/>
    <w:rsid w:val="004100F6"/>
    <w:rsid w:val="0041011A"/>
    <w:rsid w:val="00410438"/>
    <w:rsid w:val="00410737"/>
    <w:rsid w:val="00410814"/>
    <w:rsid w:val="0041092D"/>
    <w:rsid w:val="00410969"/>
    <w:rsid w:val="004109B1"/>
    <w:rsid w:val="00410B76"/>
    <w:rsid w:val="00410EFC"/>
    <w:rsid w:val="00410F4D"/>
    <w:rsid w:val="00411032"/>
    <w:rsid w:val="00411242"/>
    <w:rsid w:val="004116FD"/>
    <w:rsid w:val="004117F7"/>
    <w:rsid w:val="00411888"/>
    <w:rsid w:val="0041197A"/>
    <w:rsid w:val="00411AA2"/>
    <w:rsid w:val="00411BE2"/>
    <w:rsid w:val="00411C3A"/>
    <w:rsid w:val="00411DAE"/>
    <w:rsid w:val="00411DE2"/>
    <w:rsid w:val="00411E0F"/>
    <w:rsid w:val="00411E32"/>
    <w:rsid w:val="00411F28"/>
    <w:rsid w:val="0041207D"/>
    <w:rsid w:val="004121BE"/>
    <w:rsid w:val="0041221A"/>
    <w:rsid w:val="0041223E"/>
    <w:rsid w:val="004122C8"/>
    <w:rsid w:val="004123FB"/>
    <w:rsid w:val="00412590"/>
    <w:rsid w:val="00412620"/>
    <w:rsid w:val="00412720"/>
    <w:rsid w:val="0041276E"/>
    <w:rsid w:val="00412772"/>
    <w:rsid w:val="0041287E"/>
    <w:rsid w:val="00412895"/>
    <w:rsid w:val="004129DD"/>
    <w:rsid w:val="00412A9A"/>
    <w:rsid w:val="00412B6E"/>
    <w:rsid w:val="00412C31"/>
    <w:rsid w:val="00412E39"/>
    <w:rsid w:val="00412E7E"/>
    <w:rsid w:val="00412E8B"/>
    <w:rsid w:val="00412F13"/>
    <w:rsid w:val="00412FD9"/>
    <w:rsid w:val="004130D0"/>
    <w:rsid w:val="004130E3"/>
    <w:rsid w:val="0041316B"/>
    <w:rsid w:val="004132D7"/>
    <w:rsid w:val="00413414"/>
    <w:rsid w:val="0041374E"/>
    <w:rsid w:val="00413986"/>
    <w:rsid w:val="00413AF3"/>
    <w:rsid w:val="00413CF9"/>
    <w:rsid w:val="00413F5C"/>
    <w:rsid w:val="00413FDB"/>
    <w:rsid w:val="00413FFC"/>
    <w:rsid w:val="00414292"/>
    <w:rsid w:val="004142F4"/>
    <w:rsid w:val="0041457D"/>
    <w:rsid w:val="004145D1"/>
    <w:rsid w:val="00414712"/>
    <w:rsid w:val="00414939"/>
    <w:rsid w:val="00414B3F"/>
    <w:rsid w:val="00414C53"/>
    <w:rsid w:val="00414C82"/>
    <w:rsid w:val="00414CA4"/>
    <w:rsid w:val="00414D3D"/>
    <w:rsid w:val="00414DB8"/>
    <w:rsid w:val="00415013"/>
    <w:rsid w:val="00415046"/>
    <w:rsid w:val="0041538B"/>
    <w:rsid w:val="004154C0"/>
    <w:rsid w:val="004154DF"/>
    <w:rsid w:val="004155E7"/>
    <w:rsid w:val="0041573D"/>
    <w:rsid w:val="0041576A"/>
    <w:rsid w:val="004157A4"/>
    <w:rsid w:val="004158C8"/>
    <w:rsid w:val="00415A20"/>
    <w:rsid w:val="00415A59"/>
    <w:rsid w:val="00415D8B"/>
    <w:rsid w:val="00415E96"/>
    <w:rsid w:val="00415EB6"/>
    <w:rsid w:val="0041609E"/>
    <w:rsid w:val="004160A3"/>
    <w:rsid w:val="00416310"/>
    <w:rsid w:val="00416437"/>
    <w:rsid w:val="00416877"/>
    <w:rsid w:val="004168CA"/>
    <w:rsid w:val="00416A90"/>
    <w:rsid w:val="00416AB6"/>
    <w:rsid w:val="00416BAD"/>
    <w:rsid w:val="00416C24"/>
    <w:rsid w:val="00416CC6"/>
    <w:rsid w:val="00416CDB"/>
    <w:rsid w:val="00416DA2"/>
    <w:rsid w:val="00416DBA"/>
    <w:rsid w:val="00416E2B"/>
    <w:rsid w:val="00416EEB"/>
    <w:rsid w:val="00417331"/>
    <w:rsid w:val="00417446"/>
    <w:rsid w:val="0041744A"/>
    <w:rsid w:val="00417524"/>
    <w:rsid w:val="004175BD"/>
    <w:rsid w:val="00417687"/>
    <w:rsid w:val="004176AD"/>
    <w:rsid w:val="004176FB"/>
    <w:rsid w:val="004176FF"/>
    <w:rsid w:val="00417BD8"/>
    <w:rsid w:val="00417C95"/>
    <w:rsid w:val="00417E16"/>
    <w:rsid w:val="00420081"/>
    <w:rsid w:val="00420139"/>
    <w:rsid w:val="0042013C"/>
    <w:rsid w:val="00420206"/>
    <w:rsid w:val="0042023F"/>
    <w:rsid w:val="00420300"/>
    <w:rsid w:val="00420449"/>
    <w:rsid w:val="00420598"/>
    <w:rsid w:val="004206A1"/>
    <w:rsid w:val="004206C4"/>
    <w:rsid w:val="00420786"/>
    <w:rsid w:val="004207A1"/>
    <w:rsid w:val="004209EA"/>
    <w:rsid w:val="00420A9A"/>
    <w:rsid w:val="00420B61"/>
    <w:rsid w:val="00420E59"/>
    <w:rsid w:val="00420F16"/>
    <w:rsid w:val="00420F1F"/>
    <w:rsid w:val="00420F3A"/>
    <w:rsid w:val="00420FB4"/>
    <w:rsid w:val="004210C1"/>
    <w:rsid w:val="0042110F"/>
    <w:rsid w:val="004211E8"/>
    <w:rsid w:val="0042138F"/>
    <w:rsid w:val="00421523"/>
    <w:rsid w:val="00421542"/>
    <w:rsid w:val="0042155C"/>
    <w:rsid w:val="00421608"/>
    <w:rsid w:val="0042164B"/>
    <w:rsid w:val="00421726"/>
    <w:rsid w:val="00421778"/>
    <w:rsid w:val="0042177D"/>
    <w:rsid w:val="00421859"/>
    <w:rsid w:val="004219BA"/>
    <w:rsid w:val="004219C5"/>
    <w:rsid w:val="00421A93"/>
    <w:rsid w:val="00421C87"/>
    <w:rsid w:val="00421DE9"/>
    <w:rsid w:val="00421E1C"/>
    <w:rsid w:val="00421E54"/>
    <w:rsid w:val="00421FC5"/>
    <w:rsid w:val="00421FEE"/>
    <w:rsid w:val="00422008"/>
    <w:rsid w:val="00422353"/>
    <w:rsid w:val="00422493"/>
    <w:rsid w:val="004224D6"/>
    <w:rsid w:val="0042258F"/>
    <w:rsid w:val="00422750"/>
    <w:rsid w:val="004227CA"/>
    <w:rsid w:val="00422886"/>
    <w:rsid w:val="0042293D"/>
    <w:rsid w:val="00422BBE"/>
    <w:rsid w:val="00422C78"/>
    <w:rsid w:val="00422C99"/>
    <w:rsid w:val="00422DA2"/>
    <w:rsid w:val="00422F7C"/>
    <w:rsid w:val="0042309A"/>
    <w:rsid w:val="00423108"/>
    <w:rsid w:val="004231E8"/>
    <w:rsid w:val="0042321C"/>
    <w:rsid w:val="0042332D"/>
    <w:rsid w:val="00423377"/>
    <w:rsid w:val="00423477"/>
    <w:rsid w:val="00423479"/>
    <w:rsid w:val="004234F9"/>
    <w:rsid w:val="00423632"/>
    <w:rsid w:val="004237C0"/>
    <w:rsid w:val="004237F9"/>
    <w:rsid w:val="004239A0"/>
    <w:rsid w:val="004239B1"/>
    <w:rsid w:val="00423A7A"/>
    <w:rsid w:val="00423AF6"/>
    <w:rsid w:val="00423CEC"/>
    <w:rsid w:val="00423DC2"/>
    <w:rsid w:val="00423DDB"/>
    <w:rsid w:val="00423E59"/>
    <w:rsid w:val="00423F0D"/>
    <w:rsid w:val="00424037"/>
    <w:rsid w:val="00424182"/>
    <w:rsid w:val="004241D0"/>
    <w:rsid w:val="004242A9"/>
    <w:rsid w:val="00424548"/>
    <w:rsid w:val="0042457E"/>
    <w:rsid w:val="00424598"/>
    <w:rsid w:val="004245FA"/>
    <w:rsid w:val="00424721"/>
    <w:rsid w:val="004247C2"/>
    <w:rsid w:val="00424879"/>
    <w:rsid w:val="00424CB3"/>
    <w:rsid w:val="00424F22"/>
    <w:rsid w:val="00424FA7"/>
    <w:rsid w:val="004250CB"/>
    <w:rsid w:val="00425340"/>
    <w:rsid w:val="00425483"/>
    <w:rsid w:val="004255B8"/>
    <w:rsid w:val="00425618"/>
    <w:rsid w:val="00425638"/>
    <w:rsid w:val="004257BB"/>
    <w:rsid w:val="004257D2"/>
    <w:rsid w:val="00425899"/>
    <w:rsid w:val="004258E9"/>
    <w:rsid w:val="004259AB"/>
    <w:rsid w:val="004259E2"/>
    <w:rsid w:val="00425AD5"/>
    <w:rsid w:val="00425AFA"/>
    <w:rsid w:val="00425B38"/>
    <w:rsid w:val="00425C1E"/>
    <w:rsid w:val="00425CB9"/>
    <w:rsid w:val="00425DA0"/>
    <w:rsid w:val="00425E33"/>
    <w:rsid w:val="0042606C"/>
    <w:rsid w:val="00426179"/>
    <w:rsid w:val="004262BA"/>
    <w:rsid w:val="00426580"/>
    <w:rsid w:val="004265ED"/>
    <w:rsid w:val="004265FC"/>
    <w:rsid w:val="00426611"/>
    <w:rsid w:val="00426680"/>
    <w:rsid w:val="00426705"/>
    <w:rsid w:val="00426720"/>
    <w:rsid w:val="00426744"/>
    <w:rsid w:val="00426816"/>
    <w:rsid w:val="00426884"/>
    <w:rsid w:val="00426DA6"/>
    <w:rsid w:val="00426E84"/>
    <w:rsid w:val="004271D4"/>
    <w:rsid w:val="00427264"/>
    <w:rsid w:val="0042732D"/>
    <w:rsid w:val="00427340"/>
    <w:rsid w:val="004273D5"/>
    <w:rsid w:val="00427671"/>
    <w:rsid w:val="004276EE"/>
    <w:rsid w:val="004276F1"/>
    <w:rsid w:val="00427742"/>
    <w:rsid w:val="004277F0"/>
    <w:rsid w:val="004278CC"/>
    <w:rsid w:val="00427AAD"/>
    <w:rsid w:val="00427CC1"/>
    <w:rsid w:val="00427DEA"/>
    <w:rsid w:val="00427E19"/>
    <w:rsid w:val="00430309"/>
    <w:rsid w:val="004305D3"/>
    <w:rsid w:val="0043062F"/>
    <w:rsid w:val="00430640"/>
    <w:rsid w:val="00430768"/>
    <w:rsid w:val="0043086F"/>
    <w:rsid w:val="00430D56"/>
    <w:rsid w:val="00430ECB"/>
    <w:rsid w:val="00430EEF"/>
    <w:rsid w:val="004310E0"/>
    <w:rsid w:val="00431172"/>
    <w:rsid w:val="0043117E"/>
    <w:rsid w:val="0043119A"/>
    <w:rsid w:val="00431324"/>
    <w:rsid w:val="004313D0"/>
    <w:rsid w:val="004313EA"/>
    <w:rsid w:val="004314D8"/>
    <w:rsid w:val="00431684"/>
    <w:rsid w:val="00431968"/>
    <w:rsid w:val="00431976"/>
    <w:rsid w:val="00431B40"/>
    <w:rsid w:val="00431B8B"/>
    <w:rsid w:val="00431BE8"/>
    <w:rsid w:val="00431C9D"/>
    <w:rsid w:val="004320BE"/>
    <w:rsid w:val="00432110"/>
    <w:rsid w:val="004321D0"/>
    <w:rsid w:val="004322B6"/>
    <w:rsid w:val="004323AD"/>
    <w:rsid w:val="004324F7"/>
    <w:rsid w:val="00432699"/>
    <w:rsid w:val="0043269D"/>
    <w:rsid w:val="00432741"/>
    <w:rsid w:val="004327C0"/>
    <w:rsid w:val="004327FF"/>
    <w:rsid w:val="00432837"/>
    <w:rsid w:val="00432A2F"/>
    <w:rsid w:val="00432CF2"/>
    <w:rsid w:val="00432E3C"/>
    <w:rsid w:val="00432F43"/>
    <w:rsid w:val="00433134"/>
    <w:rsid w:val="00433142"/>
    <w:rsid w:val="00433195"/>
    <w:rsid w:val="0043325E"/>
    <w:rsid w:val="00433263"/>
    <w:rsid w:val="004332BC"/>
    <w:rsid w:val="00433391"/>
    <w:rsid w:val="00433506"/>
    <w:rsid w:val="00433576"/>
    <w:rsid w:val="004335C2"/>
    <w:rsid w:val="004335FB"/>
    <w:rsid w:val="00433730"/>
    <w:rsid w:val="004337DC"/>
    <w:rsid w:val="004337F7"/>
    <w:rsid w:val="0043384D"/>
    <w:rsid w:val="004338CF"/>
    <w:rsid w:val="0043390D"/>
    <w:rsid w:val="00433AB7"/>
    <w:rsid w:val="00433F51"/>
    <w:rsid w:val="00433FBC"/>
    <w:rsid w:val="0043400A"/>
    <w:rsid w:val="00434013"/>
    <w:rsid w:val="00434198"/>
    <w:rsid w:val="00434313"/>
    <w:rsid w:val="0043439E"/>
    <w:rsid w:val="00434437"/>
    <w:rsid w:val="00434841"/>
    <w:rsid w:val="00434941"/>
    <w:rsid w:val="00434971"/>
    <w:rsid w:val="004349A4"/>
    <w:rsid w:val="00434EE8"/>
    <w:rsid w:val="0043529B"/>
    <w:rsid w:val="0043537F"/>
    <w:rsid w:val="004353FC"/>
    <w:rsid w:val="00435415"/>
    <w:rsid w:val="00435469"/>
    <w:rsid w:val="00435544"/>
    <w:rsid w:val="004355F1"/>
    <w:rsid w:val="0043564D"/>
    <w:rsid w:val="00435652"/>
    <w:rsid w:val="00435771"/>
    <w:rsid w:val="004357B7"/>
    <w:rsid w:val="0043599F"/>
    <w:rsid w:val="00435BE2"/>
    <w:rsid w:val="00435C44"/>
    <w:rsid w:val="00436212"/>
    <w:rsid w:val="004363DA"/>
    <w:rsid w:val="0043647F"/>
    <w:rsid w:val="00436A65"/>
    <w:rsid w:val="00436AAA"/>
    <w:rsid w:val="00436C31"/>
    <w:rsid w:val="00436E43"/>
    <w:rsid w:val="00436EA0"/>
    <w:rsid w:val="00436F01"/>
    <w:rsid w:val="00436F2D"/>
    <w:rsid w:val="00436FD3"/>
    <w:rsid w:val="00436FF6"/>
    <w:rsid w:val="00437013"/>
    <w:rsid w:val="00437026"/>
    <w:rsid w:val="00437323"/>
    <w:rsid w:val="00437329"/>
    <w:rsid w:val="0043743A"/>
    <w:rsid w:val="00437533"/>
    <w:rsid w:val="00437564"/>
    <w:rsid w:val="00437972"/>
    <w:rsid w:val="004379EA"/>
    <w:rsid w:val="00437A45"/>
    <w:rsid w:val="00437A4D"/>
    <w:rsid w:val="00437A5C"/>
    <w:rsid w:val="00437AF7"/>
    <w:rsid w:val="00437BB6"/>
    <w:rsid w:val="00437D57"/>
    <w:rsid w:val="00437EB8"/>
    <w:rsid w:val="00437F54"/>
    <w:rsid w:val="00440078"/>
    <w:rsid w:val="00440548"/>
    <w:rsid w:val="00440703"/>
    <w:rsid w:val="004408EC"/>
    <w:rsid w:val="004409B2"/>
    <w:rsid w:val="00440A26"/>
    <w:rsid w:val="00440FE8"/>
    <w:rsid w:val="00441018"/>
    <w:rsid w:val="004410E3"/>
    <w:rsid w:val="004411A8"/>
    <w:rsid w:val="0044121D"/>
    <w:rsid w:val="00441255"/>
    <w:rsid w:val="00441544"/>
    <w:rsid w:val="00441877"/>
    <w:rsid w:val="0044193F"/>
    <w:rsid w:val="0044194B"/>
    <w:rsid w:val="00441D5D"/>
    <w:rsid w:val="00441E02"/>
    <w:rsid w:val="004421F7"/>
    <w:rsid w:val="004422F9"/>
    <w:rsid w:val="0044236F"/>
    <w:rsid w:val="00442572"/>
    <w:rsid w:val="004426C0"/>
    <w:rsid w:val="004427F0"/>
    <w:rsid w:val="004427FD"/>
    <w:rsid w:val="004429F0"/>
    <w:rsid w:val="00442CB6"/>
    <w:rsid w:val="00442E4D"/>
    <w:rsid w:val="00442EE0"/>
    <w:rsid w:val="0044303D"/>
    <w:rsid w:val="00443062"/>
    <w:rsid w:val="004430C8"/>
    <w:rsid w:val="004432A0"/>
    <w:rsid w:val="00443423"/>
    <w:rsid w:val="004435C2"/>
    <w:rsid w:val="004435D1"/>
    <w:rsid w:val="004437F2"/>
    <w:rsid w:val="0044391B"/>
    <w:rsid w:val="004439BE"/>
    <w:rsid w:val="004439CA"/>
    <w:rsid w:val="00443BAA"/>
    <w:rsid w:val="00443D65"/>
    <w:rsid w:val="00443FF9"/>
    <w:rsid w:val="0044416F"/>
    <w:rsid w:val="004441ED"/>
    <w:rsid w:val="00444421"/>
    <w:rsid w:val="0044442F"/>
    <w:rsid w:val="0044480F"/>
    <w:rsid w:val="0044495D"/>
    <w:rsid w:val="00444A5D"/>
    <w:rsid w:val="00444B1D"/>
    <w:rsid w:val="00444CEC"/>
    <w:rsid w:val="00444D07"/>
    <w:rsid w:val="004450F8"/>
    <w:rsid w:val="0044514A"/>
    <w:rsid w:val="004452A8"/>
    <w:rsid w:val="00445343"/>
    <w:rsid w:val="004454D4"/>
    <w:rsid w:val="004455AD"/>
    <w:rsid w:val="004456BF"/>
    <w:rsid w:val="004458D9"/>
    <w:rsid w:val="004459CE"/>
    <w:rsid w:val="004459DC"/>
    <w:rsid w:val="00445AC8"/>
    <w:rsid w:val="00445AE4"/>
    <w:rsid w:val="00445BB0"/>
    <w:rsid w:val="00445CD3"/>
    <w:rsid w:val="00445E2E"/>
    <w:rsid w:val="00445E7B"/>
    <w:rsid w:val="00445FEA"/>
    <w:rsid w:val="00445FF7"/>
    <w:rsid w:val="00446144"/>
    <w:rsid w:val="00446151"/>
    <w:rsid w:val="0044619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1E9"/>
    <w:rsid w:val="0044720F"/>
    <w:rsid w:val="00447228"/>
    <w:rsid w:val="00447510"/>
    <w:rsid w:val="0044754D"/>
    <w:rsid w:val="004477A0"/>
    <w:rsid w:val="004478B9"/>
    <w:rsid w:val="004479FE"/>
    <w:rsid w:val="00447DFA"/>
    <w:rsid w:val="00447F3F"/>
    <w:rsid w:val="00450392"/>
    <w:rsid w:val="004505C8"/>
    <w:rsid w:val="004509AB"/>
    <w:rsid w:val="00450A11"/>
    <w:rsid w:val="00450AAF"/>
    <w:rsid w:val="00450BBD"/>
    <w:rsid w:val="00450C58"/>
    <w:rsid w:val="00450DDD"/>
    <w:rsid w:val="00451000"/>
    <w:rsid w:val="004511C4"/>
    <w:rsid w:val="0045123F"/>
    <w:rsid w:val="00451257"/>
    <w:rsid w:val="004512ED"/>
    <w:rsid w:val="0045159A"/>
    <w:rsid w:val="00451628"/>
    <w:rsid w:val="0045173E"/>
    <w:rsid w:val="0045189D"/>
    <w:rsid w:val="004518DC"/>
    <w:rsid w:val="00451C57"/>
    <w:rsid w:val="00451CAF"/>
    <w:rsid w:val="00451EA4"/>
    <w:rsid w:val="00451ED0"/>
    <w:rsid w:val="00451FD0"/>
    <w:rsid w:val="00452253"/>
    <w:rsid w:val="00452295"/>
    <w:rsid w:val="004523DC"/>
    <w:rsid w:val="004523EE"/>
    <w:rsid w:val="0045247C"/>
    <w:rsid w:val="00452485"/>
    <w:rsid w:val="004524EC"/>
    <w:rsid w:val="00452AEE"/>
    <w:rsid w:val="00452C05"/>
    <w:rsid w:val="00452D2E"/>
    <w:rsid w:val="00452E09"/>
    <w:rsid w:val="00452E75"/>
    <w:rsid w:val="00452EC3"/>
    <w:rsid w:val="00452EF5"/>
    <w:rsid w:val="00453318"/>
    <w:rsid w:val="00453341"/>
    <w:rsid w:val="00453352"/>
    <w:rsid w:val="00453392"/>
    <w:rsid w:val="0045341C"/>
    <w:rsid w:val="00453460"/>
    <w:rsid w:val="00453484"/>
    <w:rsid w:val="00453498"/>
    <w:rsid w:val="004534AA"/>
    <w:rsid w:val="004535AA"/>
    <w:rsid w:val="004536DD"/>
    <w:rsid w:val="00453A57"/>
    <w:rsid w:val="00453A71"/>
    <w:rsid w:val="00453AB9"/>
    <w:rsid w:val="00453B24"/>
    <w:rsid w:val="00453D1B"/>
    <w:rsid w:val="00453EDD"/>
    <w:rsid w:val="00453F99"/>
    <w:rsid w:val="004540B5"/>
    <w:rsid w:val="00454106"/>
    <w:rsid w:val="00454143"/>
    <w:rsid w:val="004541B4"/>
    <w:rsid w:val="004541C0"/>
    <w:rsid w:val="004541FB"/>
    <w:rsid w:val="00454293"/>
    <w:rsid w:val="0045438E"/>
    <w:rsid w:val="0045454A"/>
    <w:rsid w:val="004545BB"/>
    <w:rsid w:val="00454785"/>
    <w:rsid w:val="004548A8"/>
    <w:rsid w:val="00454C5D"/>
    <w:rsid w:val="00454DC1"/>
    <w:rsid w:val="00454FA4"/>
    <w:rsid w:val="00454FAC"/>
    <w:rsid w:val="00455004"/>
    <w:rsid w:val="00455040"/>
    <w:rsid w:val="0045505C"/>
    <w:rsid w:val="004553B2"/>
    <w:rsid w:val="004556B2"/>
    <w:rsid w:val="004556D2"/>
    <w:rsid w:val="00455728"/>
    <w:rsid w:val="00455778"/>
    <w:rsid w:val="004557B1"/>
    <w:rsid w:val="004558D6"/>
    <w:rsid w:val="00455DC6"/>
    <w:rsid w:val="00455DCB"/>
    <w:rsid w:val="00455DE3"/>
    <w:rsid w:val="00455EA2"/>
    <w:rsid w:val="00456058"/>
    <w:rsid w:val="004562F1"/>
    <w:rsid w:val="00456412"/>
    <w:rsid w:val="004567B7"/>
    <w:rsid w:val="004568DF"/>
    <w:rsid w:val="00456A63"/>
    <w:rsid w:val="00456CBC"/>
    <w:rsid w:val="00456CCC"/>
    <w:rsid w:val="00456D10"/>
    <w:rsid w:val="00456D2F"/>
    <w:rsid w:val="00456D76"/>
    <w:rsid w:val="00456EF8"/>
    <w:rsid w:val="00457141"/>
    <w:rsid w:val="00457152"/>
    <w:rsid w:val="004572A2"/>
    <w:rsid w:val="004573BB"/>
    <w:rsid w:val="00457532"/>
    <w:rsid w:val="004576B9"/>
    <w:rsid w:val="004577B8"/>
    <w:rsid w:val="00457847"/>
    <w:rsid w:val="00457848"/>
    <w:rsid w:val="004578BB"/>
    <w:rsid w:val="00457906"/>
    <w:rsid w:val="00457AA1"/>
    <w:rsid w:val="00457AB4"/>
    <w:rsid w:val="00457BC2"/>
    <w:rsid w:val="00457BDA"/>
    <w:rsid w:val="00457CFA"/>
    <w:rsid w:val="00457DF5"/>
    <w:rsid w:val="0046015A"/>
    <w:rsid w:val="0046019F"/>
    <w:rsid w:val="004601BD"/>
    <w:rsid w:val="0046037D"/>
    <w:rsid w:val="0046045A"/>
    <w:rsid w:val="004604EB"/>
    <w:rsid w:val="0046057D"/>
    <w:rsid w:val="0046077A"/>
    <w:rsid w:val="00460851"/>
    <w:rsid w:val="00460883"/>
    <w:rsid w:val="00460927"/>
    <w:rsid w:val="00460A68"/>
    <w:rsid w:val="00460ADA"/>
    <w:rsid w:val="00460D9C"/>
    <w:rsid w:val="00460E1E"/>
    <w:rsid w:val="00460E82"/>
    <w:rsid w:val="00460FCA"/>
    <w:rsid w:val="00461153"/>
    <w:rsid w:val="00461210"/>
    <w:rsid w:val="004612E3"/>
    <w:rsid w:val="00461808"/>
    <w:rsid w:val="004619A8"/>
    <w:rsid w:val="00461A04"/>
    <w:rsid w:val="00461B12"/>
    <w:rsid w:val="00461CA0"/>
    <w:rsid w:val="00461E37"/>
    <w:rsid w:val="0046207B"/>
    <w:rsid w:val="004620A0"/>
    <w:rsid w:val="004620BF"/>
    <w:rsid w:val="00462258"/>
    <w:rsid w:val="00462339"/>
    <w:rsid w:val="004623CD"/>
    <w:rsid w:val="004626F6"/>
    <w:rsid w:val="0046271D"/>
    <w:rsid w:val="00462766"/>
    <w:rsid w:val="00462964"/>
    <w:rsid w:val="00462A6B"/>
    <w:rsid w:val="00462B24"/>
    <w:rsid w:val="00462DDB"/>
    <w:rsid w:val="00462E22"/>
    <w:rsid w:val="0046300E"/>
    <w:rsid w:val="0046301E"/>
    <w:rsid w:val="004630E3"/>
    <w:rsid w:val="0046320D"/>
    <w:rsid w:val="00463265"/>
    <w:rsid w:val="004632B6"/>
    <w:rsid w:val="00463464"/>
    <w:rsid w:val="004634D0"/>
    <w:rsid w:val="004634D4"/>
    <w:rsid w:val="0046356A"/>
    <w:rsid w:val="00463615"/>
    <w:rsid w:val="00463B13"/>
    <w:rsid w:val="00463E94"/>
    <w:rsid w:val="00463E9A"/>
    <w:rsid w:val="00463F53"/>
    <w:rsid w:val="00463F75"/>
    <w:rsid w:val="00464053"/>
    <w:rsid w:val="004640BB"/>
    <w:rsid w:val="004641E6"/>
    <w:rsid w:val="0046421B"/>
    <w:rsid w:val="0046426E"/>
    <w:rsid w:val="00464761"/>
    <w:rsid w:val="004647D4"/>
    <w:rsid w:val="00464889"/>
    <w:rsid w:val="004648E6"/>
    <w:rsid w:val="00464A30"/>
    <w:rsid w:val="00464B40"/>
    <w:rsid w:val="00464BCC"/>
    <w:rsid w:val="00464C0B"/>
    <w:rsid w:val="00464CE3"/>
    <w:rsid w:val="00464DD5"/>
    <w:rsid w:val="004650DF"/>
    <w:rsid w:val="00465205"/>
    <w:rsid w:val="00465206"/>
    <w:rsid w:val="00465408"/>
    <w:rsid w:val="00465913"/>
    <w:rsid w:val="00465C7C"/>
    <w:rsid w:val="00465CA2"/>
    <w:rsid w:val="00465DBB"/>
    <w:rsid w:val="00465E26"/>
    <w:rsid w:val="00465E45"/>
    <w:rsid w:val="00465EB1"/>
    <w:rsid w:val="00465F5D"/>
    <w:rsid w:val="00465FB1"/>
    <w:rsid w:val="004661B8"/>
    <w:rsid w:val="00466292"/>
    <w:rsid w:val="00466333"/>
    <w:rsid w:val="004664BB"/>
    <w:rsid w:val="00466552"/>
    <w:rsid w:val="0046659A"/>
    <w:rsid w:val="0046662A"/>
    <w:rsid w:val="00466649"/>
    <w:rsid w:val="004666D3"/>
    <w:rsid w:val="00466992"/>
    <w:rsid w:val="00466B1D"/>
    <w:rsid w:val="00466C86"/>
    <w:rsid w:val="00466D02"/>
    <w:rsid w:val="00466D99"/>
    <w:rsid w:val="00466E8C"/>
    <w:rsid w:val="00467080"/>
    <w:rsid w:val="0046714E"/>
    <w:rsid w:val="00467273"/>
    <w:rsid w:val="00467302"/>
    <w:rsid w:val="00467347"/>
    <w:rsid w:val="00467375"/>
    <w:rsid w:val="004673A9"/>
    <w:rsid w:val="004674A4"/>
    <w:rsid w:val="004674D2"/>
    <w:rsid w:val="004676CE"/>
    <w:rsid w:val="0046791B"/>
    <w:rsid w:val="004679DB"/>
    <w:rsid w:val="00467A84"/>
    <w:rsid w:val="00467B2A"/>
    <w:rsid w:val="00467BCD"/>
    <w:rsid w:val="00467C08"/>
    <w:rsid w:val="00467E1A"/>
    <w:rsid w:val="00467F91"/>
    <w:rsid w:val="00467FA5"/>
    <w:rsid w:val="004701AA"/>
    <w:rsid w:val="004701DC"/>
    <w:rsid w:val="00470329"/>
    <w:rsid w:val="00470586"/>
    <w:rsid w:val="004708CA"/>
    <w:rsid w:val="00470B9B"/>
    <w:rsid w:val="00470D48"/>
    <w:rsid w:val="00470F13"/>
    <w:rsid w:val="00471043"/>
    <w:rsid w:val="004711F0"/>
    <w:rsid w:val="00471654"/>
    <w:rsid w:val="0047165A"/>
    <w:rsid w:val="00471851"/>
    <w:rsid w:val="00471895"/>
    <w:rsid w:val="004719F1"/>
    <w:rsid w:val="00471BB3"/>
    <w:rsid w:val="00471C45"/>
    <w:rsid w:val="00471C93"/>
    <w:rsid w:val="00471DAD"/>
    <w:rsid w:val="00471E9D"/>
    <w:rsid w:val="00472023"/>
    <w:rsid w:val="00472024"/>
    <w:rsid w:val="00472359"/>
    <w:rsid w:val="00472427"/>
    <w:rsid w:val="004725B5"/>
    <w:rsid w:val="004725FE"/>
    <w:rsid w:val="004727C1"/>
    <w:rsid w:val="004727F2"/>
    <w:rsid w:val="00472942"/>
    <w:rsid w:val="00472ADB"/>
    <w:rsid w:val="00472DC8"/>
    <w:rsid w:val="00473209"/>
    <w:rsid w:val="004732CD"/>
    <w:rsid w:val="004733FF"/>
    <w:rsid w:val="00473554"/>
    <w:rsid w:val="00473883"/>
    <w:rsid w:val="0047394A"/>
    <w:rsid w:val="00473A65"/>
    <w:rsid w:val="00473A9C"/>
    <w:rsid w:val="00473B00"/>
    <w:rsid w:val="00473D37"/>
    <w:rsid w:val="00473D86"/>
    <w:rsid w:val="00473DA8"/>
    <w:rsid w:val="00473F6A"/>
    <w:rsid w:val="004742FA"/>
    <w:rsid w:val="00474418"/>
    <w:rsid w:val="004744B8"/>
    <w:rsid w:val="004744D7"/>
    <w:rsid w:val="00474629"/>
    <w:rsid w:val="00474704"/>
    <w:rsid w:val="00474885"/>
    <w:rsid w:val="00474971"/>
    <w:rsid w:val="00474C9A"/>
    <w:rsid w:val="00474CFF"/>
    <w:rsid w:val="00474E95"/>
    <w:rsid w:val="00474EC4"/>
    <w:rsid w:val="00474F09"/>
    <w:rsid w:val="0047513C"/>
    <w:rsid w:val="004751B1"/>
    <w:rsid w:val="004751CB"/>
    <w:rsid w:val="00475239"/>
    <w:rsid w:val="00475303"/>
    <w:rsid w:val="0047533D"/>
    <w:rsid w:val="0047537B"/>
    <w:rsid w:val="0047550A"/>
    <w:rsid w:val="00475536"/>
    <w:rsid w:val="0047558C"/>
    <w:rsid w:val="00475614"/>
    <w:rsid w:val="00475985"/>
    <w:rsid w:val="00475B38"/>
    <w:rsid w:val="00475BF8"/>
    <w:rsid w:val="00475E74"/>
    <w:rsid w:val="00475E92"/>
    <w:rsid w:val="00475ED8"/>
    <w:rsid w:val="00476137"/>
    <w:rsid w:val="004761B6"/>
    <w:rsid w:val="004761D0"/>
    <w:rsid w:val="00476294"/>
    <w:rsid w:val="004762AA"/>
    <w:rsid w:val="004762AB"/>
    <w:rsid w:val="004764B2"/>
    <w:rsid w:val="004764C5"/>
    <w:rsid w:val="004764F4"/>
    <w:rsid w:val="00476584"/>
    <w:rsid w:val="0047669A"/>
    <w:rsid w:val="004768F7"/>
    <w:rsid w:val="00476914"/>
    <w:rsid w:val="0047697F"/>
    <w:rsid w:val="00476AC4"/>
    <w:rsid w:val="00476AD6"/>
    <w:rsid w:val="00476B57"/>
    <w:rsid w:val="00476DA4"/>
    <w:rsid w:val="00476FE9"/>
    <w:rsid w:val="00476FFF"/>
    <w:rsid w:val="00477209"/>
    <w:rsid w:val="004772C9"/>
    <w:rsid w:val="004773AF"/>
    <w:rsid w:val="004773CD"/>
    <w:rsid w:val="00477593"/>
    <w:rsid w:val="0047766B"/>
    <w:rsid w:val="004776F3"/>
    <w:rsid w:val="00477712"/>
    <w:rsid w:val="00477883"/>
    <w:rsid w:val="004778B5"/>
    <w:rsid w:val="00477A24"/>
    <w:rsid w:val="00477E0F"/>
    <w:rsid w:val="00477E11"/>
    <w:rsid w:val="00477E50"/>
    <w:rsid w:val="00477E81"/>
    <w:rsid w:val="00477F3B"/>
    <w:rsid w:val="00477F8B"/>
    <w:rsid w:val="004800B5"/>
    <w:rsid w:val="004801E6"/>
    <w:rsid w:val="00480242"/>
    <w:rsid w:val="0048038F"/>
    <w:rsid w:val="0048062E"/>
    <w:rsid w:val="0048063E"/>
    <w:rsid w:val="004806A8"/>
    <w:rsid w:val="004806B6"/>
    <w:rsid w:val="004807D8"/>
    <w:rsid w:val="00480AF1"/>
    <w:rsid w:val="00480B0E"/>
    <w:rsid w:val="00480BEF"/>
    <w:rsid w:val="00480C13"/>
    <w:rsid w:val="00480D03"/>
    <w:rsid w:val="00480D51"/>
    <w:rsid w:val="00480D7F"/>
    <w:rsid w:val="00480EFB"/>
    <w:rsid w:val="00481046"/>
    <w:rsid w:val="00481226"/>
    <w:rsid w:val="0048146F"/>
    <w:rsid w:val="004815A0"/>
    <w:rsid w:val="004815F7"/>
    <w:rsid w:val="00481645"/>
    <w:rsid w:val="00481653"/>
    <w:rsid w:val="00481971"/>
    <w:rsid w:val="00481A92"/>
    <w:rsid w:val="00481D65"/>
    <w:rsid w:val="00481ECA"/>
    <w:rsid w:val="00482061"/>
    <w:rsid w:val="004821CB"/>
    <w:rsid w:val="004822A0"/>
    <w:rsid w:val="00482306"/>
    <w:rsid w:val="004823A4"/>
    <w:rsid w:val="004823FD"/>
    <w:rsid w:val="004825DC"/>
    <w:rsid w:val="00482980"/>
    <w:rsid w:val="00482A7E"/>
    <w:rsid w:val="00482B4E"/>
    <w:rsid w:val="00482C1D"/>
    <w:rsid w:val="00482EE9"/>
    <w:rsid w:val="00483261"/>
    <w:rsid w:val="004832C7"/>
    <w:rsid w:val="0048348A"/>
    <w:rsid w:val="0048350F"/>
    <w:rsid w:val="004835CC"/>
    <w:rsid w:val="004836AE"/>
    <w:rsid w:val="0048376A"/>
    <w:rsid w:val="00483C12"/>
    <w:rsid w:val="00483D46"/>
    <w:rsid w:val="00483EDC"/>
    <w:rsid w:val="00483F41"/>
    <w:rsid w:val="00484015"/>
    <w:rsid w:val="00484048"/>
    <w:rsid w:val="0048420F"/>
    <w:rsid w:val="004843F1"/>
    <w:rsid w:val="00484424"/>
    <w:rsid w:val="00484874"/>
    <w:rsid w:val="004849D3"/>
    <w:rsid w:val="00484A7C"/>
    <w:rsid w:val="00484BEA"/>
    <w:rsid w:val="00484E39"/>
    <w:rsid w:val="00484FD0"/>
    <w:rsid w:val="004852A1"/>
    <w:rsid w:val="004852F7"/>
    <w:rsid w:val="004853EF"/>
    <w:rsid w:val="004854CB"/>
    <w:rsid w:val="00485558"/>
    <w:rsid w:val="004855A5"/>
    <w:rsid w:val="0048574F"/>
    <w:rsid w:val="004857C2"/>
    <w:rsid w:val="004858A7"/>
    <w:rsid w:val="00485B6A"/>
    <w:rsid w:val="00485C28"/>
    <w:rsid w:val="00485E7C"/>
    <w:rsid w:val="00485E9A"/>
    <w:rsid w:val="00485EB5"/>
    <w:rsid w:val="00485F78"/>
    <w:rsid w:val="00485FDC"/>
    <w:rsid w:val="004861C4"/>
    <w:rsid w:val="004864D3"/>
    <w:rsid w:val="004865DC"/>
    <w:rsid w:val="004865FB"/>
    <w:rsid w:val="00486696"/>
    <w:rsid w:val="0048675B"/>
    <w:rsid w:val="0048682A"/>
    <w:rsid w:val="00486954"/>
    <w:rsid w:val="00486B93"/>
    <w:rsid w:val="00486C6C"/>
    <w:rsid w:val="00486D38"/>
    <w:rsid w:val="00486DE7"/>
    <w:rsid w:val="00486EAE"/>
    <w:rsid w:val="00486EE8"/>
    <w:rsid w:val="00486F2E"/>
    <w:rsid w:val="00486F84"/>
    <w:rsid w:val="0048710A"/>
    <w:rsid w:val="00487151"/>
    <w:rsid w:val="00487192"/>
    <w:rsid w:val="00487235"/>
    <w:rsid w:val="00487621"/>
    <w:rsid w:val="0048766B"/>
    <w:rsid w:val="0048767E"/>
    <w:rsid w:val="004876E6"/>
    <w:rsid w:val="0048770A"/>
    <w:rsid w:val="00487833"/>
    <w:rsid w:val="00487863"/>
    <w:rsid w:val="004878E3"/>
    <w:rsid w:val="00487BE9"/>
    <w:rsid w:val="00487C0C"/>
    <w:rsid w:val="00487C73"/>
    <w:rsid w:val="00487E9E"/>
    <w:rsid w:val="00487F2F"/>
    <w:rsid w:val="00487F65"/>
    <w:rsid w:val="00487F7A"/>
    <w:rsid w:val="00490204"/>
    <w:rsid w:val="00490228"/>
    <w:rsid w:val="00490248"/>
    <w:rsid w:val="00490269"/>
    <w:rsid w:val="004902EB"/>
    <w:rsid w:val="00490459"/>
    <w:rsid w:val="00490506"/>
    <w:rsid w:val="00490514"/>
    <w:rsid w:val="00490533"/>
    <w:rsid w:val="00490796"/>
    <w:rsid w:val="00490831"/>
    <w:rsid w:val="00490878"/>
    <w:rsid w:val="00490BBB"/>
    <w:rsid w:val="00490E0D"/>
    <w:rsid w:val="00490E9A"/>
    <w:rsid w:val="0049119D"/>
    <w:rsid w:val="0049134D"/>
    <w:rsid w:val="0049169D"/>
    <w:rsid w:val="00491756"/>
    <w:rsid w:val="004917AB"/>
    <w:rsid w:val="00491A44"/>
    <w:rsid w:val="00491CE7"/>
    <w:rsid w:val="00491D13"/>
    <w:rsid w:val="00491DF0"/>
    <w:rsid w:val="00491E64"/>
    <w:rsid w:val="00491F37"/>
    <w:rsid w:val="00492033"/>
    <w:rsid w:val="004920E2"/>
    <w:rsid w:val="004921C7"/>
    <w:rsid w:val="0049228E"/>
    <w:rsid w:val="004923A3"/>
    <w:rsid w:val="0049256D"/>
    <w:rsid w:val="00492774"/>
    <w:rsid w:val="0049280D"/>
    <w:rsid w:val="00492A04"/>
    <w:rsid w:val="00492CB5"/>
    <w:rsid w:val="00492D1D"/>
    <w:rsid w:val="00492DF7"/>
    <w:rsid w:val="00492E4E"/>
    <w:rsid w:val="00493180"/>
    <w:rsid w:val="00493239"/>
    <w:rsid w:val="00493504"/>
    <w:rsid w:val="00493584"/>
    <w:rsid w:val="00493666"/>
    <w:rsid w:val="00493843"/>
    <w:rsid w:val="00493AC0"/>
    <w:rsid w:val="00493B3D"/>
    <w:rsid w:val="00493C49"/>
    <w:rsid w:val="00493D66"/>
    <w:rsid w:val="00493D8D"/>
    <w:rsid w:val="00493DE6"/>
    <w:rsid w:val="00493E1F"/>
    <w:rsid w:val="00493F9C"/>
    <w:rsid w:val="004942D1"/>
    <w:rsid w:val="00494555"/>
    <w:rsid w:val="004946A5"/>
    <w:rsid w:val="004946DA"/>
    <w:rsid w:val="0049476D"/>
    <w:rsid w:val="00494826"/>
    <w:rsid w:val="00494847"/>
    <w:rsid w:val="00494910"/>
    <w:rsid w:val="00494C96"/>
    <w:rsid w:val="00494CCE"/>
    <w:rsid w:val="004951AC"/>
    <w:rsid w:val="00495234"/>
    <w:rsid w:val="004953BC"/>
    <w:rsid w:val="004954B1"/>
    <w:rsid w:val="004956A6"/>
    <w:rsid w:val="004956D5"/>
    <w:rsid w:val="0049580C"/>
    <w:rsid w:val="0049589B"/>
    <w:rsid w:val="00495A2F"/>
    <w:rsid w:val="00495AD5"/>
    <w:rsid w:val="00495C92"/>
    <w:rsid w:val="00495CDC"/>
    <w:rsid w:val="00495DAD"/>
    <w:rsid w:val="00495E1A"/>
    <w:rsid w:val="00495F6C"/>
    <w:rsid w:val="00495FBD"/>
    <w:rsid w:val="00495FFF"/>
    <w:rsid w:val="0049603D"/>
    <w:rsid w:val="004960EE"/>
    <w:rsid w:val="004961AB"/>
    <w:rsid w:val="00496282"/>
    <w:rsid w:val="004963C6"/>
    <w:rsid w:val="004964A1"/>
    <w:rsid w:val="0049663C"/>
    <w:rsid w:val="004966C1"/>
    <w:rsid w:val="004966EA"/>
    <w:rsid w:val="004968AC"/>
    <w:rsid w:val="00496AB5"/>
    <w:rsid w:val="00496B42"/>
    <w:rsid w:val="00496C13"/>
    <w:rsid w:val="00496DC8"/>
    <w:rsid w:val="00496E88"/>
    <w:rsid w:val="00496EEA"/>
    <w:rsid w:val="00496FF0"/>
    <w:rsid w:val="00497194"/>
    <w:rsid w:val="0049723A"/>
    <w:rsid w:val="004972D1"/>
    <w:rsid w:val="004972DF"/>
    <w:rsid w:val="0049748D"/>
    <w:rsid w:val="00497637"/>
    <w:rsid w:val="004976FB"/>
    <w:rsid w:val="00497827"/>
    <w:rsid w:val="00497903"/>
    <w:rsid w:val="0049793B"/>
    <w:rsid w:val="0049799F"/>
    <w:rsid w:val="00497B3E"/>
    <w:rsid w:val="00497DB2"/>
    <w:rsid w:val="00497DE9"/>
    <w:rsid w:val="00497E13"/>
    <w:rsid w:val="004A0080"/>
    <w:rsid w:val="004A01F4"/>
    <w:rsid w:val="004A0368"/>
    <w:rsid w:val="004A054B"/>
    <w:rsid w:val="004A0656"/>
    <w:rsid w:val="004A083E"/>
    <w:rsid w:val="004A085B"/>
    <w:rsid w:val="004A0C88"/>
    <w:rsid w:val="004A0D9B"/>
    <w:rsid w:val="004A0E38"/>
    <w:rsid w:val="004A0E5E"/>
    <w:rsid w:val="004A0F80"/>
    <w:rsid w:val="004A0FA2"/>
    <w:rsid w:val="004A1073"/>
    <w:rsid w:val="004A10FF"/>
    <w:rsid w:val="004A1130"/>
    <w:rsid w:val="004A1591"/>
    <w:rsid w:val="004A15FC"/>
    <w:rsid w:val="004A184B"/>
    <w:rsid w:val="004A1878"/>
    <w:rsid w:val="004A1925"/>
    <w:rsid w:val="004A1A7C"/>
    <w:rsid w:val="004A1AA7"/>
    <w:rsid w:val="004A1AE6"/>
    <w:rsid w:val="004A1B46"/>
    <w:rsid w:val="004A1B60"/>
    <w:rsid w:val="004A1DEA"/>
    <w:rsid w:val="004A1FDC"/>
    <w:rsid w:val="004A2081"/>
    <w:rsid w:val="004A20A9"/>
    <w:rsid w:val="004A22A2"/>
    <w:rsid w:val="004A22FA"/>
    <w:rsid w:val="004A2495"/>
    <w:rsid w:val="004A25B6"/>
    <w:rsid w:val="004A2685"/>
    <w:rsid w:val="004A26EF"/>
    <w:rsid w:val="004A278E"/>
    <w:rsid w:val="004A290F"/>
    <w:rsid w:val="004A2A38"/>
    <w:rsid w:val="004A2A64"/>
    <w:rsid w:val="004A301E"/>
    <w:rsid w:val="004A30D4"/>
    <w:rsid w:val="004A311D"/>
    <w:rsid w:val="004A31AE"/>
    <w:rsid w:val="004A31BA"/>
    <w:rsid w:val="004A3242"/>
    <w:rsid w:val="004A32EB"/>
    <w:rsid w:val="004A33E9"/>
    <w:rsid w:val="004A36AA"/>
    <w:rsid w:val="004A37EE"/>
    <w:rsid w:val="004A387F"/>
    <w:rsid w:val="004A39B6"/>
    <w:rsid w:val="004A39C6"/>
    <w:rsid w:val="004A3A95"/>
    <w:rsid w:val="004A3BFD"/>
    <w:rsid w:val="004A3CD8"/>
    <w:rsid w:val="004A3D1A"/>
    <w:rsid w:val="004A3EB3"/>
    <w:rsid w:val="004A3ECC"/>
    <w:rsid w:val="004A4020"/>
    <w:rsid w:val="004A4159"/>
    <w:rsid w:val="004A416C"/>
    <w:rsid w:val="004A4185"/>
    <w:rsid w:val="004A4254"/>
    <w:rsid w:val="004A42AD"/>
    <w:rsid w:val="004A453A"/>
    <w:rsid w:val="004A4624"/>
    <w:rsid w:val="004A4842"/>
    <w:rsid w:val="004A49A0"/>
    <w:rsid w:val="004A4B16"/>
    <w:rsid w:val="004A4BC3"/>
    <w:rsid w:val="004A4C73"/>
    <w:rsid w:val="004A4C89"/>
    <w:rsid w:val="004A4FAC"/>
    <w:rsid w:val="004A4FEA"/>
    <w:rsid w:val="004A506A"/>
    <w:rsid w:val="004A50E3"/>
    <w:rsid w:val="004A50FF"/>
    <w:rsid w:val="004A5176"/>
    <w:rsid w:val="004A55E9"/>
    <w:rsid w:val="004A56DB"/>
    <w:rsid w:val="004A5B2A"/>
    <w:rsid w:val="004A5CCF"/>
    <w:rsid w:val="004A5E21"/>
    <w:rsid w:val="004A5E64"/>
    <w:rsid w:val="004A5EB9"/>
    <w:rsid w:val="004A622D"/>
    <w:rsid w:val="004A6234"/>
    <w:rsid w:val="004A64E1"/>
    <w:rsid w:val="004A6527"/>
    <w:rsid w:val="004A6674"/>
    <w:rsid w:val="004A668A"/>
    <w:rsid w:val="004A67FF"/>
    <w:rsid w:val="004A6A9B"/>
    <w:rsid w:val="004A6AC8"/>
    <w:rsid w:val="004A6C83"/>
    <w:rsid w:val="004A6E1B"/>
    <w:rsid w:val="004A6E31"/>
    <w:rsid w:val="004A6EB5"/>
    <w:rsid w:val="004A6EBC"/>
    <w:rsid w:val="004A6F82"/>
    <w:rsid w:val="004A7023"/>
    <w:rsid w:val="004A704F"/>
    <w:rsid w:val="004A7076"/>
    <w:rsid w:val="004A710A"/>
    <w:rsid w:val="004A71B0"/>
    <w:rsid w:val="004A7220"/>
    <w:rsid w:val="004A7568"/>
    <w:rsid w:val="004A7604"/>
    <w:rsid w:val="004A7809"/>
    <w:rsid w:val="004A7854"/>
    <w:rsid w:val="004A794D"/>
    <w:rsid w:val="004A79D8"/>
    <w:rsid w:val="004A7C2D"/>
    <w:rsid w:val="004A7C37"/>
    <w:rsid w:val="004A7DAD"/>
    <w:rsid w:val="004A7E9F"/>
    <w:rsid w:val="004A7F41"/>
    <w:rsid w:val="004B0073"/>
    <w:rsid w:val="004B0079"/>
    <w:rsid w:val="004B009F"/>
    <w:rsid w:val="004B00D6"/>
    <w:rsid w:val="004B055D"/>
    <w:rsid w:val="004B0582"/>
    <w:rsid w:val="004B0790"/>
    <w:rsid w:val="004B0828"/>
    <w:rsid w:val="004B099A"/>
    <w:rsid w:val="004B0B85"/>
    <w:rsid w:val="004B0E52"/>
    <w:rsid w:val="004B0E75"/>
    <w:rsid w:val="004B0E87"/>
    <w:rsid w:val="004B1085"/>
    <w:rsid w:val="004B11F1"/>
    <w:rsid w:val="004B1312"/>
    <w:rsid w:val="004B160D"/>
    <w:rsid w:val="004B18A2"/>
    <w:rsid w:val="004B1A06"/>
    <w:rsid w:val="004B1CDA"/>
    <w:rsid w:val="004B1D07"/>
    <w:rsid w:val="004B1EA9"/>
    <w:rsid w:val="004B1ED7"/>
    <w:rsid w:val="004B1F73"/>
    <w:rsid w:val="004B2151"/>
    <w:rsid w:val="004B21AA"/>
    <w:rsid w:val="004B226A"/>
    <w:rsid w:val="004B23BA"/>
    <w:rsid w:val="004B24F8"/>
    <w:rsid w:val="004B25DD"/>
    <w:rsid w:val="004B262A"/>
    <w:rsid w:val="004B2960"/>
    <w:rsid w:val="004B29C4"/>
    <w:rsid w:val="004B2A88"/>
    <w:rsid w:val="004B2C9E"/>
    <w:rsid w:val="004B2CE0"/>
    <w:rsid w:val="004B2DDD"/>
    <w:rsid w:val="004B2E01"/>
    <w:rsid w:val="004B2E77"/>
    <w:rsid w:val="004B2E95"/>
    <w:rsid w:val="004B2EA0"/>
    <w:rsid w:val="004B2F9C"/>
    <w:rsid w:val="004B3003"/>
    <w:rsid w:val="004B3089"/>
    <w:rsid w:val="004B3124"/>
    <w:rsid w:val="004B3159"/>
    <w:rsid w:val="004B3259"/>
    <w:rsid w:val="004B338D"/>
    <w:rsid w:val="004B340D"/>
    <w:rsid w:val="004B34CC"/>
    <w:rsid w:val="004B357D"/>
    <w:rsid w:val="004B3591"/>
    <w:rsid w:val="004B3747"/>
    <w:rsid w:val="004B37EF"/>
    <w:rsid w:val="004B38AA"/>
    <w:rsid w:val="004B38D8"/>
    <w:rsid w:val="004B3A9A"/>
    <w:rsid w:val="004B3CA4"/>
    <w:rsid w:val="004B3E98"/>
    <w:rsid w:val="004B3F17"/>
    <w:rsid w:val="004B3F34"/>
    <w:rsid w:val="004B40FE"/>
    <w:rsid w:val="004B4286"/>
    <w:rsid w:val="004B4475"/>
    <w:rsid w:val="004B475A"/>
    <w:rsid w:val="004B47C7"/>
    <w:rsid w:val="004B4881"/>
    <w:rsid w:val="004B49CE"/>
    <w:rsid w:val="004B4A05"/>
    <w:rsid w:val="004B4D98"/>
    <w:rsid w:val="004B4FB2"/>
    <w:rsid w:val="004B4FDA"/>
    <w:rsid w:val="004B529D"/>
    <w:rsid w:val="004B535B"/>
    <w:rsid w:val="004B5503"/>
    <w:rsid w:val="004B57A2"/>
    <w:rsid w:val="004B5B43"/>
    <w:rsid w:val="004B5BD9"/>
    <w:rsid w:val="004B5C7C"/>
    <w:rsid w:val="004B5D59"/>
    <w:rsid w:val="004B5EFA"/>
    <w:rsid w:val="004B60E0"/>
    <w:rsid w:val="004B6209"/>
    <w:rsid w:val="004B6223"/>
    <w:rsid w:val="004B62AC"/>
    <w:rsid w:val="004B64D5"/>
    <w:rsid w:val="004B654C"/>
    <w:rsid w:val="004B668E"/>
    <w:rsid w:val="004B6B96"/>
    <w:rsid w:val="004B6F7F"/>
    <w:rsid w:val="004B6FA7"/>
    <w:rsid w:val="004B706E"/>
    <w:rsid w:val="004B70E2"/>
    <w:rsid w:val="004B71D2"/>
    <w:rsid w:val="004B7215"/>
    <w:rsid w:val="004B72F2"/>
    <w:rsid w:val="004B7428"/>
    <w:rsid w:val="004B74E0"/>
    <w:rsid w:val="004B74FF"/>
    <w:rsid w:val="004B75C4"/>
    <w:rsid w:val="004B75F7"/>
    <w:rsid w:val="004B76E7"/>
    <w:rsid w:val="004B76EB"/>
    <w:rsid w:val="004B7899"/>
    <w:rsid w:val="004B7903"/>
    <w:rsid w:val="004B7A7A"/>
    <w:rsid w:val="004B7BA2"/>
    <w:rsid w:val="004B7BF4"/>
    <w:rsid w:val="004B7D02"/>
    <w:rsid w:val="004B7DFD"/>
    <w:rsid w:val="004B7E70"/>
    <w:rsid w:val="004B7E88"/>
    <w:rsid w:val="004B7FED"/>
    <w:rsid w:val="004C00D2"/>
    <w:rsid w:val="004C01B4"/>
    <w:rsid w:val="004C0286"/>
    <w:rsid w:val="004C02F0"/>
    <w:rsid w:val="004C0621"/>
    <w:rsid w:val="004C083C"/>
    <w:rsid w:val="004C09F5"/>
    <w:rsid w:val="004C0BB3"/>
    <w:rsid w:val="004C0BD8"/>
    <w:rsid w:val="004C0BE1"/>
    <w:rsid w:val="004C0CCF"/>
    <w:rsid w:val="004C0DC5"/>
    <w:rsid w:val="004C0E40"/>
    <w:rsid w:val="004C0EC1"/>
    <w:rsid w:val="004C0FE6"/>
    <w:rsid w:val="004C106A"/>
    <w:rsid w:val="004C110F"/>
    <w:rsid w:val="004C12F2"/>
    <w:rsid w:val="004C1328"/>
    <w:rsid w:val="004C1394"/>
    <w:rsid w:val="004C1543"/>
    <w:rsid w:val="004C1611"/>
    <w:rsid w:val="004C17E5"/>
    <w:rsid w:val="004C1A95"/>
    <w:rsid w:val="004C1C41"/>
    <w:rsid w:val="004C1CCD"/>
    <w:rsid w:val="004C1E45"/>
    <w:rsid w:val="004C1ED0"/>
    <w:rsid w:val="004C1EFA"/>
    <w:rsid w:val="004C20B0"/>
    <w:rsid w:val="004C20B8"/>
    <w:rsid w:val="004C22E5"/>
    <w:rsid w:val="004C234A"/>
    <w:rsid w:val="004C2407"/>
    <w:rsid w:val="004C249F"/>
    <w:rsid w:val="004C24C3"/>
    <w:rsid w:val="004C24E7"/>
    <w:rsid w:val="004C254D"/>
    <w:rsid w:val="004C263B"/>
    <w:rsid w:val="004C2701"/>
    <w:rsid w:val="004C2894"/>
    <w:rsid w:val="004C2A24"/>
    <w:rsid w:val="004C2A53"/>
    <w:rsid w:val="004C2D89"/>
    <w:rsid w:val="004C2E1D"/>
    <w:rsid w:val="004C2EB0"/>
    <w:rsid w:val="004C2F27"/>
    <w:rsid w:val="004C3255"/>
    <w:rsid w:val="004C33B3"/>
    <w:rsid w:val="004C342F"/>
    <w:rsid w:val="004C3633"/>
    <w:rsid w:val="004C3669"/>
    <w:rsid w:val="004C371B"/>
    <w:rsid w:val="004C3949"/>
    <w:rsid w:val="004C3A83"/>
    <w:rsid w:val="004C3AA9"/>
    <w:rsid w:val="004C3B95"/>
    <w:rsid w:val="004C3C3A"/>
    <w:rsid w:val="004C3C4E"/>
    <w:rsid w:val="004C3CDA"/>
    <w:rsid w:val="004C3E3B"/>
    <w:rsid w:val="004C3F2F"/>
    <w:rsid w:val="004C3F50"/>
    <w:rsid w:val="004C406F"/>
    <w:rsid w:val="004C4168"/>
    <w:rsid w:val="004C438D"/>
    <w:rsid w:val="004C43A1"/>
    <w:rsid w:val="004C45D8"/>
    <w:rsid w:val="004C4615"/>
    <w:rsid w:val="004C47D5"/>
    <w:rsid w:val="004C4AD5"/>
    <w:rsid w:val="004C4B67"/>
    <w:rsid w:val="004C4BB4"/>
    <w:rsid w:val="004C4D95"/>
    <w:rsid w:val="004C4E74"/>
    <w:rsid w:val="004C4F18"/>
    <w:rsid w:val="004C4F58"/>
    <w:rsid w:val="004C51C4"/>
    <w:rsid w:val="004C52AB"/>
    <w:rsid w:val="004C533A"/>
    <w:rsid w:val="004C53E4"/>
    <w:rsid w:val="004C53EF"/>
    <w:rsid w:val="004C545F"/>
    <w:rsid w:val="004C5470"/>
    <w:rsid w:val="004C547F"/>
    <w:rsid w:val="004C5488"/>
    <w:rsid w:val="004C56E7"/>
    <w:rsid w:val="004C58AC"/>
    <w:rsid w:val="004C58B1"/>
    <w:rsid w:val="004C58B7"/>
    <w:rsid w:val="004C5AA2"/>
    <w:rsid w:val="004C5B02"/>
    <w:rsid w:val="004C5DE4"/>
    <w:rsid w:val="004C5E0E"/>
    <w:rsid w:val="004C5ECF"/>
    <w:rsid w:val="004C5F43"/>
    <w:rsid w:val="004C6026"/>
    <w:rsid w:val="004C61EA"/>
    <w:rsid w:val="004C632F"/>
    <w:rsid w:val="004C634D"/>
    <w:rsid w:val="004C6605"/>
    <w:rsid w:val="004C6770"/>
    <w:rsid w:val="004C6893"/>
    <w:rsid w:val="004C6ACD"/>
    <w:rsid w:val="004C6B7B"/>
    <w:rsid w:val="004C6D7D"/>
    <w:rsid w:val="004C6DCF"/>
    <w:rsid w:val="004C6E17"/>
    <w:rsid w:val="004C6ED7"/>
    <w:rsid w:val="004C700E"/>
    <w:rsid w:val="004C7072"/>
    <w:rsid w:val="004C7101"/>
    <w:rsid w:val="004C7270"/>
    <w:rsid w:val="004C7428"/>
    <w:rsid w:val="004C747E"/>
    <w:rsid w:val="004C7614"/>
    <w:rsid w:val="004C795A"/>
    <w:rsid w:val="004C79E4"/>
    <w:rsid w:val="004C7A23"/>
    <w:rsid w:val="004C7C86"/>
    <w:rsid w:val="004C7DBF"/>
    <w:rsid w:val="004C7E2E"/>
    <w:rsid w:val="004C7EAD"/>
    <w:rsid w:val="004D006C"/>
    <w:rsid w:val="004D0107"/>
    <w:rsid w:val="004D03CC"/>
    <w:rsid w:val="004D06E9"/>
    <w:rsid w:val="004D0803"/>
    <w:rsid w:val="004D0A0D"/>
    <w:rsid w:val="004D0C08"/>
    <w:rsid w:val="004D0D53"/>
    <w:rsid w:val="004D0F26"/>
    <w:rsid w:val="004D1025"/>
    <w:rsid w:val="004D1208"/>
    <w:rsid w:val="004D13F2"/>
    <w:rsid w:val="004D13F8"/>
    <w:rsid w:val="004D140A"/>
    <w:rsid w:val="004D1B25"/>
    <w:rsid w:val="004D1C2B"/>
    <w:rsid w:val="004D1C30"/>
    <w:rsid w:val="004D1D91"/>
    <w:rsid w:val="004D1DD7"/>
    <w:rsid w:val="004D1E3F"/>
    <w:rsid w:val="004D1FF7"/>
    <w:rsid w:val="004D2217"/>
    <w:rsid w:val="004D257A"/>
    <w:rsid w:val="004D26E2"/>
    <w:rsid w:val="004D2744"/>
    <w:rsid w:val="004D2765"/>
    <w:rsid w:val="004D28E9"/>
    <w:rsid w:val="004D28EA"/>
    <w:rsid w:val="004D28EE"/>
    <w:rsid w:val="004D2B4A"/>
    <w:rsid w:val="004D2B7A"/>
    <w:rsid w:val="004D2C11"/>
    <w:rsid w:val="004D2D3E"/>
    <w:rsid w:val="004D2DBC"/>
    <w:rsid w:val="004D2E15"/>
    <w:rsid w:val="004D2F87"/>
    <w:rsid w:val="004D3786"/>
    <w:rsid w:val="004D37FD"/>
    <w:rsid w:val="004D388B"/>
    <w:rsid w:val="004D394E"/>
    <w:rsid w:val="004D3BA5"/>
    <w:rsid w:val="004D3CEC"/>
    <w:rsid w:val="004D3E71"/>
    <w:rsid w:val="004D3EB0"/>
    <w:rsid w:val="004D3F23"/>
    <w:rsid w:val="004D3F91"/>
    <w:rsid w:val="004D4015"/>
    <w:rsid w:val="004D4197"/>
    <w:rsid w:val="004D41F3"/>
    <w:rsid w:val="004D433A"/>
    <w:rsid w:val="004D43C1"/>
    <w:rsid w:val="004D447F"/>
    <w:rsid w:val="004D4619"/>
    <w:rsid w:val="004D4877"/>
    <w:rsid w:val="004D4A7C"/>
    <w:rsid w:val="004D4B8E"/>
    <w:rsid w:val="004D4C62"/>
    <w:rsid w:val="004D51A9"/>
    <w:rsid w:val="004D51DB"/>
    <w:rsid w:val="004D5345"/>
    <w:rsid w:val="004D54B9"/>
    <w:rsid w:val="004D5624"/>
    <w:rsid w:val="004D5729"/>
    <w:rsid w:val="004D580B"/>
    <w:rsid w:val="004D594F"/>
    <w:rsid w:val="004D5BA3"/>
    <w:rsid w:val="004D5C84"/>
    <w:rsid w:val="004D5CFB"/>
    <w:rsid w:val="004D5E59"/>
    <w:rsid w:val="004D6174"/>
    <w:rsid w:val="004D6321"/>
    <w:rsid w:val="004D638E"/>
    <w:rsid w:val="004D64D5"/>
    <w:rsid w:val="004D66BD"/>
    <w:rsid w:val="004D6865"/>
    <w:rsid w:val="004D691D"/>
    <w:rsid w:val="004D6B47"/>
    <w:rsid w:val="004D6C64"/>
    <w:rsid w:val="004D6EAF"/>
    <w:rsid w:val="004D70E2"/>
    <w:rsid w:val="004D71A3"/>
    <w:rsid w:val="004D73AB"/>
    <w:rsid w:val="004D7403"/>
    <w:rsid w:val="004D757A"/>
    <w:rsid w:val="004D7626"/>
    <w:rsid w:val="004D7966"/>
    <w:rsid w:val="004D7A1C"/>
    <w:rsid w:val="004D7A4D"/>
    <w:rsid w:val="004D7B40"/>
    <w:rsid w:val="004D7B89"/>
    <w:rsid w:val="004D7D1A"/>
    <w:rsid w:val="004D7EBF"/>
    <w:rsid w:val="004E0246"/>
    <w:rsid w:val="004E0297"/>
    <w:rsid w:val="004E043E"/>
    <w:rsid w:val="004E0547"/>
    <w:rsid w:val="004E0606"/>
    <w:rsid w:val="004E0649"/>
    <w:rsid w:val="004E0691"/>
    <w:rsid w:val="004E0718"/>
    <w:rsid w:val="004E0805"/>
    <w:rsid w:val="004E089F"/>
    <w:rsid w:val="004E0974"/>
    <w:rsid w:val="004E0A58"/>
    <w:rsid w:val="004E0A5D"/>
    <w:rsid w:val="004E0AF1"/>
    <w:rsid w:val="004E0D5B"/>
    <w:rsid w:val="004E0D9E"/>
    <w:rsid w:val="004E0FBD"/>
    <w:rsid w:val="004E10FE"/>
    <w:rsid w:val="004E11A7"/>
    <w:rsid w:val="004E11F8"/>
    <w:rsid w:val="004E13B7"/>
    <w:rsid w:val="004E14AC"/>
    <w:rsid w:val="004E14CE"/>
    <w:rsid w:val="004E15A3"/>
    <w:rsid w:val="004E15CA"/>
    <w:rsid w:val="004E167B"/>
    <w:rsid w:val="004E1721"/>
    <w:rsid w:val="004E1991"/>
    <w:rsid w:val="004E1A61"/>
    <w:rsid w:val="004E1AFE"/>
    <w:rsid w:val="004E1BC9"/>
    <w:rsid w:val="004E1BE3"/>
    <w:rsid w:val="004E1C95"/>
    <w:rsid w:val="004E1E61"/>
    <w:rsid w:val="004E1EB7"/>
    <w:rsid w:val="004E1EEB"/>
    <w:rsid w:val="004E1FAB"/>
    <w:rsid w:val="004E1FE6"/>
    <w:rsid w:val="004E209B"/>
    <w:rsid w:val="004E20A3"/>
    <w:rsid w:val="004E211C"/>
    <w:rsid w:val="004E21B7"/>
    <w:rsid w:val="004E2419"/>
    <w:rsid w:val="004E2719"/>
    <w:rsid w:val="004E295E"/>
    <w:rsid w:val="004E2A68"/>
    <w:rsid w:val="004E2B51"/>
    <w:rsid w:val="004E2B84"/>
    <w:rsid w:val="004E2C82"/>
    <w:rsid w:val="004E2CAA"/>
    <w:rsid w:val="004E2D05"/>
    <w:rsid w:val="004E2EAC"/>
    <w:rsid w:val="004E2F3F"/>
    <w:rsid w:val="004E2F9E"/>
    <w:rsid w:val="004E2FA7"/>
    <w:rsid w:val="004E3023"/>
    <w:rsid w:val="004E30DB"/>
    <w:rsid w:val="004E3387"/>
    <w:rsid w:val="004E33A2"/>
    <w:rsid w:val="004E33B7"/>
    <w:rsid w:val="004E347F"/>
    <w:rsid w:val="004E34FD"/>
    <w:rsid w:val="004E3510"/>
    <w:rsid w:val="004E3819"/>
    <w:rsid w:val="004E3990"/>
    <w:rsid w:val="004E3B01"/>
    <w:rsid w:val="004E3B24"/>
    <w:rsid w:val="004E3B4F"/>
    <w:rsid w:val="004E3C62"/>
    <w:rsid w:val="004E3D49"/>
    <w:rsid w:val="004E3E10"/>
    <w:rsid w:val="004E3E5C"/>
    <w:rsid w:val="004E403F"/>
    <w:rsid w:val="004E404A"/>
    <w:rsid w:val="004E4388"/>
    <w:rsid w:val="004E444A"/>
    <w:rsid w:val="004E448D"/>
    <w:rsid w:val="004E48FC"/>
    <w:rsid w:val="004E4A05"/>
    <w:rsid w:val="004E4A56"/>
    <w:rsid w:val="004E4AB5"/>
    <w:rsid w:val="004E4AFC"/>
    <w:rsid w:val="004E4B61"/>
    <w:rsid w:val="004E4BB0"/>
    <w:rsid w:val="004E4E45"/>
    <w:rsid w:val="004E4EFF"/>
    <w:rsid w:val="004E4FD5"/>
    <w:rsid w:val="004E509C"/>
    <w:rsid w:val="004E50CB"/>
    <w:rsid w:val="004E50FB"/>
    <w:rsid w:val="004E51B1"/>
    <w:rsid w:val="004E51E2"/>
    <w:rsid w:val="004E52A3"/>
    <w:rsid w:val="004E52D3"/>
    <w:rsid w:val="004E5466"/>
    <w:rsid w:val="004E555F"/>
    <w:rsid w:val="004E57E3"/>
    <w:rsid w:val="004E5CB2"/>
    <w:rsid w:val="004E5E6A"/>
    <w:rsid w:val="004E6086"/>
    <w:rsid w:val="004E6196"/>
    <w:rsid w:val="004E61C7"/>
    <w:rsid w:val="004E6272"/>
    <w:rsid w:val="004E64B0"/>
    <w:rsid w:val="004E67FE"/>
    <w:rsid w:val="004E6820"/>
    <w:rsid w:val="004E685C"/>
    <w:rsid w:val="004E69AE"/>
    <w:rsid w:val="004E6A83"/>
    <w:rsid w:val="004E6C3B"/>
    <w:rsid w:val="004E6D39"/>
    <w:rsid w:val="004E6F21"/>
    <w:rsid w:val="004E7079"/>
    <w:rsid w:val="004E707B"/>
    <w:rsid w:val="004E7132"/>
    <w:rsid w:val="004E7291"/>
    <w:rsid w:val="004E7370"/>
    <w:rsid w:val="004E73BD"/>
    <w:rsid w:val="004E74D6"/>
    <w:rsid w:val="004E76DB"/>
    <w:rsid w:val="004E76DE"/>
    <w:rsid w:val="004E76DF"/>
    <w:rsid w:val="004E7789"/>
    <w:rsid w:val="004E7916"/>
    <w:rsid w:val="004E7C4E"/>
    <w:rsid w:val="004E7ECD"/>
    <w:rsid w:val="004E7EF5"/>
    <w:rsid w:val="004F0022"/>
    <w:rsid w:val="004F015E"/>
    <w:rsid w:val="004F0238"/>
    <w:rsid w:val="004F0318"/>
    <w:rsid w:val="004F06B9"/>
    <w:rsid w:val="004F071D"/>
    <w:rsid w:val="004F095E"/>
    <w:rsid w:val="004F0AD7"/>
    <w:rsid w:val="004F0B62"/>
    <w:rsid w:val="004F0DB4"/>
    <w:rsid w:val="004F0E58"/>
    <w:rsid w:val="004F0EC1"/>
    <w:rsid w:val="004F10FB"/>
    <w:rsid w:val="004F14FA"/>
    <w:rsid w:val="004F1558"/>
    <w:rsid w:val="004F1787"/>
    <w:rsid w:val="004F18C5"/>
    <w:rsid w:val="004F1A24"/>
    <w:rsid w:val="004F1ABD"/>
    <w:rsid w:val="004F1AD2"/>
    <w:rsid w:val="004F1CF3"/>
    <w:rsid w:val="004F1D7D"/>
    <w:rsid w:val="004F1E75"/>
    <w:rsid w:val="004F1EFD"/>
    <w:rsid w:val="004F1F16"/>
    <w:rsid w:val="004F1F6D"/>
    <w:rsid w:val="004F2429"/>
    <w:rsid w:val="004F263B"/>
    <w:rsid w:val="004F2703"/>
    <w:rsid w:val="004F2999"/>
    <w:rsid w:val="004F2ADC"/>
    <w:rsid w:val="004F2C55"/>
    <w:rsid w:val="004F2C74"/>
    <w:rsid w:val="004F3191"/>
    <w:rsid w:val="004F31CA"/>
    <w:rsid w:val="004F33AA"/>
    <w:rsid w:val="004F359C"/>
    <w:rsid w:val="004F3641"/>
    <w:rsid w:val="004F3745"/>
    <w:rsid w:val="004F3A04"/>
    <w:rsid w:val="004F3BB8"/>
    <w:rsid w:val="004F3BFA"/>
    <w:rsid w:val="004F3C32"/>
    <w:rsid w:val="004F3C83"/>
    <w:rsid w:val="004F3E44"/>
    <w:rsid w:val="004F3F01"/>
    <w:rsid w:val="004F4355"/>
    <w:rsid w:val="004F4384"/>
    <w:rsid w:val="004F43EA"/>
    <w:rsid w:val="004F46FE"/>
    <w:rsid w:val="004F487A"/>
    <w:rsid w:val="004F4933"/>
    <w:rsid w:val="004F4DBC"/>
    <w:rsid w:val="004F4F14"/>
    <w:rsid w:val="004F4FE3"/>
    <w:rsid w:val="004F5023"/>
    <w:rsid w:val="004F5275"/>
    <w:rsid w:val="004F5460"/>
    <w:rsid w:val="004F55EE"/>
    <w:rsid w:val="004F56AD"/>
    <w:rsid w:val="004F57B9"/>
    <w:rsid w:val="004F5835"/>
    <w:rsid w:val="004F5D85"/>
    <w:rsid w:val="004F5E98"/>
    <w:rsid w:val="004F5EF2"/>
    <w:rsid w:val="004F5F2B"/>
    <w:rsid w:val="004F6177"/>
    <w:rsid w:val="004F620A"/>
    <w:rsid w:val="004F6262"/>
    <w:rsid w:val="004F628D"/>
    <w:rsid w:val="004F62D1"/>
    <w:rsid w:val="004F6564"/>
    <w:rsid w:val="004F65D6"/>
    <w:rsid w:val="004F661F"/>
    <w:rsid w:val="004F6A04"/>
    <w:rsid w:val="004F6B58"/>
    <w:rsid w:val="004F6B7A"/>
    <w:rsid w:val="004F6C76"/>
    <w:rsid w:val="004F6DAF"/>
    <w:rsid w:val="004F7131"/>
    <w:rsid w:val="004F7167"/>
    <w:rsid w:val="004F73A9"/>
    <w:rsid w:val="004F7429"/>
    <w:rsid w:val="004F7460"/>
    <w:rsid w:val="004F74EB"/>
    <w:rsid w:val="004F75A8"/>
    <w:rsid w:val="004F75CE"/>
    <w:rsid w:val="004F7750"/>
    <w:rsid w:val="004F7B4B"/>
    <w:rsid w:val="004F7CF3"/>
    <w:rsid w:val="004F7D5B"/>
    <w:rsid w:val="004F7EFB"/>
    <w:rsid w:val="004F7F0A"/>
    <w:rsid w:val="004F7FF4"/>
    <w:rsid w:val="005000CF"/>
    <w:rsid w:val="0050043C"/>
    <w:rsid w:val="00500490"/>
    <w:rsid w:val="005004F9"/>
    <w:rsid w:val="00500537"/>
    <w:rsid w:val="00500599"/>
    <w:rsid w:val="00500684"/>
    <w:rsid w:val="005007D5"/>
    <w:rsid w:val="00500818"/>
    <w:rsid w:val="0050086B"/>
    <w:rsid w:val="00500890"/>
    <w:rsid w:val="00500ADB"/>
    <w:rsid w:val="00500B88"/>
    <w:rsid w:val="00500BE9"/>
    <w:rsid w:val="00500C7F"/>
    <w:rsid w:val="00500D06"/>
    <w:rsid w:val="00500EFC"/>
    <w:rsid w:val="005010CE"/>
    <w:rsid w:val="00501114"/>
    <w:rsid w:val="005011C3"/>
    <w:rsid w:val="005011D3"/>
    <w:rsid w:val="0050133B"/>
    <w:rsid w:val="0050146A"/>
    <w:rsid w:val="00501633"/>
    <w:rsid w:val="0050178C"/>
    <w:rsid w:val="005017FA"/>
    <w:rsid w:val="0050182B"/>
    <w:rsid w:val="00501857"/>
    <w:rsid w:val="005019AD"/>
    <w:rsid w:val="00501B3F"/>
    <w:rsid w:val="00501CBA"/>
    <w:rsid w:val="00501F56"/>
    <w:rsid w:val="00501FEC"/>
    <w:rsid w:val="0050200F"/>
    <w:rsid w:val="005020A5"/>
    <w:rsid w:val="005021E2"/>
    <w:rsid w:val="00502300"/>
    <w:rsid w:val="005023A7"/>
    <w:rsid w:val="0050252D"/>
    <w:rsid w:val="0050260C"/>
    <w:rsid w:val="005028DD"/>
    <w:rsid w:val="00502A5B"/>
    <w:rsid w:val="00502A8B"/>
    <w:rsid w:val="00502ABA"/>
    <w:rsid w:val="00502D08"/>
    <w:rsid w:val="00502D55"/>
    <w:rsid w:val="00502D67"/>
    <w:rsid w:val="00502E35"/>
    <w:rsid w:val="00502E7C"/>
    <w:rsid w:val="00502F6A"/>
    <w:rsid w:val="00502FAF"/>
    <w:rsid w:val="00502FE2"/>
    <w:rsid w:val="005032BF"/>
    <w:rsid w:val="005032FB"/>
    <w:rsid w:val="00503754"/>
    <w:rsid w:val="00503798"/>
    <w:rsid w:val="005039D8"/>
    <w:rsid w:val="00503BA4"/>
    <w:rsid w:val="00503C04"/>
    <w:rsid w:val="00503C87"/>
    <w:rsid w:val="00503CB2"/>
    <w:rsid w:val="00503D8E"/>
    <w:rsid w:val="00503E2D"/>
    <w:rsid w:val="00503E6C"/>
    <w:rsid w:val="00503EB6"/>
    <w:rsid w:val="00503EF6"/>
    <w:rsid w:val="00503F5C"/>
    <w:rsid w:val="00504051"/>
    <w:rsid w:val="00504288"/>
    <w:rsid w:val="00504323"/>
    <w:rsid w:val="005043A1"/>
    <w:rsid w:val="00504502"/>
    <w:rsid w:val="005045C9"/>
    <w:rsid w:val="00504B9D"/>
    <w:rsid w:val="00504BA2"/>
    <w:rsid w:val="00504BC1"/>
    <w:rsid w:val="00504C34"/>
    <w:rsid w:val="00504E6A"/>
    <w:rsid w:val="00505035"/>
    <w:rsid w:val="005054D9"/>
    <w:rsid w:val="00505520"/>
    <w:rsid w:val="00505552"/>
    <w:rsid w:val="005057A3"/>
    <w:rsid w:val="005057F7"/>
    <w:rsid w:val="0050584F"/>
    <w:rsid w:val="0050588B"/>
    <w:rsid w:val="005059D1"/>
    <w:rsid w:val="00505A30"/>
    <w:rsid w:val="00505C13"/>
    <w:rsid w:val="00505CF8"/>
    <w:rsid w:val="00506238"/>
    <w:rsid w:val="0050624C"/>
    <w:rsid w:val="005063B0"/>
    <w:rsid w:val="005063E0"/>
    <w:rsid w:val="00506608"/>
    <w:rsid w:val="00506692"/>
    <w:rsid w:val="005069AF"/>
    <w:rsid w:val="00506AC7"/>
    <w:rsid w:val="00506B4B"/>
    <w:rsid w:val="00506BF4"/>
    <w:rsid w:val="00506CB0"/>
    <w:rsid w:val="00506FA8"/>
    <w:rsid w:val="00507298"/>
    <w:rsid w:val="005072D7"/>
    <w:rsid w:val="00507316"/>
    <w:rsid w:val="0050742C"/>
    <w:rsid w:val="005075B9"/>
    <w:rsid w:val="005076FC"/>
    <w:rsid w:val="00507713"/>
    <w:rsid w:val="00507AC7"/>
    <w:rsid w:val="00507BD0"/>
    <w:rsid w:val="00507CE6"/>
    <w:rsid w:val="00507DC3"/>
    <w:rsid w:val="00507E70"/>
    <w:rsid w:val="00510161"/>
    <w:rsid w:val="005101C8"/>
    <w:rsid w:val="0051058C"/>
    <w:rsid w:val="00510757"/>
    <w:rsid w:val="00510975"/>
    <w:rsid w:val="005109E7"/>
    <w:rsid w:val="00510AFC"/>
    <w:rsid w:val="00510B50"/>
    <w:rsid w:val="00510C16"/>
    <w:rsid w:val="00510CBA"/>
    <w:rsid w:val="00510EF2"/>
    <w:rsid w:val="00510FB5"/>
    <w:rsid w:val="00510FFB"/>
    <w:rsid w:val="00511079"/>
    <w:rsid w:val="005110F6"/>
    <w:rsid w:val="00511353"/>
    <w:rsid w:val="00511429"/>
    <w:rsid w:val="0051175A"/>
    <w:rsid w:val="00511893"/>
    <w:rsid w:val="00511922"/>
    <w:rsid w:val="005119CD"/>
    <w:rsid w:val="00511A63"/>
    <w:rsid w:val="00511A91"/>
    <w:rsid w:val="00511B3E"/>
    <w:rsid w:val="00511C4B"/>
    <w:rsid w:val="00511DBB"/>
    <w:rsid w:val="00511DE5"/>
    <w:rsid w:val="00511E53"/>
    <w:rsid w:val="005120E6"/>
    <w:rsid w:val="00512241"/>
    <w:rsid w:val="00512352"/>
    <w:rsid w:val="00512663"/>
    <w:rsid w:val="00512676"/>
    <w:rsid w:val="005126B3"/>
    <w:rsid w:val="005128EA"/>
    <w:rsid w:val="00512AF2"/>
    <w:rsid w:val="00512C6B"/>
    <w:rsid w:val="00512D17"/>
    <w:rsid w:val="00512D82"/>
    <w:rsid w:val="00512ED5"/>
    <w:rsid w:val="00512FCF"/>
    <w:rsid w:val="0051330B"/>
    <w:rsid w:val="0051334A"/>
    <w:rsid w:val="00513369"/>
    <w:rsid w:val="005133A5"/>
    <w:rsid w:val="005133D8"/>
    <w:rsid w:val="0051345E"/>
    <w:rsid w:val="00513556"/>
    <w:rsid w:val="005137B3"/>
    <w:rsid w:val="00513829"/>
    <w:rsid w:val="00513987"/>
    <w:rsid w:val="00513A83"/>
    <w:rsid w:val="00513AEB"/>
    <w:rsid w:val="00513B20"/>
    <w:rsid w:val="00513D43"/>
    <w:rsid w:val="00513D93"/>
    <w:rsid w:val="00513EC6"/>
    <w:rsid w:val="00513F7D"/>
    <w:rsid w:val="005141A4"/>
    <w:rsid w:val="005141CD"/>
    <w:rsid w:val="0051423C"/>
    <w:rsid w:val="00514307"/>
    <w:rsid w:val="0051432A"/>
    <w:rsid w:val="0051433D"/>
    <w:rsid w:val="00514459"/>
    <w:rsid w:val="00514462"/>
    <w:rsid w:val="00514637"/>
    <w:rsid w:val="005146A8"/>
    <w:rsid w:val="00514805"/>
    <w:rsid w:val="00514815"/>
    <w:rsid w:val="005148D4"/>
    <w:rsid w:val="005148FF"/>
    <w:rsid w:val="005149ED"/>
    <w:rsid w:val="00514B5C"/>
    <w:rsid w:val="00514BCE"/>
    <w:rsid w:val="00514D6D"/>
    <w:rsid w:val="00514F3B"/>
    <w:rsid w:val="005150DC"/>
    <w:rsid w:val="005150F6"/>
    <w:rsid w:val="0051514C"/>
    <w:rsid w:val="005152A6"/>
    <w:rsid w:val="005152C3"/>
    <w:rsid w:val="00515349"/>
    <w:rsid w:val="005153CC"/>
    <w:rsid w:val="00515422"/>
    <w:rsid w:val="00515486"/>
    <w:rsid w:val="00515519"/>
    <w:rsid w:val="005155F4"/>
    <w:rsid w:val="00515752"/>
    <w:rsid w:val="005157AC"/>
    <w:rsid w:val="00515A2A"/>
    <w:rsid w:val="00516009"/>
    <w:rsid w:val="00516172"/>
    <w:rsid w:val="0051635F"/>
    <w:rsid w:val="005163B4"/>
    <w:rsid w:val="005163BB"/>
    <w:rsid w:val="005163DA"/>
    <w:rsid w:val="00516666"/>
    <w:rsid w:val="00516834"/>
    <w:rsid w:val="00516B09"/>
    <w:rsid w:val="00516C36"/>
    <w:rsid w:val="00516C82"/>
    <w:rsid w:val="00516D12"/>
    <w:rsid w:val="00516DA6"/>
    <w:rsid w:val="00516EBF"/>
    <w:rsid w:val="00516EFC"/>
    <w:rsid w:val="00516FBA"/>
    <w:rsid w:val="00516FD9"/>
    <w:rsid w:val="005171AC"/>
    <w:rsid w:val="005171C3"/>
    <w:rsid w:val="0051721F"/>
    <w:rsid w:val="00517352"/>
    <w:rsid w:val="00517772"/>
    <w:rsid w:val="005177AF"/>
    <w:rsid w:val="00517865"/>
    <w:rsid w:val="005178A7"/>
    <w:rsid w:val="005178AB"/>
    <w:rsid w:val="00517C57"/>
    <w:rsid w:val="00517C73"/>
    <w:rsid w:val="00517C84"/>
    <w:rsid w:val="00517C93"/>
    <w:rsid w:val="00517D2A"/>
    <w:rsid w:val="00517D37"/>
    <w:rsid w:val="00517E6B"/>
    <w:rsid w:val="00517E75"/>
    <w:rsid w:val="00520051"/>
    <w:rsid w:val="00520161"/>
    <w:rsid w:val="00520196"/>
    <w:rsid w:val="00520231"/>
    <w:rsid w:val="005203F5"/>
    <w:rsid w:val="005205EA"/>
    <w:rsid w:val="005206F7"/>
    <w:rsid w:val="0052093C"/>
    <w:rsid w:val="0052093D"/>
    <w:rsid w:val="00520B85"/>
    <w:rsid w:val="00520B9F"/>
    <w:rsid w:val="00520C7F"/>
    <w:rsid w:val="00520D14"/>
    <w:rsid w:val="00520F4A"/>
    <w:rsid w:val="0052113F"/>
    <w:rsid w:val="00521698"/>
    <w:rsid w:val="005217B5"/>
    <w:rsid w:val="0052199C"/>
    <w:rsid w:val="00521A91"/>
    <w:rsid w:val="00521BCD"/>
    <w:rsid w:val="00521DDF"/>
    <w:rsid w:val="00521E41"/>
    <w:rsid w:val="00521EC4"/>
    <w:rsid w:val="00521F42"/>
    <w:rsid w:val="00521FF7"/>
    <w:rsid w:val="005220CC"/>
    <w:rsid w:val="0052210C"/>
    <w:rsid w:val="00522140"/>
    <w:rsid w:val="0052232F"/>
    <w:rsid w:val="00522417"/>
    <w:rsid w:val="00522657"/>
    <w:rsid w:val="00522672"/>
    <w:rsid w:val="005226D6"/>
    <w:rsid w:val="0052270A"/>
    <w:rsid w:val="005228EC"/>
    <w:rsid w:val="00522A3A"/>
    <w:rsid w:val="00522A56"/>
    <w:rsid w:val="00522B49"/>
    <w:rsid w:val="00522DCD"/>
    <w:rsid w:val="00522FA6"/>
    <w:rsid w:val="00522FAD"/>
    <w:rsid w:val="0052305A"/>
    <w:rsid w:val="00523091"/>
    <w:rsid w:val="005233FD"/>
    <w:rsid w:val="005234B6"/>
    <w:rsid w:val="00523512"/>
    <w:rsid w:val="00523553"/>
    <w:rsid w:val="00523561"/>
    <w:rsid w:val="0052369E"/>
    <w:rsid w:val="005237FC"/>
    <w:rsid w:val="005238A6"/>
    <w:rsid w:val="005239D5"/>
    <w:rsid w:val="00523CF8"/>
    <w:rsid w:val="00523D72"/>
    <w:rsid w:val="00523DA6"/>
    <w:rsid w:val="00523E11"/>
    <w:rsid w:val="00523E4A"/>
    <w:rsid w:val="00523F42"/>
    <w:rsid w:val="00524162"/>
    <w:rsid w:val="00524277"/>
    <w:rsid w:val="005243C1"/>
    <w:rsid w:val="005244AE"/>
    <w:rsid w:val="005244EB"/>
    <w:rsid w:val="0052454D"/>
    <w:rsid w:val="005245AC"/>
    <w:rsid w:val="0052468E"/>
    <w:rsid w:val="00524AD1"/>
    <w:rsid w:val="00524CD4"/>
    <w:rsid w:val="00524EF4"/>
    <w:rsid w:val="00524EFB"/>
    <w:rsid w:val="00524FA9"/>
    <w:rsid w:val="00524FC5"/>
    <w:rsid w:val="00524FD7"/>
    <w:rsid w:val="00525043"/>
    <w:rsid w:val="00525093"/>
    <w:rsid w:val="00525272"/>
    <w:rsid w:val="005252B8"/>
    <w:rsid w:val="005253B5"/>
    <w:rsid w:val="0052565A"/>
    <w:rsid w:val="005256FD"/>
    <w:rsid w:val="00525754"/>
    <w:rsid w:val="00525867"/>
    <w:rsid w:val="00525913"/>
    <w:rsid w:val="00525950"/>
    <w:rsid w:val="00525B6A"/>
    <w:rsid w:val="00525CFE"/>
    <w:rsid w:val="00525D10"/>
    <w:rsid w:val="00525D5F"/>
    <w:rsid w:val="0052601F"/>
    <w:rsid w:val="00526067"/>
    <w:rsid w:val="0052606C"/>
    <w:rsid w:val="005262C7"/>
    <w:rsid w:val="005262FB"/>
    <w:rsid w:val="0052654D"/>
    <w:rsid w:val="00526587"/>
    <w:rsid w:val="00526595"/>
    <w:rsid w:val="005265A7"/>
    <w:rsid w:val="0052662D"/>
    <w:rsid w:val="00526679"/>
    <w:rsid w:val="005267B6"/>
    <w:rsid w:val="00526A99"/>
    <w:rsid w:val="00526BD8"/>
    <w:rsid w:val="00526D5E"/>
    <w:rsid w:val="00526DEA"/>
    <w:rsid w:val="00526F5A"/>
    <w:rsid w:val="00526F95"/>
    <w:rsid w:val="0052703C"/>
    <w:rsid w:val="00527062"/>
    <w:rsid w:val="00527256"/>
    <w:rsid w:val="00527318"/>
    <w:rsid w:val="00527459"/>
    <w:rsid w:val="005275B3"/>
    <w:rsid w:val="00527618"/>
    <w:rsid w:val="005276BC"/>
    <w:rsid w:val="005276CA"/>
    <w:rsid w:val="0052789A"/>
    <w:rsid w:val="0052793F"/>
    <w:rsid w:val="0052795F"/>
    <w:rsid w:val="00527CAE"/>
    <w:rsid w:val="00527CE9"/>
    <w:rsid w:val="00527D44"/>
    <w:rsid w:val="00527E6D"/>
    <w:rsid w:val="0053021B"/>
    <w:rsid w:val="00530309"/>
    <w:rsid w:val="005304C7"/>
    <w:rsid w:val="005307F2"/>
    <w:rsid w:val="00530836"/>
    <w:rsid w:val="00530872"/>
    <w:rsid w:val="00530BE1"/>
    <w:rsid w:val="00530E35"/>
    <w:rsid w:val="00530F9C"/>
    <w:rsid w:val="00530FFB"/>
    <w:rsid w:val="00530FFF"/>
    <w:rsid w:val="005311B2"/>
    <w:rsid w:val="005312A1"/>
    <w:rsid w:val="005314B2"/>
    <w:rsid w:val="005315D0"/>
    <w:rsid w:val="00531662"/>
    <w:rsid w:val="00531671"/>
    <w:rsid w:val="00531AD1"/>
    <w:rsid w:val="00531BDA"/>
    <w:rsid w:val="00531DD5"/>
    <w:rsid w:val="00531E10"/>
    <w:rsid w:val="00531EE1"/>
    <w:rsid w:val="005321AB"/>
    <w:rsid w:val="00532206"/>
    <w:rsid w:val="00532219"/>
    <w:rsid w:val="0053222E"/>
    <w:rsid w:val="0053236D"/>
    <w:rsid w:val="005323E8"/>
    <w:rsid w:val="00532563"/>
    <w:rsid w:val="005325DF"/>
    <w:rsid w:val="00532671"/>
    <w:rsid w:val="0053269F"/>
    <w:rsid w:val="00532862"/>
    <w:rsid w:val="00532A94"/>
    <w:rsid w:val="00532ADE"/>
    <w:rsid w:val="00532AE2"/>
    <w:rsid w:val="00532B64"/>
    <w:rsid w:val="00532D0D"/>
    <w:rsid w:val="00532F07"/>
    <w:rsid w:val="00532F27"/>
    <w:rsid w:val="00533022"/>
    <w:rsid w:val="0053314F"/>
    <w:rsid w:val="005331C2"/>
    <w:rsid w:val="00533529"/>
    <w:rsid w:val="00533574"/>
    <w:rsid w:val="005336BA"/>
    <w:rsid w:val="005337D5"/>
    <w:rsid w:val="005337FA"/>
    <w:rsid w:val="0053395C"/>
    <w:rsid w:val="00533A90"/>
    <w:rsid w:val="00533B3B"/>
    <w:rsid w:val="00533B77"/>
    <w:rsid w:val="00533D4C"/>
    <w:rsid w:val="00533E8B"/>
    <w:rsid w:val="00533EA9"/>
    <w:rsid w:val="00533F54"/>
    <w:rsid w:val="00533FAD"/>
    <w:rsid w:val="00533FB7"/>
    <w:rsid w:val="00533FD2"/>
    <w:rsid w:val="00534109"/>
    <w:rsid w:val="0053421D"/>
    <w:rsid w:val="00534328"/>
    <w:rsid w:val="005346A5"/>
    <w:rsid w:val="00534875"/>
    <w:rsid w:val="00534D65"/>
    <w:rsid w:val="00534F94"/>
    <w:rsid w:val="00534FF2"/>
    <w:rsid w:val="00535084"/>
    <w:rsid w:val="005350A6"/>
    <w:rsid w:val="005351AC"/>
    <w:rsid w:val="0053520C"/>
    <w:rsid w:val="005352C2"/>
    <w:rsid w:val="005353F0"/>
    <w:rsid w:val="005355B2"/>
    <w:rsid w:val="00535914"/>
    <w:rsid w:val="005359FD"/>
    <w:rsid w:val="00535B74"/>
    <w:rsid w:val="00535C4A"/>
    <w:rsid w:val="00536026"/>
    <w:rsid w:val="00536169"/>
    <w:rsid w:val="0053628F"/>
    <w:rsid w:val="005364A2"/>
    <w:rsid w:val="005364EE"/>
    <w:rsid w:val="00536755"/>
    <w:rsid w:val="005367BF"/>
    <w:rsid w:val="00536803"/>
    <w:rsid w:val="00536900"/>
    <w:rsid w:val="0053696D"/>
    <w:rsid w:val="00536974"/>
    <w:rsid w:val="00536A30"/>
    <w:rsid w:val="00536AE6"/>
    <w:rsid w:val="00536B4D"/>
    <w:rsid w:val="00536DE4"/>
    <w:rsid w:val="00537145"/>
    <w:rsid w:val="00537161"/>
    <w:rsid w:val="0053737E"/>
    <w:rsid w:val="0053744A"/>
    <w:rsid w:val="005376C1"/>
    <w:rsid w:val="005377D0"/>
    <w:rsid w:val="00537A3D"/>
    <w:rsid w:val="00537ACE"/>
    <w:rsid w:val="00537BDB"/>
    <w:rsid w:val="00537CD7"/>
    <w:rsid w:val="00537F43"/>
    <w:rsid w:val="00540088"/>
    <w:rsid w:val="0054039F"/>
    <w:rsid w:val="005403F9"/>
    <w:rsid w:val="00540809"/>
    <w:rsid w:val="0054086D"/>
    <w:rsid w:val="00540904"/>
    <w:rsid w:val="00540B4E"/>
    <w:rsid w:val="00540E87"/>
    <w:rsid w:val="00540EDC"/>
    <w:rsid w:val="00541223"/>
    <w:rsid w:val="0054125E"/>
    <w:rsid w:val="005412E8"/>
    <w:rsid w:val="0054130C"/>
    <w:rsid w:val="005416A6"/>
    <w:rsid w:val="00541747"/>
    <w:rsid w:val="00541837"/>
    <w:rsid w:val="0054189D"/>
    <w:rsid w:val="00541916"/>
    <w:rsid w:val="005419D7"/>
    <w:rsid w:val="00541A1B"/>
    <w:rsid w:val="00541A68"/>
    <w:rsid w:val="00541C52"/>
    <w:rsid w:val="00541D60"/>
    <w:rsid w:val="00541E3F"/>
    <w:rsid w:val="00541E64"/>
    <w:rsid w:val="00541EB5"/>
    <w:rsid w:val="005422DF"/>
    <w:rsid w:val="00542447"/>
    <w:rsid w:val="00542539"/>
    <w:rsid w:val="00542663"/>
    <w:rsid w:val="005426D8"/>
    <w:rsid w:val="00542A1F"/>
    <w:rsid w:val="00542B78"/>
    <w:rsid w:val="00542BA7"/>
    <w:rsid w:val="00542EA5"/>
    <w:rsid w:val="00542EEB"/>
    <w:rsid w:val="00543076"/>
    <w:rsid w:val="0054309C"/>
    <w:rsid w:val="00543120"/>
    <w:rsid w:val="005431AF"/>
    <w:rsid w:val="00543333"/>
    <w:rsid w:val="005433D1"/>
    <w:rsid w:val="0054348F"/>
    <w:rsid w:val="00543545"/>
    <w:rsid w:val="00543653"/>
    <w:rsid w:val="00543782"/>
    <w:rsid w:val="0054397E"/>
    <w:rsid w:val="00543A6F"/>
    <w:rsid w:val="00543A74"/>
    <w:rsid w:val="00543AE3"/>
    <w:rsid w:val="00543B40"/>
    <w:rsid w:val="00543BC9"/>
    <w:rsid w:val="00543D15"/>
    <w:rsid w:val="00543EA9"/>
    <w:rsid w:val="00543F10"/>
    <w:rsid w:val="00543F2B"/>
    <w:rsid w:val="00543FA4"/>
    <w:rsid w:val="00544274"/>
    <w:rsid w:val="005443D2"/>
    <w:rsid w:val="005444DA"/>
    <w:rsid w:val="005446FB"/>
    <w:rsid w:val="005447C3"/>
    <w:rsid w:val="00544848"/>
    <w:rsid w:val="005448DA"/>
    <w:rsid w:val="00544995"/>
    <w:rsid w:val="00544AD3"/>
    <w:rsid w:val="00544C4A"/>
    <w:rsid w:val="00544C96"/>
    <w:rsid w:val="00544CBA"/>
    <w:rsid w:val="00544F4B"/>
    <w:rsid w:val="00544F5F"/>
    <w:rsid w:val="00545235"/>
    <w:rsid w:val="0054525B"/>
    <w:rsid w:val="0054526E"/>
    <w:rsid w:val="00545286"/>
    <w:rsid w:val="0054536A"/>
    <w:rsid w:val="00545402"/>
    <w:rsid w:val="00545676"/>
    <w:rsid w:val="005457C9"/>
    <w:rsid w:val="0054591D"/>
    <w:rsid w:val="00545C29"/>
    <w:rsid w:val="00545CA7"/>
    <w:rsid w:val="00545D2D"/>
    <w:rsid w:val="00545E1C"/>
    <w:rsid w:val="00545E41"/>
    <w:rsid w:val="00545EAC"/>
    <w:rsid w:val="00545F81"/>
    <w:rsid w:val="00546040"/>
    <w:rsid w:val="005461F7"/>
    <w:rsid w:val="00546333"/>
    <w:rsid w:val="00546419"/>
    <w:rsid w:val="0054647E"/>
    <w:rsid w:val="0054648D"/>
    <w:rsid w:val="005464A6"/>
    <w:rsid w:val="005464AC"/>
    <w:rsid w:val="0054652C"/>
    <w:rsid w:val="005466EA"/>
    <w:rsid w:val="005467AC"/>
    <w:rsid w:val="00546902"/>
    <w:rsid w:val="005469C3"/>
    <w:rsid w:val="00546CF0"/>
    <w:rsid w:val="00546EB5"/>
    <w:rsid w:val="00546F35"/>
    <w:rsid w:val="0054702C"/>
    <w:rsid w:val="00547240"/>
    <w:rsid w:val="0054726D"/>
    <w:rsid w:val="0054750F"/>
    <w:rsid w:val="005475D7"/>
    <w:rsid w:val="00547722"/>
    <w:rsid w:val="0054774B"/>
    <w:rsid w:val="005477A1"/>
    <w:rsid w:val="00547A19"/>
    <w:rsid w:val="00547A84"/>
    <w:rsid w:val="00547ABA"/>
    <w:rsid w:val="00547EF3"/>
    <w:rsid w:val="00547FA1"/>
    <w:rsid w:val="005500C3"/>
    <w:rsid w:val="0055013B"/>
    <w:rsid w:val="00550587"/>
    <w:rsid w:val="005507E8"/>
    <w:rsid w:val="00550A16"/>
    <w:rsid w:val="00550BBF"/>
    <w:rsid w:val="00550C21"/>
    <w:rsid w:val="00550D56"/>
    <w:rsid w:val="00550E7C"/>
    <w:rsid w:val="00550ECA"/>
    <w:rsid w:val="00550F6B"/>
    <w:rsid w:val="00550F73"/>
    <w:rsid w:val="0055106B"/>
    <w:rsid w:val="00551206"/>
    <w:rsid w:val="0055120C"/>
    <w:rsid w:val="00551303"/>
    <w:rsid w:val="0055140D"/>
    <w:rsid w:val="005514E8"/>
    <w:rsid w:val="005515B0"/>
    <w:rsid w:val="0055176C"/>
    <w:rsid w:val="0055179B"/>
    <w:rsid w:val="00551897"/>
    <w:rsid w:val="005518FB"/>
    <w:rsid w:val="0055195C"/>
    <w:rsid w:val="005519D5"/>
    <w:rsid w:val="00551A94"/>
    <w:rsid w:val="00551D3B"/>
    <w:rsid w:val="00551FF6"/>
    <w:rsid w:val="00552164"/>
    <w:rsid w:val="005526A0"/>
    <w:rsid w:val="00552748"/>
    <w:rsid w:val="005528B0"/>
    <w:rsid w:val="00552A89"/>
    <w:rsid w:val="00552D7C"/>
    <w:rsid w:val="00552E34"/>
    <w:rsid w:val="00552F43"/>
    <w:rsid w:val="005530C6"/>
    <w:rsid w:val="00553262"/>
    <w:rsid w:val="005532B0"/>
    <w:rsid w:val="005532DD"/>
    <w:rsid w:val="005533F5"/>
    <w:rsid w:val="00553448"/>
    <w:rsid w:val="00553455"/>
    <w:rsid w:val="00553459"/>
    <w:rsid w:val="0055348A"/>
    <w:rsid w:val="00553532"/>
    <w:rsid w:val="00553704"/>
    <w:rsid w:val="0055370C"/>
    <w:rsid w:val="005537D0"/>
    <w:rsid w:val="005539AF"/>
    <w:rsid w:val="00553C92"/>
    <w:rsid w:val="00553CCE"/>
    <w:rsid w:val="00553D65"/>
    <w:rsid w:val="00553E6C"/>
    <w:rsid w:val="00553F1E"/>
    <w:rsid w:val="00553F71"/>
    <w:rsid w:val="005543E9"/>
    <w:rsid w:val="005544CA"/>
    <w:rsid w:val="005545B6"/>
    <w:rsid w:val="0055488F"/>
    <w:rsid w:val="005548B6"/>
    <w:rsid w:val="00554AEB"/>
    <w:rsid w:val="00554B56"/>
    <w:rsid w:val="00554B82"/>
    <w:rsid w:val="00554E78"/>
    <w:rsid w:val="00554F5A"/>
    <w:rsid w:val="005550D6"/>
    <w:rsid w:val="00555180"/>
    <w:rsid w:val="0055534D"/>
    <w:rsid w:val="00555526"/>
    <w:rsid w:val="00555746"/>
    <w:rsid w:val="0055587E"/>
    <w:rsid w:val="00555A8C"/>
    <w:rsid w:val="00555C32"/>
    <w:rsid w:val="00555C57"/>
    <w:rsid w:val="00555E1F"/>
    <w:rsid w:val="00555E7F"/>
    <w:rsid w:val="00555EAF"/>
    <w:rsid w:val="00555F96"/>
    <w:rsid w:val="0055610A"/>
    <w:rsid w:val="005561EB"/>
    <w:rsid w:val="005562D5"/>
    <w:rsid w:val="005563C2"/>
    <w:rsid w:val="005564B4"/>
    <w:rsid w:val="00556536"/>
    <w:rsid w:val="0055663B"/>
    <w:rsid w:val="0055674B"/>
    <w:rsid w:val="005569D8"/>
    <w:rsid w:val="00556AA8"/>
    <w:rsid w:val="00556BE7"/>
    <w:rsid w:val="00556C66"/>
    <w:rsid w:val="00556C88"/>
    <w:rsid w:val="00556DF4"/>
    <w:rsid w:val="00556E3C"/>
    <w:rsid w:val="00556F31"/>
    <w:rsid w:val="00556FAF"/>
    <w:rsid w:val="00557049"/>
    <w:rsid w:val="00557213"/>
    <w:rsid w:val="0055730A"/>
    <w:rsid w:val="0055782A"/>
    <w:rsid w:val="0055797C"/>
    <w:rsid w:val="00557A21"/>
    <w:rsid w:val="00557A88"/>
    <w:rsid w:val="00557BD2"/>
    <w:rsid w:val="00557C0A"/>
    <w:rsid w:val="00557C19"/>
    <w:rsid w:val="00557E17"/>
    <w:rsid w:val="00557FC4"/>
    <w:rsid w:val="00560331"/>
    <w:rsid w:val="00560558"/>
    <w:rsid w:val="005606C8"/>
    <w:rsid w:val="00560984"/>
    <w:rsid w:val="00560FFF"/>
    <w:rsid w:val="00561243"/>
    <w:rsid w:val="005612DE"/>
    <w:rsid w:val="0056133D"/>
    <w:rsid w:val="0056144B"/>
    <w:rsid w:val="00561450"/>
    <w:rsid w:val="00561451"/>
    <w:rsid w:val="0056146D"/>
    <w:rsid w:val="005614B9"/>
    <w:rsid w:val="00561528"/>
    <w:rsid w:val="00561609"/>
    <w:rsid w:val="0056162A"/>
    <w:rsid w:val="0056168E"/>
    <w:rsid w:val="00561702"/>
    <w:rsid w:val="00561772"/>
    <w:rsid w:val="005617E5"/>
    <w:rsid w:val="005617FA"/>
    <w:rsid w:val="00561812"/>
    <w:rsid w:val="0056181B"/>
    <w:rsid w:val="00561832"/>
    <w:rsid w:val="005619C5"/>
    <w:rsid w:val="00561B6E"/>
    <w:rsid w:val="00561C04"/>
    <w:rsid w:val="00561D0A"/>
    <w:rsid w:val="00562037"/>
    <w:rsid w:val="005623AE"/>
    <w:rsid w:val="0056249E"/>
    <w:rsid w:val="00562675"/>
    <w:rsid w:val="0056293D"/>
    <w:rsid w:val="00562A3A"/>
    <w:rsid w:val="00562B4D"/>
    <w:rsid w:val="00562B6F"/>
    <w:rsid w:val="00562B79"/>
    <w:rsid w:val="00562D08"/>
    <w:rsid w:val="00562DF2"/>
    <w:rsid w:val="00562E3D"/>
    <w:rsid w:val="005630A0"/>
    <w:rsid w:val="005631EC"/>
    <w:rsid w:val="00563268"/>
    <w:rsid w:val="005633B0"/>
    <w:rsid w:val="005633EF"/>
    <w:rsid w:val="00563456"/>
    <w:rsid w:val="00563564"/>
    <w:rsid w:val="005635CF"/>
    <w:rsid w:val="00563648"/>
    <w:rsid w:val="00563661"/>
    <w:rsid w:val="005636A6"/>
    <w:rsid w:val="00563831"/>
    <w:rsid w:val="00563B2B"/>
    <w:rsid w:val="00563B80"/>
    <w:rsid w:val="00563CC2"/>
    <w:rsid w:val="00563DCC"/>
    <w:rsid w:val="00563E73"/>
    <w:rsid w:val="00563F6A"/>
    <w:rsid w:val="00563FCD"/>
    <w:rsid w:val="0056420F"/>
    <w:rsid w:val="00564272"/>
    <w:rsid w:val="005644F2"/>
    <w:rsid w:val="00564540"/>
    <w:rsid w:val="005649BC"/>
    <w:rsid w:val="00564B18"/>
    <w:rsid w:val="00564C60"/>
    <w:rsid w:val="00564C76"/>
    <w:rsid w:val="00564F4A"/>
    <w:rsid w:val="00565157"/>
    <w:rsid w:val="00565164"/>
    <w:rsid w:val="0056524A"/>
    <w:rsid w:val="00565252"/>
    <w:rsid w:val="00565281"/>
    <w:rsid w:val="005652B4"/>
    <w:rsid w:val="005653C7"/>
    <w:rsid w:val="00565408"/>
    <w:rsid w:val="00565489"/>
    <w:rsid w:val="00565567"/>
    <w:rsid w:val="00565568"/>
    <w:rsid w:val="005658A7"/>
    <w:rsid w:val="00565929"/>
    <w:rsid w:val="00565A85"/>
    <w:rsid w:val="00565ADC"/>
    <w:rsid w:val="00565B34"/>
    <w:rsid w:val="00565B86"/>
    <w:rsid w:val="00565C99"/>
    <w:rsid w:val="00565D57"/>
    <w:rsid w:val="00565F02"/>
    <w:rsid w:val="0056607C"/>
    <w:rsid w:val="00566182"/>
    <w:rsid w:val="0056618D"/>
    <w:rsid w:val="005662B6"/>
    <w:rsid w:val="00566631"/>
    <w:rsid w:val="005666D3"/>
    <w:rsid w:val="0056671E"/>
    <w:rsid w:val="00566874"/>
    <w:rsid w:val="0056698E"/>
    <w:rsid w:val="00566C3B"/>
    <w:rsid w:val="00566ED2"/>
    <w:rsid w:val="00567068"/>
    <w:rsid w:val="00567111"/>
    <w:rsid w:val="0056712A"/>
    <w:rsid w:val="005673D5"/>
    <w:rsid w:val="0056772B"/>
    <w:rsid w:val="005678BC"/>
    <w:rsid w:val="00567A93"/>
    <w:rsid w:val="00567A9D"/>
    <w:rsid w:val="00567DAD"/>
    <w:rsid w:val="00567E6A"/>
    <w:rsid w:val="00567F88"/>
    <w:rsid w:val="005700A1"/>
    <w:rsid w:val="00570160"/>
    <w:rsid w:val="00570262"/>
    <w:rsid w:val="005703A5"/>
    <w:rsid w:val="005705FC"/>
    <w:rsid w:val="005706A8"/>
    <w:rsid w:val="00570B47"/>
    <w:rsid w:val="00570C33"/>
    <w:rsid w:val="005710BC"/>
    <w:rsid w:val="005712F5"/>
    <w:rsid w:val="00571731"/>
    <w:rsid w:val="00571734"/>
    <w:rsid w:val="0057176D"/>
    <w:rsid w:val="00571960"/>
    <w:rsid w:val="005719E8"/>
    <w:rsid w:val="00571D21"/>
    <w:rsid w:val="00571DB6"/>
    <w:rsid w:val="00572147"/>
    <w:rsid w:val="00572393"/>
    <w:rsid w:val="00572445"/>
    <w:rsid w:val="00572550"/>
    <w:rsid w:val="005726B4"/>
    <w:rsid w:val="0057285C"/>
    <w:rsid w:val="00572A49"/>
    <w:rsid w:val="00572CE1"/>
    <w:rsid w:val="00572E9C"/>
    <w:rsid w:val="005731D7"/>
    <w:rsid w:val="00573397"/>
    <w:rsid w:val="00573489"/>
    <w:rsid w:val="00573540"/>
    <w:rsid w:val="0057366E"/>
    <w:rsid w:val="005736BC"/>
    <w:rsid w:val="005736EA"/>
    <w:rsid w:val="005737AD"/>
    <w:rsid w:val="005738AB"/>
    <w:rsid w:val="00573A15"/>
    <w:rsid w:val="00573A93"/>
    <w:rsid w:val="00573B00"/>
    <w:rsid w:val="00573C7E"/>
    <w:rsid w:val="00573D89"/>
    <w:rsid w:val="00573E36"/>
    <w:rsid w:val="00573F84"/>
    <w:rsid w:val="00574300"/>
    <w:rsid w:val="0057448F"/>
    <w:rsid w:val="00574943"/>
    <w:rsid w:val="0057495F"/>
    <w:rsid w:val="00574985"/>
    <w:rsid w:val="005749D8"/>
    <w:rsid w:val="00574A43"/>
    <w:rsid w:val="00574A4A"/>
    <w:rsid w:val="00574B36"/>
    <w:rsid w:val="00574EED"/>
    <w:rsid w:val="00574FBA"/>
    <w:rsid w:val="005752D2"/>
    <w:rsid w:val="0057546E"/>
    <w:rsid w:val="00575484"/>
    <w:rsid w:val="00575877"/>
    <w:rsid w:val="0057596A"/>
    <w:rsid w:val="005759E8"/>
    <w:rsid w:val="00575BDB"/>
    <w:rsid w:val="00575C03"/>
    <w:rsid w:val="00575C4F"/>
    <w:rsid w:val="00575CAA"/>
    <w:rsid w:val="00575D7E"/>
    <w:rsid w:val="00575E2E"/>
    <w:rsid w:val="00575E58"/>
    <w:rsid w:val="00576081"/>
    <w:rsid w:val="005760BA"/>
    <w:rsid w:val="0057618D"/>
    <w:rsid w:val="005761B1"/>
    <w:rsid w:val="005761EB"/>
    <w:rsid w:val="005762CC"/>
    <w:rsid w:val="0057638B"/>
    <w:rsid w:val="00576485"/>
    <w:rsid w:val="005764E4"/>
    <w:rsid w:val="0057667E"/>
    <w:rsid w:val="0057670D"/>
    <w:rsid w:val="00576711"/>
    <w:rsid w:val="0057671F"/>
    <w:rsid w:val="00576985"/>
    <w:rsid w:val="005769C8"/>
    <w:rsid w:val="00576AF9"/>
    <w:rsid w:val="00576D5B"/>
    <w:rsid w:val="005774D1"/>
    <w:rsid w:val="00577530"/>
    <w:rsid w:val="00577760"/>
    <w:rsid w:val="00577789"/>
    <w:rsid w:val="00577833"/>
    <w:rsid w:val="005779E5"/>
    <w:rsid w:val="00577E8F"/>
    <w:rsid w:val="00577F4E"/>
    <w:rsid w:val="00580137"/>
    <w:rsid w:val="005801EB"/>
    <w:rsid w:val="00580291"/>
    <w:rsid w:val="00580342"/>
    <w:rsid w:val="00580459"/>
    <w:rsid w:val="005804DF"/>
    <w:rsid w:val="00580569"/>
    <w:rsid w:val="00580E26"/>
    <w:rsid w:val="005812A8"/>
    <w:rsid w:val="005813DC"/>
    <w:rsid w:val="005815FD"/>
    <w:rsid w:val="00581661"/>
    <w:rsid w:val="005816BB"/>
    <w:rsid w:val="005816C9"/>
    <w:rsid w:val="0058178F"/>
    <w:rsid w:val="00581800"/>
    <w:rsid w:val="00581802"/>
    <w:rsid w:val="005818F0"/>
    <w:rsid w:val="005819AC"/>
    <w:rsid w:val="00581A03"/>
    <w:rsid w:val="00581BAE"/>
    <w:rsid w:val="00581E43"/>
    <w:rsid w:val="00581F34"/>
    <w:rsid w:val="00582005"/>
    <w:rsid w:val="00582016"/>
    <w:rsid w:val="005820C2"/>
    <w:rsid w:val="0058212F"/>
    <w:rsid w:val="005821C3"/>
    <w:rsid w:val="00582328"/>
    <w:rsid w:val="0058239E"/>
    <w:rsid w:val="0058242B"/>
    <w:rsid w:val="00582883"/>
    <w:rsid w:val="00582931"/>
    <w:rsid w:val="005829A3"/>
    <w:rsid w:val="00582CDB"/>
    <w:rsid w:val="00582FB7"/>
    <w:rsid w:val="005830CF"/>
    <w:rsid w:val="005830D1"/>
    <w:rsid w:val="00583154"/>
    <w:rsid w:val="0058315B"/>
    <w:rsid w:val="00583325"/>
    <w:rsid w:val="00583444"/>
    <w:rsid w:val="005835D3"/>
    <w:rsid w:val="00583631"/>
    <w:rsid w:val="0058371F"/>
    <w:rsid w:val="0058372D"/>
    <w:rsid w:val="00583811"/>
    <w:rsid w:val="00583871"/>
    <w:rsid w:val="00583A0A"/>
    <w:rsid w:val="00583C28"/>
    <w:rsid w:val="00583C95"/>
    <w:rsid w:val="00583F43"/>
    <w:rsid w:val="0058404C"/>
    <w:rsid w:val="00584053"/>
    <w:rsid w:val="00584060"/>
    <w:rsid w:val="00584225"/>
    <w:rsid w:val="005842AE"/>
    <w:rsid w:val="005842CA"/>
    <w:rsid w:val="00584310"/>
    <w:rsid w:val="0058436E"/>
    <w:rsid w:val="005843C2"/>
    <w:rsid w:val="0058455B"/>
    <w:rsid w:val="005846AE"/>
    <w:rsid w:val="005847E3"/>
    <w:rsid w:val="00584845"/>
    <w:rsid w:val="0058496C"/>
    <w:rsid w:val="00584A89"/>
    <w:rsid w:val="00584B31"/>
    <w:rsid w:val="00584B92"/>
    <w:rsid w:val="00584C97"/>
    <w:rsid w:val="00584CEE"/>
    <w:rsid w:val="00584D22"/>
    <w:rsid w:val="00584D46"/>
    <w:rsid w:val="00584D49"/>
    <w:rsid w:val="00584DCD"/>
    <w:rsid w:val="00584E54"/>
    <w:rsid w:val="005851A1"/>
    <w:rsid w:val="00585463"/>
    <w:rsid w:val="0058550D"/>
    <w:rsid w:val="0058564E"/>
    <w:rsid w:val="00585657"/>
    <w:rsid w:val="005856D6"/>
    <w:rsid w:val="00585702"/>
    <w:rsid w:val="00585BDC"/>
    <w:rsid w:val="00585C1F"/>
    <w:rsid w:val="00585C54"/>
    <w:rsid w:val="00585DA4"/>
    <w:rsid w:val="00586269"/>
    <w:rsid w:val="005862EB"/>
    <w:rsid w:val="00586373"/>
    <w:rsid w:val="005866AE"/>
    <w:rsid w:val="00586929"/>
    <w:rsid w:val="00586971"/>
    <w:rsid w:val="0058697E"/>
    <w:rsid w:val="00586C06"/>
    <w:rsid w:val="00586DD4"/>
    <w:rsid w:val="00587209"/>
    <w:rsid w:val="005873CF"/>
    <w:rsid w:val="0058740C"/>
    <w:rsid w:val="00587552"/>
    <w:rsid w:val="00587583"/>
    <w:rsid w:val="0058766C"/>
    <w:rsid w:val="005876A4"/>
    <w:rsid w:val="005879DF"/>
    <w:rsid w:val="00587A93"/>
    <w:rsid w:val="00587BBB"/>
    <w:rsid w:val="00587C8C"/>
    <w:rsid w:val="00587CD8"/>
    <w:rsid w:val="00587DBA"/>
    <w:rsid w:val="00587DD2"/>
    <w:rsid w:val="00587E60"/>
    <w:rsid w:val="00587EBD"/>
    <w:rsid w:val="005900EE"/>
    <w:rsid w:val="0059015E"/>
    <w:rsid w:val="00590358"/>
    <w:rsid w:val="005903B1"/>
    <w:rsid w:val="00590503"/>
    <w:rsid w:val="005905AC"/>
    <w:rsid w:val="00590692"/>
    <w:rsid w:val="00590697"/>
    <w:rsid w:val="0059074C"/>
    <w:rsid w:val="0059074F"/>
    <w:rsid w:val="00590923"/>
    <w:rsid w:val="00590B09"/>
    <w:rsid w:val="00590C70"/>
    <w:rsid w:val="00590F46"/>
    <w:rsid w:val="00591009"/>
    <w:rsid w:val="005910FF"/>
    <w:rsid w:val="00591769"/>
    <w:rsid w:val="0059179B"/>
    <w:rsid w:val="0059186D"/>
    <w:rsid w:val="00591BE0"/>
    <w:rsid w:val="00591DDF"/>
    <w:rsid w:val="00591EA3"/>
    <w:rsid w:val="00591FCB"/>
    <w:rsid w:val="00592104"/>
    <w:rsid w:val="005924C5"/>
    <w:rsid w:val="005924C6"/>
    <w:rsid w:val="0059258B"/>
    <w:rsid w:val="00592621"/>
    <w:rsid w:val="0059264B"/>
    <w:rsid w:val="00592712"/>
    <w:rsid w:val="00592776"/>
    <w:rsid w:val="00592909"/>
    <w:rsid w:val="00592930"/>
    <w:rsid w:val="0059297F"/>
    <w:rsid w:val="005929DE"/>
    <w:rsid w:val="00592A63"/>
    <w:rsid w:val="00592BF4"/>
    <w:rsid w:val="00592E78"/>
    <w:rsid w:val="00592EB2"/>
    <w:rsid w:val="00592EC8"/>
    <w:rsid w:val="00592F57"/>
    <w:rsid w:val="00593012"/>
    <w:rsid w:val="00593134"/>
    <w:rsid w:val="005933D0"/>
    <w:rsid w:val="00593406"/>
    <w:rsid w:val="00593452"/>
    <w:rsid w:val="0059348F"/>
    <w:rsid w:val="00593519"/>
    <w:rsid w:val="00593748"/>
    <w:rsid w:val="00593766"/>
    <w:rsid w:val="00593913"/>
    <w:rsid w:val="00593A3A"/>
    <w:rsid w:val="00593AC3"/>
    <w:rsid w:val="00593D37"/>
    <w:rsid w:val="00593E36"/>
    <w:rsid w:val="00593F90"/>
    <w:rsid w:val="00594099"/>
    <w:rsid w:val="00594386"/>
    <w:rsid w:val="005943DE"/>
    <w:rsid w:val="0059446E"/>
    <w:rsid w:val="00594496"/>
    <w:rsid w:val="005945E2"/>
    <w:rsid w:val="00594601"/>
    <w:rsid w:val="00594821"/>
    <w:rsid w:val="00594A72"/>
    <w:rsid w:val="00594BAD"/>
    <w:rsid w:val="00594D81"/>
    <w:rsid w:val="00594E7F"/>
    <w:rsid w:val="00594EEE"/>
    <w:rsid w:val="00594FCF"/>
    <w:rsid w:val="00594FFF"/>
    <w:rsid w:val="0059528B"/>
    <w:rsid w:val="005952FC"/>
    <w:rsid w:val="0059535D"/>
    <w:rsid w:val="0059543E"/>
    <w:rsid w:val="005955A7"/>
    <w:rsid w:val="00595659"/>
    <w:rsid w:val="00595845"/>
    <w:rsid w:val="005958B7"/>
    <w:rsid w:val="005958D1"/>
    <w:rsid w:val="00595920"/>
    <w:rsid w:val="005959E8"/>
    <w:rsid w:val="00595AD2"/>
    <w:rsid w:val="00595BE2"/>
    <w:rsid w:val="00595F14"/>
    <w:rsid w:val="005960C6"/>
    <w:rsid w:val="005963A6"/>
    <w:rsid w:val="005964E6"/>
    <w:rsid w:val="005965BC"/>
    <w:rsid w:val="0059667F"/>
    <w:rsid w:val="00596761"/>
    <w:rsid w:val="005968FB"/>
    <w:rsid w:val="005969BC"/>
    <w:rsid w:val="00596E2C"/>
    <w:rsid w:val="00596F56"/>
    <w:rsid w:val="00596FB7"/>
    <w:rsid w:val="00597008"/>
    <w:rsid w:val="0059702E"/>
    <w:rsid w:val="005970B2"/>
    <w:rsid w:val="005970E7"/>
    <w:rsid w:val="0059725F"/>
    <w:rsid w:val="0059726C"/>
    <w:rsid w:val="005972B5"/>
    <w:rsid w:val="00597421"/>
    <w:rsid w:val="00597456"/>
    <w:rsid w:val="0059752B"/>
    <w:rsid w:val="005975A2"/>
    <w:rsid w:val="005975F5"/>
    <w:rsid w:val="005978D5"/>
    <w:rsid w:val="00597939"/>
    <w:rsid w:val="005979BA"/>
    <w:rsid w:val="005979F8"/>
    <w:rsid w:val="00597A2B"/>
    <w:rsid w:val="00597A54"/>
    <w:rsid w:val="00597B6B"/>
    <w:rsid w:val="00597C09"/>
    <w:rsid w:val="00597D50"/>
    <w:rsid w:val="00597DD3"/>
    <w:rsid w:val="00597E19"/>
    <w:rsid w:val="00597EBB"/>
    <w:rsid w:val="005A0110"/>
    <w:rsid w:val="005A0173"/>
    <w:rsid w:val="005A02C6"/>
    <w:rsid w:val="005A0419"/>
    <w:rsid w:val="005A0578"/>
    <w:rsid w:val="005A070F"/>
    <w:rsid w:val="005A0739"/>
    <w:rsid w:val="005A0A03"/>
    <w:rsid w:val="005A0ABF"/>
    <w:rsid w:val="005A0FF3"/>
    <w:rsid w:val="005A1043"/>
    <w:rsid w:val="005A1293"/>
    <w:rsid w:val="005A129E"/>
    <w:rsid w:val="005A14E1"/>
    <w:rsid w:val="005A1642"/>
    <w:rsid w:val="005A17A2"/>
    <w:rsid w:val="005A1997"/>
    <w:rsid w:val="005A1A2F"/>
    <w:rsid w:val="005A1C50"/>
    <w:rsid w:val="005A1DBF"/>
    <w:rsid w:val="005A2154"/>
    <w:rsid w:val="005A2293"/>
    <w:rsid w:val="005A22A7"/>
    <w:rsid w:val="005A231D"/>
    <w:rsid w:val="005A2421"/>
    <w:rsid w:val="005A252B"/>
    <w:rsid w:val="005A26F3"/>
    <w:rsid w:val="005A28BA"/>
    <w:rsid w:val="005A2A2F"/>
    <w:rsid w:val="005A2B1A"/>
    <w:rsid w:val="005A2B74"/>
    <w:rsid w:val="005A2F7E"/>
    <w:rsid w:val="005A2FC4"/>
    <w:rsid w:val="005A314D"/>
    <w:rsid w:val="005A3274"/>
    <w:rsid w:val="005A356C"/>
    <w:rsid w:val="005A35C8"/>
    <w:rsid w:val="005A362D"/>
    <w:rsid w:val="005A3658"/>
    <w:rsid w:val="005A36A5"/>
    <w:rsid w:val="005A372C"/>
    <w:rsid w:val="005A3733"/>
    <w:rsid w:val="005A3804"/>
    <w:rsid w:val="005A38A1"/>
    <w:rsid w:val="005A3B82"/>
    <w:rsid w:val="005A3B85"/>
    <w:rsid w:val="005A3FD9"/>
    <w:rsid w:val="005A413A"/>
    <w:rsid w:val="005A41FB"/>
    <w:rsid w:val="005A42BD"/>
    <w:rsid w:val="005A430F"/>
    <w:rsid w:val="005A432C"/>
    <w:rsid w:val="005A4345"/>
    <w:rsid w:val="005A4359"/>
    <w:rsid w:val="005A446D"/>
    <w:rsid w:val="005A44E1"/>
    <w:rsid w:val="005A465C"/>
    <w:rsid w:val="005A4702"/>
    <w:rsid w:val="005A4727"/>
    <w:rsid w:val="005A4762"/>
    <w:rsid w:val="005A47A1"/>
    <w:rsid w:val="005A48A6"/>
    <w:rsid w:val="005A48AC"/>
    <w:rsid w:val="005A4932"/>
    <w:rsid w:val="005A4964"/>
    <w:rsid w:val="005A4AB3"/>
    <w:rsid w:val="005A4ACB"/>
    <w:rsid w:val="005A4E73"/>
    <w:rsid w:val="005A5107"/>
    <w:rsid w:val="005A510C"/>
    <w:rsid w:val="005A5158"/>
    <w:rsid w:val="005A5208"/>
    <w:rsid w:val="005A54A1"/>
    <w:rsid w:val="005A5790"/>
    <w:rsid w:val="005A5891"/>
    <w:rsid w:val="005A58FF"/>
    <w:rsid w:val="005A5A59"/>
    <w:rsid w:val="005A5BC5"/>
    <w:rsid w:val="005A5BE2"/>
    <w:rsid w:val="005A5F78"/>
    <w:rsid w:val="005A5FE6"/>
    <w:rsid w:val="005A6204"/>
    <w:rsid w:val="005A6290"/>
    <w:rsid w:val="005A6402"/>
    <w:rsid w:val="005A64CF"/>
    <w:rsid w:val="005A66CF"/>
    <w:rsid w:val="005A69F1"/>
    <w:rsid w:val="005A6CD3"/>
    <w:rsid w:val="005A6D81"/>
    <w:rsid w:val="005A6E41"/>
    <w:rsid w:val="005A6ED4"/>
    <w:rsid w:val="005A70F8"/>
    <w:rsid w:val="005A71BF"/>
    <w:rsid w:val="005A71F5"/>
    <w:rsid w:val="005A72A6"/>
    <w:rsid w:val="005A7327"/>
    <w:rsid w:val="005A736F"/>
    <w:rsid w:val="005A746C"/>
    <w:rsid w:val="005A76A8"/>
    <w:rsid w:val="005A7884"/>
    <w:rsid w:val="005A7998"/>
    <w:rsid w:val="005A7A5A"/>
    <w:rsid w:val="005A7BA2"/>
    <w:rsid w:val="005A7BD0"/>
    <w:rsid w:val="005A7C05"/>
    <w:rsid w:val="005A7C7A"/>
    <w:rsid w:val="005A7CD1"/>
    <w:rsid w:val="005A7E9D"/>
    <w:rsid w:val="005A7FB8"/>
    <w:rsid w:val="005B00B6"/>
    <w:rsid w:val="005B024D"/>
    <w:rsid w:val="005B02BB"/>
    <w:rsid w:val="005B0581"/>
    <w:rsid w:val="005B058D"/>
    <w:rsid w:val="005B059D"/>
    <w:rsid w:val="005B05B3"/>
    <w:rsid w:val="005B07A1"/>
    <w:rsid w:val="005B07A2"/>
    <w:rsid w:val="005B08AC"/>
    <w:rsid w:val="005B097D"/>
    <w:rsid w:val="005B0A73"/>
    <w:rsid w:val="005B0AA6"/>
    <w:rsid w:val="005B0B8E"/>
    <w:rsid w:val="005B0E25"/>
    <w:rsid w:val="005B0EFE"/>
    <w:rsid w:val="005B0F34"/>
    <w:rsid w:val="005B0F3E"/>
    <w:rsid w:val="005B0F7F"/>
    <w:rsid w:val="005B100E"/>
    <w:rsid w:val="005B106B"/>
    <w:rsid w:val="005B1080"/>
    <w:rsid w:val="005B11D0"/>
    <w:rsid w:val="005B12DD"/>
    <w:rsid w:val="005B15A9"/>
    <w:rsid w:val="005B160E"/>
    <w:rsid w:val="005B184F"/>
    <w:rsid w:val="005B18B0"/>
    <w:rsid w:val="005B18B2"/>
    <w:rsid w:val="005B1965"/>
    <w:rsid w:val="005B19BA"/>
    <w:rsid w:val="005B1BE9"/>
    <w:rsid w:val="005B1C2C"/>
    <w:rsid w:val="005B1D29"/>
    <w:rsid w:val="005B1DA0"/>
    <w:rsid w:val="005B2006"/>
    <w:rsid w:val="005B2084"/>
    <w:rsid w:val="005B20D5"/>
    <w:rsid w:val="005B21FF"/>
    <w:rsid w:val="005B2216"/>
    <w:rsid w:val="005B22EC"/>
    <w:rsid w:val="005B25B8"/>
    <w:rsid w:val="005B2625"/>
    <w:rsid w:val="005B2784"/>
    <w:rsid w:val="005B281F"/>
    <w:rsid w:val="005B2C51"/>
    <w:rsid w:val="005B2CEC"/>
    <w:rsid w:val="005B2F8D"/>
    <w:rsid w:val="005B30A0"/>
    <w:rsid w:val="005B324E"/>
    <w:rsid w:val="005B3359"/>
    <w:rsid w:val="005B349B"/>
    <w:rsid w:val="005B34E2"/>
    <w:rsid w:val="005B361D"/>
    <w:rsid w:val="005B3844"/>
    <w:rsid w:val="005B392A"/>
    <w:rsid w:val="005B39A9"/>
    <w:rsid w:val="005B3A05"/>
    <w:rsid w:val="005B3BE1"/>
    <w:rsid w:val="005B4034"/>
    <w:rsid w:val="005B4058"/>
    <w:rsid w:val="005B42CA"/>
    <w:rsid w:val="005B44DB"/>
    <w:rsid w:val="005B45BE"/>
    <w:rsid w:val="005B4835"/>
    <w:rsid w:val="005B49B0"/>
    <w:rsid w:val="005B4BBC"/>
    <w:rsid w:val="005B4BFC"/>
    <w:rsid w:val="005B4CC4"/>
    <w:rsid w:val="005B4EBE"/>
    <w:rsid w:val="005B4F69"/>
    <w:rsid w:val="005B4FAF"/>
    <w:rsid w:val="005B519E"/>
    <w:rsid w:val="005B5315"/>
    <w:rsid w:val="005B5352"/>
    <w:rsid w:val="005B543D"/>
    <w:rsid w:val="005B5498"/>
    <w:rsid w:val="005B54F8"/>
    <w:rsid w:val="005B55E7"/>
    <w:rsid w:val="005B5668"/>
    <w:rsid w:val="005B5B4E"/>
    <w:rsid w:val="005B5E42"/>
    <w:rsid w:val="005B5FD2"/>
    <w:rsid w:val="005B60E1"/>
    <w:rsid w:val="005B62F2"/>
    <w:rsid w:val="005B6511"/>
    <w:rsid w:val="005B6643"/>
    <w:rsid w:val="005B6702"/>
    <w:rsid w:val="005B6967"/>
    <w:rsid w:val="005B6ACB"/>
    <w:rsid w:val="005B6B7E"/>
    <w:rsid w:val="005B6C71"/>
    <w:rsid w:val="005B6CA0"/>
    <w:rsid w:val="005B6F3C"/>
    <w:rsid w:val="005B6F98"/>
    <w:rsid w:val="005B7021"/>
    <w:rsid w:val="005B7227"/>
    <w:rsid w:val="005B7254"/>
    <w:rsid w:val="005B7271"/>
    <w:rsid w:val="005B72DD"/>
    <w:rsid w:val="005B75FE"/>
    <w:rsid w:val="005B77CF"/>
    <w:rsid w:val="005B781E"/>
    <w:rsid w:val="005B78C3"/>
    <w:rsid w:val="005B7987"/>
    <w:rsid w:val="005B79A4"/>
    <w:rsid w:val="005B79E6"/>
    <w:rsid w:val="005B7C78"/>
    <w:rsid w:val="005B7D2F"/>
    <w:rsid w:val="005B7EFF"/>
    <w:rsid w:val="005B7F33"/>
    <w:rsid w:val="005B7FEE"/>
    <w:rsid w:val="005C005D"/>
    <w:rsid w:val="005C00F2"/>
    <w:rsid w:val="005C01F7"/>
    <w:rsid w:val="005C026C"/>
    <w:rsid w:val="005C04AE"/>
    <w:rsid w:val="005C05F5"/>
    <w:rsid w:val="005C06CB"/>
    <w:rsid w:val="005C06F7"/>
    <w:rsid w:val="005C0787"/>
    <w:rsid w:val="005C07AE"/>
    <w:rsid w:val="005C09FF"/>
    <w:rsid w:val="005C0A82"/>
    <w:rsid w:val="005C0B79"/>
    <w:rsid w:val="005C0D36"/>
    <w:rsid w:val="005C0F0E"/>
    <w:rsid w:val="005C0FE7"/>
    <w:rsid w:val="005C117E"/>
    <w:rsid w:val="005C11C0"/>
    <w:rsid w:val="005C1344"/>
    <w:rsid w:val="005C1441"/>
    <w:rsid w:val="005C1672"/>
    <w:rsid w:val="005C16F2"/>
    <w:rsid w:val="005C1751"/>
    <w:rsid w:val="005C1829"/>
    <w:rsid w:val="005C18F4"/>
    <w:rsid w:val="005C1E46"/>
    <w:rsid w:val="005C1FB1"/>
    <w:rsid w:val="005C20A9"/>
    <w:rsid w:val="005C2181"/>
    <w:rsid w:val="005C22C3"/>
    <w:rsid w:val="005C2509"/>
    <w:rsid w:val="005C274B"/>
    <w:rsid w:val="005C2A17"/>
    <w:rsid w:val="005C2B34"/>
    <w:rsid w:val="005C2D53"/>
    <w:rsid w:val="005C2D68"/>
    <w:rsid w:val="005C2FE2"/>
    <w:rsid w:val="005C33AD"/>
    <w:rsid w:val="005C34FA"/>
    <w:rsid w:val="005C3543"/>
    <w:rsid w:val="005C3600"/>
    <w:rsid w:val="005C3741"/>
    <w:rsid w:val="005C381C"/>
    <w:rsid w:val="005C383E"/>
    <w:rsid w:val="005C384B"/>
    <w:rsid w:val="005C3E5B"/>
    <w:rsid w:val="005C3EC5"/>
    <w:rsid w:val="005C3FA4"/>
    <w:rsid w:val="005C416B"/>
    <w:rsid w:val="005C417E"/>
    <w:rsid w:val="005C442A"/>
    <w:rsid w:val="005C448A"/>
    <w:rsid w:val="005C44BA"/>
    <w:rsid w:val="005C44EC"/>
    <w:rsid w:val="005C4551"/>
    <w:rsid w:val="005C461D"/>
    <w:rsid w:val="005C46AC"/>
    <w:rsid w:val="005C46D9"/>
    <w:rsid w:val="005C490F"/>
    <w:rsid w:val="005C492F"/>
    <w:rsid w:val="005C4C6F"/>
    <w:rsid w:val="005C4D2A"/>
    <w:rsid w:val="005C4E9A"/>
    <w:rsid w:val="005C4F0C"/>
    <w:rsid w:val="005C4F47"/>
    <w:rsid w:val="005C4F91"/>
    <w:rsid w:val="005C50BD"/>
    <w:rsid w:val="005C50D0"/>
    <w:rsid w:val="005C52BB"/>
    <w:rsid w:val="005C535E"/>
    <w:rsid w:val="005C5438"/>
    <w:rsid w:val="005C5563"/>
    <w:rsid w:val="005C56D7"/>
    <w:rsid w:val="005C5736"/>
    <w:rsid w:val="005C593C"/>
    <w:rsid w:val="005C59B7"/>
    <w:rsid w:val="005C5A5E"/>
    <w:rsid w:val="005C5D48"/>
    <w:rsid w:val="005C5DF6"/>
    <w:rsid w:val="005C5E08"/>
    <w:rsid w:val="005C5E26"/>
    <w:rsid w:val="005C5E78"/>
    <w:rsid w:val="005C5F47"/>
    <w:rsid w:val="005C5FE1"/>
    <w:rsid w:val="005C6029"/>
    <w:rsid w:val="005C6095"/>
    <w:rsid w:val="005C62E5"/>
    <w:rsid w:val="005C63D6"/>
    <w:rsid w:val="005C64AD"/>
    <w:rsid w:val="005C6533"/>
    <w:rsid w:val="005C664A"/>
    <w:rsid w:val="005C672D"/>
    <w:rsid w:val="005C6760"/>
    <w:rsid w:val="005C6895"/>
    <w:rsid w:val="005C6906"/>
    <w:rsid w:val="005C6960"/>
    <w:rsid w:val="005C6991"/>
    <w:rsid w:val="005C6AF9"/>
    <w:rsid w:val="005C6B66"/>
    <w:rsid w:val="005C6BC1"/>
    <w:rsid w:val="005C6BD5"/>
    <w:rsid w:val="005C6D0A"/>
    <w:rsid w:val="005C6D62"/>
    <w:rsid w:val="005C6EA7"/>
    <w:rsid w:val="005C7100"/>
    <w:rsid w:val="005C726B"/>
    <w:rsid w:val="005C72B9"/>
    <w:rsid w:val="005C746F"/>
    <w:rsid w:val="005C74FE"/>
    <w:rsid w:val="005C7996"/>
    <w:rsid w:val="005C7A00"/>
    <w:rsid w:val="005C7A71"/>
    <w:rsid w:val="005C7B24"/>
    <w:rsid w:val="005C7B3F"/>
    <w:rsid w:val="005C7CEA"/>
    <w:rsid w:val="005C7DE0"/>
    <w:rsid w:val="005C7E6B"/>
    <w:rsid w:val="005D0149"/>
    <w:rsid w:val="005D0219"/>
    <w:rsid w:val="005D03D5"/>
    <w:rsid w:val="005D04B8"/>
    <w:rsid w:val="005D052C"/>
    <w:rsid w:val="005D058A"/>
    <w:rsid w:val="005D0608"/>
    <w:rsid w:val="005D079E"/>
    <w:rsid w:val="005D0AB0"/>
    <w:rsid w:val="005D111C"/>
    <w:rsid w:val="005D11BC"/>
    <w:rsid w:val="005D1233"/>
    <w:rsid w:val="005D1362"/>
    <w:rsid w:val="005D137B"/>
    <w:rsid w:val="005D13F8"/>
    <w:rsid w:val="005D15FD"/>
    <w:rsid w:val="005D1642"/>
    <w:rsid w:val="005D17A7"/>
    <w:rsid w:val="005D17DA"/>
    <w:rsid w:val="005D1824"/>
    <w:rsid w:val="005D18BD"/>
    <w:rsid w:val="005D18E0"/>
    <w:rsid w:val="005D1916"/>
    <w:rsid w:val="005D1B15"/>
    <w:rsid w:val="005D1C45"/>
    <w:rsid w:val="005D1DB3"/>
    <w:rsid w:val="005D2111"/>
    <w:rsid w:val="005D2119"/>
    <w:rsid w:val="005D2121"/>
    <w:rsid w:val="005D2165"/>
    <w:rsid w:val="005D21B6"/>
    <w:rsid w:val="005D22D5"/>
    <w:rsid w:val="005D25BA"/>
    <w:rsid w:val="005D26C8"/>
    <w:rsid w:val="005D2847"/>
    <w:rsid w:val="005D28B6"/>
    <w:rsid w:val="005D2B67"/>
    <w:rsid w:val="005D2C8C"/>
    <w:rsid w:val="005D2E62"/>
    <w:rsid w:val="005D2F2E"/>
    <w:rsid w:val="005D2FB2"/>
    <w:rsid w:val="005D2FC1"/>
    <w:rsid w:val="005D3076"/>
    <w:rsid w:val="005D31DF"/>
    <w:rsid w:val="005D3247"/>
    <w:rsid w:val="005D3281"/>
    <w:rsid w:val="005D3565"/>
    <w:rsid w:val="005D360D"/>
    <w:rsid w:val="005D372C"/>
    <w:rsid w:val="005D3757"/>
    <w:rsid w:val="005D3842"/>
    <w:rsid w:val="005D3A9B"/>
    <w:rsid w:val="005D3AAF"/>
    <w:rsid w:val="005D3AF2"/>
    <w:rsid w:val="005D3E17"/>
    <w:rsid w:val="005D3EE9"/>
    <w:rsid w:val="005D401B"/>
    <w:rsid w:val="005D4363"/>
    <w:rsid w:val="005D4398"/>
    <w:rsid w:val="005D43BF"/>
    <w:rsid w:val="005D4485"/>
    <w:rsid w:val="005D4529"/>
    <w:rsid w:val="005D47AB"/>
    <w:rsid w:val="005D491C"/>
    <w:rsid w:val="005D4B5E"/>
    <w:rsid w:val="005D4C9C"/>
    <w:rsid w:val="005D4EE6"/>
    <w:rsid w:val="005D4F59"/>
    <w:rsid w:val="005D5062"/>
    <w:rsid w:val="005D51BC"/>
    <w:rsid w:val="005D53A8"/>
    <w:rsid w:val="005D54EC"/>
    <w:rsid w:val="005D558F"/>
    <w:rsid w:val="005D565B"/>
    <w:rsid w:val="005D56F6"/>
    <w:rsid w:val="005D589F"/>
    <w:rsid w:val="005D591D"/>
    <w:rsid w:val="005D5A3E"/>
    <w:rsid w:val="005D5AAD"/>
    <w:rsid w:val="005D5BF6"/>
    <w:rsid w:val="005D5DB7"/>
    <w:rsid w:val="005D5F57"/>
    <w:rsid w:val="005D60C9"/>
    <w:rsid w:val="005D6196"/>
    <w:rsid w:val="005D6331"/>
    <w:rsid w:val="005D6572"/>
    <w:rsid w:val="005D6612"/>
    <w:rsid w:val="005D666B"/>
    <w:rsid w:val="005D6712"/>
    <w:rsid w:val="005D6849"/>
    <w:rsid w:val="005D6A23"/>
    <w:rsid w:val="005D6A46"/>
    <w:rsid w:val="005D6AFC"/>
    <w:rsid w:val="005D6B48"/>
    <w:rsid w:val="005D6B92"/>
    <w:rsid w:val="005D6B9F"/>
    <w:rsid w:val="005D6CAB"/>
    <w:rsid w:val="005D6CE1"/>
    <w:rsid w:val="005D702A"/>
    <w:rsid w:val="005D70CB"/>
    <w:rsid w:val="005D712D"/>
    <w:rsid w:val="005D71F7"/>
    <w:rsid w:val="005D725A"/>
    <w:rsid w:val="005D7343"/>
    <w:rsid w:val="005D7371"/>
    <w:rsid w:val="005D755A"/>
    <w:rsid w:val="005D76B8"/>
    <w:rsid w:val="005D76F2"/>
    <w:rsid w:val="005D791F"/>
    <w:rsid w:val="005D7C84"/>
    <w:rsid w:val="005D7C90"/>
    <w:rsid w:val="005D7CA9"/>
    <w:rsid w:val="005D7DE6"/>
    <w:rsid w:val="005D7E06"/>
    <w:rsid w:val="005D7E4E"/>
    <w:rsid w:val="005E0217"/>
    <w:rsid w:val="005E0218"/>
    <w:rsid w:val="005E024B"/>
    <w:rsid w:val="005E057C"/>
    <w:rsid w:val="005E05C4"/>
    <w:rsid w:val="005E0795"/>
    <w:rsid w:val="005E0838"/>
    <w:rsid w:val="005E0965"/>
    <w:rsid w:val="005E0AA4"/>
    <w:rsid w:val="005E0B01"/>
    <w:rsid w:val="005E0B3F"/>
    <w:rsid w:val="005E0E72"/>
    <w:rsid w:val="005E0EC3"/>
    <w:rsid w:val="005E0F25"/>
    <w:rsid w:val="005E108A"/>
    <w:rsid w:val="005E11BE"/>
    <w:rsid w:val="005E12AB"/>
    <w:rsid w:val="005E130E"/>
    <w:rsid w:val="005E133D"/>
    <w:rsid w:val="005E14A8"/>
    <w:rsid w:val="005E165C"/>
    <w:rsid w:val="005E16F9"/>
    <w:rsid w:val="005E170A"/>
    <w:rsid w:val="005E1725"/>
    <w:rsid w:val="005E175B"/>
    <w:rsid w:val="005E191B"/>
    <w:rsid w:val="005E1C26"/>
    <w:rsid w:val="005E1CCF"/>
    <w:rsid w:val="005E1E40"/>
    <w:rsid w:val="005E251F"/>
    <w:rsid w:val="005E2539"/>
    <w:rsid w:val="005E269B"/>
    <w:rsid w:val="005E2732"/>
    <w:rsid w:val="005E2747"/>
    <w:rsid w:val="005E27E4"/>
    <w:rsid w:val="005E2837"/>
    <w:rsid w:val="005E295B"/>
    <w:rsid w:val="005E2AA6"/>
    <w:rsid w:val="005E2AF3"/>
    <w:rsid w:val="005E2B17"/>
    <w:rsid w:val="005E2C98"/>
    <w:rsid w:val="005E2FDB"/>
    <w:rsid w:val="005E312E"/>
    <w:rsid w:val="005E315F"/>
    <w:rsid w:val="005E31D5"/>
    <w:rsid w:val="005E3253"/>
    <w:rsid w:val="005E3334"/>
    <w:rsid w:val="005E34A5"/>
    <w:rsid w:val="005E3575"/>
    <w:rsid w:val="005E37AA"/>
    <w:rsid w:val="005E37C8"/>
    <w:rsid w:val="005E390A"/>
    <w:rsid w:val="005E3AEF"/>
    <w:rsid w:val="005E3B25"/>
    <w:rsid w:val="005E3DCB"/>
    <w:rsid w:val="005E3E2B"/>
    <w:rsid w:val="005E3E81"/>
    <w:rsid w:val="005E3F25"/>
    <w:rsid w:val="005E3FA6"/>
    <w:rsid w:val="005E4051"/>
    <w:rsid w:val="005E4146"/>
    <w:rsid w:val="005E4255"/>
    <w:rsid w:val="005E42A2"/>
    <w:rsid w:val="005E4575"/>
    <w:rsid w:val="005E45A3"/>
    <w:rsid w:val="005E4712"/>
    <w:rsid w:val="005E4814"/>
    <w:rsid w:val="005E48C7"/>
    <w:rsid w:val="005E49DF"/>
    <w:rsid w:val="005E4C08"/>
    <w:rsid w:val="005E4C28"/>
    <w:rsid w:val="005E4DB5"/>
    <w:rsid w:val="005E4DF6"/>
    <w:rsid w:val="005E4F2B"/>
    <w:rsid w:val="005E5021"/>
    <w:rsid w:val="005E505C"/>
    <w:rsid w:val="005E5191"/>
    <w:rsid w:val="005E522D"/>
    <w:rsid w:val="005E55B6"/>
    <w:rsid w:val="005E55F4"/>
    <w:rsid w:val="005E58DE"/>
    <w:rsid w:val="005E5B6D"/>
    <w:rsid w:val="005E5C09"/>
    <w:rsid w:val="005E5D3D"/>
    <w:rsid w:val="005E5EB5"/>
    <w:rsid w:val="005E5F22"/>
    <w:rsid w:val="005E6008"/>
    <w:rsid w:val="005E62E8"/>
    <w:rsid w:val="005E639A"/>
    <w:rsid w:val="005E645F"/>
    <w:rsid w:val="005E6613"/>
    <w:rsid w:val="005E66D2"/>
    <w:rsid w:val="005E6953"/>
    <w:rsid w:val="005E69FB"/>
    <w:rsid w:val="005E6ADE"/>
    <w:rsid w:val="005E701C"/>
    <w:rsid w:val="005E70A6"/>
    <w:rsid w:val="005E72F0"/>
    <w:rsid w:val="005E73C7"/>
    <w:rsid w:val="005E73F9"/>
    <w:rsid w:val="005E741F"/>
    <w:rsid w:val="005E74BD"/>
    <w:rsid w:val="005E7511"/>
    <w:rsid w:val="005E75CE"/>
    <w:rsid w:val="005E778E"/>
    <w:rsid w:val="005E77B2"/>
    <w:rsid w:val="005E7B32"/>
    <w:rsid w:val="005E7B65"/>
    <w:rsid w:val="005E7CA5"/>
    <w:rsid w:val="005E7D14"/>
    <w:rsid w:val="005E7E11"/>
    <w:rsid w:val="005E7F0A"/>
    <w:rsid w:val="005E7F0E"/>
    <w:rsid w:val="005F008B"/>
    <w:rsid w:val="005F030E"/>
    <w:rsid w:val="005F0362"/>
    <w:rsid w:val="005F0442"/>
    <w:rsid w:val="005F04E0"/>
    <w:rsid w:val="005F0586"/>
    <w:rsid w:val="005F05FE"/>
    <w:rsid w:val="005F06EC"/>
    <w:rsid w:val="005F0731"/>
    <w:rsid w:val="005F0861"/>
    <w:rsid w:val="005F0B2E"/>
    <w:rsid w:val="005F0B52"/>
    <w:rsid w:val="005F0D07"/>
    <w:rsid w:val="005F0E4E"/>
    <w:rsid w:val="005F10B9"/>
    <w:rsid w:val="005F1372"/>
    <w:rsid w:val="005F1377"/>
    <w:rsid w:val="005F1598"/>
    <w:rsid w:val="005F1683"/>
    <w:rsid w:val="005F1689"/>
    <w:rsid w:val="005F1906"/>
    <w:rsid w:val="005F1B4D"/>
    <w:rsid w:val="005F1C5E"/>
    <w:rsid w:val="005F2129"/>
    <w:rsid w:val="005F2198"/>
    <w:rsid w:val="005F2396"/>
    <w:rsid w:val="005F23E3"/>
    <w:rsid w:val="005F245C"/>
    <w:rsid w:val="005F2596"/>
    <w:rsid w:val="005F2619"/>
    <w:rsid w:val="005F28B8"/>
    <w:rsid w:val="005F2BF4"/>
    <w:rsid w:val="005F2C88"/>
    <w:rsid w:val="005F2F92"/>
    <w:rsid w:val="005F30A0"/>
    <w:rsid w:val="005F3121"/>
    <w:rsid w:val="005F329F"/>
    <w:rsid w:val="005F3302"/>
    <w:rsid w:val="005F333A"/>
    <w:rsid w:val="005F365A"/>
    <w:rsid w:val="005F3727"/>
    <w:rsid w:val="005F3814"/>
    <w:rsid w:val="005F3839"/>
    <w:rsid w:val="005F38C1"/>
    <w:rsid w:val="005F38F0"/>
    <w:rsid w:val="005F3B59"/>
    <w:rsid w:val="005F3B8C"/>
    <w:rsid w:val="005F3B9F"/>
    <w:rsid w:val="005F3C3A"/>
    <w:rsid w:val="005F3CF3"/>
    <w:rsid w:val="005F3D18"/>
    <w:rsid w:val="005F3F32"/>
    <w:rsid w:val="005F422B"/>
    <w:rsid w:val="005F4276"/>
    <w:rsid w:val="005F4476"/>
    <w:rsid w:val="005F4499"/>
    <w:rsid w:val="005F449C"/>
    <w:rsid w:val="005F4506"/>
    <w:rsid w:val="005F4643"/>
    <w:rsid w:val="005F4823"/>
    <w:rsid w:val="005F486C"/>
    <w:rsid w:val="005F4927"/>
    <w:rsid w:val="005F4A61"/>
    <w:rsid w:val="005F4ACF"/>
    <w:rsid w:val="005F4C57"/>
    <w:rsid w:val="005F4C8D"/>
    <w:rsid w:val="005F4CDD"/>
    <w:rsid w:val="005F508C"/>
    <w:rsid w:val="005F5135"/>
    <w:rsid w:val="005F51C9"/>
    <w:rsid w:val="005F54AD"/>
    <w:rsid w:val="005F54F1"/>
    <w:rsid w:val="005F56F4"/>
    <w:rsid w:val="005F58DA"/>
    <w:rsid w:val="005F5947"/>
    <w:rsid w:val="005F5ABB"/>
    <w:rsid w:val="005F5B1C"/>
    <w:rsid w:val="005F5B8F"/>
    <w:rsid w:val="005F5E10"/>
    <w:rsid w:val="005F64EC"/>
    <w:rsid w:val="005F6607"/>
    <w:rsid w:val="005F6688"/>
    <w:rsid w:val="005F689A"/>
    <w:rsid w:val="005F68E9"/>
    <w:rsid w:val="005F692D"/>
    <w:rsid w:val="005F6B62"/>
    <w:rsid w:val="005F6C14"/>
    <w:rsid w:val="005F6DA0"/>
    <w:rsid w:val="005F6FE6"/>
    <w:rsid w:val="005F7090"/>
    <w:rsid w:val="005F7287"/>
    <w:rsid w:val="005F7321"/>
    <w:rsid w:val="005F73A2"/>
    <w:rsid w:val="005F76B0"/>
    <w:rsid w:val="005F76C5"/>
    <w:rsid w:val="005F77AB"/>
    <w:rsid w:val="005F78F4"/>
    <w:rsid w:val="005F790E"/>
    <w:rsid w:val="005F7940"/>
    <w:rsid w:val="005F79AD"/>
    <w:rsid w:val="005F7A64"/>
    <w:rsid w:val="005F7B38"/>
    <w:rsid w:val="005F7C65"/>
    <w:rsid w:val="005F7C6F"/>
    <w:rsid w:val="005F7D15"/>
    <w:rsid w:val="005F7E86"/>
    <w:rsid w:val="005F7FD4"/>
    <w:rsid w:val="005F7FFD"/>
    <w:rsid w:val="0060002F"/>
    <w:rsid w:val="00600220"/>
    <w:rsid w:val="00600238"/>
    <w:rsid w:val="00600400"/>
    <w:rsid w:val="00600501"/>
    <w:rsid w:val="00600509"/>
    <w:rsid w:val="006006B2"/>
    <w:rsid w:val="006007E5"/>
    <w:rsid w:val="0060082B"/>
    <w:rsid w:val="00600871"/>
    <w:rsid w:val="006008AE"/>
    <w:rsid w:val="00600980"/>
    <w:rsid w:val="006009D6"/>
    <w:rsid w:val="006009F5"/>
    <w:rsid w:val="00600A78"/>
    <w:rsid w:val="00600D45"/>
    <w:rsid w:val="0060114F"/>
    <w:rsid w:val="006011FA"/>
    <w:rsid w:val="006012E6"/>
    <w:rsid w:val="0060146B"/>
    <w:rsid w:val="00601583"/>
    <w:rsid w:val="006015F5"/>
    <w:rsid w:val="006016E0"/>
    <w:rsid w:val="006017E6"/>
    <w:rsid w:val="00601B65"/>
    <w:rsid w:val="00601BD4"/>
    <w:rsid w:val="0060206F"/>
    <w:rsid w:val="006020DD"/>
    <w:rsid w:val="0060258A"/>
    <w:rsid w:val="006025D3"/>
    <w:rsid w:val="00602656"/>
    <w:rsid w:val="00602700"/>
    <w:rsid w:val="0060287B"/>
    <w:rsid w:val="00602990"/>
    <w:rsid w:val="006029D9"/>
    <w:rsid w:val="00602ED7"/>
    <w:rsid w:val="00602F3D"/>
    <w:rsid w:val="006031E0"/>
    <w:rsid w:val="00603232"/>
    <w:rsid w:val="006033C9"/>
    <w:rsid w:val="0060346C"/>
    <w:rsid w:val="00603510"/>
    <w:rsid w:val="006035A7"/>
    <w:rsid w:val="00603601"/>
    <w:rsid w:val="00603619"/>
    <w:rsid w:val="00603AB9"/>
    <w:rsid w:val="00603AE8"/>
    <w:rsid w:val="00603C48"/>
    <w:rsid w:val="00603C7C"/>
    <w:rsid w:val="00603D4B"/>
    <w:rsid w:val="00603E9F"/>
    <w:rsid w:val="00604000"/>
    <w:rsid w:val="00604040"/>
    <w:rsid w:val="00604086"/>
    <w:rsid w:val="0060419A"/>
    <w:rsid w:val="00604258"/>
    <w:rsid w:val="00604343"/>
    <w:rsid w:val="0060435C"/>
    <w:rsid w:val="006043C2"/>
    <w:rsid w:val="006047AF"/>
    <w:rsid w:val="006047EA"/>
    <w:rsid w:val="00604807"/>
    <w:rsid w:val="00604840"/>
    <w:rsid w:val="006049C2"/>
    <w:rsid w:val="00604A75"/>
    <w:rsid w:val="006052EB"/>
    <w:rsid w:val="006053C8"/>
    <w:rsid w:val="006056D9"/>
    <w:rsid w:val="00605AA9"/>
    <w:rsid w:val="00605AC8"/>
    <w:rsid w:val="00605BAE"/>
    <w:rsid w:val="00605DD9"/>
    <w:rsid w:val="00605E70"/>
    <w:rsid w:val="00606083"/>
    <w:rsid w:val="0060616A"/>
    <w:rsid w:val="00606224"/>
    <w:rsid w:val="0060666C"/>
    <w:rsid w:val="006068AE"/>
    <w:rsid w:val="00606BBD"/>
    <w:rsid w:val="00606C78"/>
    <w:rsid w:val="00606CAD"/>
    <w:rsid w:val="00606E68"/>
    <w:rsid w:val="00607088"/>
    <w:rsid w:val="00607155"/>
    <w:rsid w:val="0060741A"/>
    <w:rsid w:val="00607621"/>
    <w:rsid w:val="0060783D"/>
    <w:rsid w:val="00607844"/>
    <w:rsid w:val="00607924"/>
    <w:rsid w:val="00607957"/>
    <w:rsid w:val="00607973"/>
    <w:rsid w:val="00607AA5"/>
    <w:rsid w:val="00607B0C"/>
    <w:rsid w:val="00607E69"/>
    <w:rsid w:val="00607EF5"/>
    <w:rsid w:val="00607F41"/>
    <w:rsid w:val="006102DF"/>
    <w:rsid w:val="006102E3"/>
    <w:rsid w:val="0061042E"/>
    <w:rsid w:val="006104BC"/>
    <w:rsid w:val="00610534"/>
    <w:rsid w:val="00610573"/>
    <w:rsid w:val="00610688"/>
    <w:rsid w:val="006106A7"/>
    <w:rsid w:val="00610C41"/>
    <w:rsid w:val="00610E74"/>
    <w:rsid w:val="00610E8D"/>
    <w:rsid w:val="00610F88"/>
    <w:rsid w:val="0061100D"/>
    <w:rsid w:val="0061101B"/>
    <w:rsid w:val="006110F2"/>
    <w:rsid w:val="0061128F"/>
    <w:rsid w:val="00611298"/>
    <w:rsid w:val="006113AA"/>
    <w:rsid w:val="006113EA"/>
    <w:rsid w:val="0061144C"/>
    <w:rsid w:val="006114DB"/>
    <w:rsid w:val="006117C8"/>
    <w:rsid w:val="0061184E"/>
    <w:rsid w:val="0061195D"/>
    <w:rsid w:val="00611BA1"/>
    <w:rsid w:val="00611BC1"/>
    <w:rsid w:val="00611D77"/>
    <w:rsid w:val="00611DF2"/>
    <w:rsid w:val="00611E27"/>
    <w:rsid w:val="00611E86"/>
    <w:rsid w:val="00611F34"/>
    <w:rsid w:val="0061205B"/>
    <w:rsid w:val="006121AA"/>
    <w:rsid w:val="0061220E"/>
    <w:rsid w:val="006122A8"/>
    <w:rsid w:val="00612486"/>
    <w:rsid w:val="006125A3"/>
    <w:rsid w:val="00612880"/>
    <w:rsid w:val="00612933"/>
    <w:rsid w:val="00612A4D"/>
    <w:rsid w:val="00612D1D"/>
    <w:rsid w:val="00612E8E"/>
    <w:rsid w:val="00612EB0"/>
    <w:rsid w:val="00613473"/>
    <w:rsid w:val="0061355D"/>
    <w:rsid w:val="006138A4"/>
    <w:rsid w:val="006139CC"/>
    <w:rsid w:val="00613AF2"/>
    <w:rsid w:val="00613B65"/>
    <w:rsid w:val="00613B7E"/>
    <w:rsid w:val="00613C89"/>
    <w:rsid w:val="00613E8D"/>
    <w:rsid w:val="00613EDE"/>
    <w:rsid w:val="00613FF0"/>
    <w:rsid w:val="00614179"/>
    <w:rsid w:val="006142BD"/>
    <w:rsid w:val="00614347"/>
    <w:rsid w:val="0061481B"/>
    <w:rsid w:val="00614848"/>
    <w:rsid w:val="006148D2"/>
    <w:rsid w:val="0061495C"/>
    <w:rsid w:val="0061495E"/>
    <w:rsid w:val="00614CD1"/>
    <w:rsid w:val="00614E0A"/>
    <w:rsid w:val="00614FCA"/>
    <w:rsid w:val="00614FCF"/>
    <w:rsid w:val="0061505B"/>
    <w:rsid w:val="00615086"/>
    <w:rsid w:val="00615137"/>
    <w:rsid w:val="00615153"/>
    <w:rsid w:val="0061520A"/>
    <w:rsid w:val="006152F0"/>
    <w:rsid w:val="00615518"/>
    <w:rsid w:val="0061559F"/>
    <w:rsid w:val="006156CD"/>
    <w:rsid w:val="00615704"/>
    <w:rsid w:val="0061582F"/>
    <w:rsid w:val="00615837"/>
    <w:rsid w:val="006158EC"/>
    <w:rsid w:val="006159DA"/>
    <w:rsid w:val="00615B56"/>
    <w:rsid w:val="00615B9C"/>
    <w:rsid w:val="00615CDC"/>
    <w:rsid w:val="00615D24"/>
    <w:rsid w:val="00616038"/>
    <w:rsid w:val="00616155"/>
    <w:rsid w:val="0061623F"/>
    <w:rsid w:val="0061640B"/>
    <w:rsid w:val="00616411"/>
    <w:rsid w:val="00616607"/>
    <w:rsid w:val="00616877"/>
    <w:rsid w:val="00616893"/>
    <w:rsid w:val="00616A6E"/>
    <w:rsid w:val="00616DF5"/>
    <w:rsid w:val="00616E8B"/>
    <w:rsid w:val="00616EC9"/>
    <w:rsid w:val="00616FAD"/>
    <w:rsid w:val="00616FB1"/>
    <w:rsid w:val="006171D8"/>
    <w:rsid w:val="006173D9"/>
    <w:rsid w:val="006174BB"/>
    <w:rsid w:val="006174DA"/>
    <w:rsid w:val="00617556"/>
    <w:rsid w:val="0061755D"/>
    <w:rsid w:val="006175C9"/>
    <w:rsid w:val="006177AA"/>
    <w:rsid w:val="00617865"/>
    <w:rsid w:val="006178E4"/>
    <w:rsid w:val="0061795B"/>
    <w:rsid w:val="00617976"/>
    <w:rsid w:val="00617A3E"/>
    <w:rsid w:val="00617B3C"/>
    <w:rsid w:val="00617C4E"/>
    <w:rsid w:val="00617D0B"/>
    <w:rsid w:val="00617D14"/>
    <w:rsid w:val="00617D97"/>
    <w:rsid w:val="00617E23"/>
    <w:rsid w:val="00617F5E"/>
    <w:rsid w:val="00617FA8"/>
    <w:rsid w:val="00620042"/>
    <w:rsid w:val="006200D2"/>
    <w:rsid w:val="00620469"/>
    <w:rsid w:val="00620487"/>
    <w:rsid w:val="006205C6"/>
    <w:rsid w:val="0062091B"/>
    <w:rsid w:val="00620974"/>
    <w:rsid w:val="00620CDE"/>
    <w:rsid w:val="00620D76"/>
    <w:rsid w:val="00620E8B"/>
    <w:rsid w:val="0062118E"/>
    <w:rsid w:val="006211DF"/>
    <w:rsid w:val="00621467"/>
    <w:rsid w:val="006214D7"/>
    <w:rsid w:val="0062185D"/>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624"/>
    <w:rsid w:val="0062281A"/>
    <w:rsid w:val="0062282E"/>
    <w:rsid w:val="006228EA"/>
    <w:rsid w:val="006229B9"/>
    <w:rsid w:val="00622D0E"/>
    <w:rsid w:val="00622D14"/>
    <w:rsid w:val="00622E86"/>
    <w:rsid w:val="00622EC1"/>
    <w:rsid w:val="00622F0A"/>
    <w:rsid w:val="0062300F"/>
    <w:rsid w:val="00623232"/>
    <w:rsid w:val="006232B8"/>
    <w:rsid w:val="00623301"/>
    <w:rsid w:val="00623485"/>
    <w:rsid w:val="006235EB"/>
    <w:rsid w:val="006238ED"/>
    <w:rsid w:val="00623957"/>
    <w:rsid w:val="00623B9F"/>
    <w:rsid w:val="00623D1F"/>
    <w:rsid w:val="00623FFB"/>
    <w:rsid w:val="00624144"/>
    <w:rsid w:val="006241BD"/>
    <w:rsid w:val="006243C5"/>
    <w:rsid w:val="00624473"/>
    <w:rsid w:val="00624606"/>
    <w:rsid w:val="0062471B"/>
    <w:rsid w:val="00624A09"/>
    <w:rsid w:val="00624A16"/>
    <w:rsid w:val="00624BBF"/>
    <w:rsid w:val="00624C04"/>
    <w:rsid w:val="00624EBA"/>
    <w:rsid w:val="0062507B"/>
    <w:rsid w:val="006250A4"/>
    <w:rsid w:val="00625185"/>
    <w:rsid w:val="006251EF"/>
    <w:rsid w:val="00625256"/>
    <w:rsid w:val="0062529B"/>
    <w:rsid w:val="006252B5"/>
    <w:rsid w:val="006253E7"/>
    <w:rsid w:val="00625597"/>
    <w:rsid w:val="0062562C"/>
    <w:rsid w:val="00625700"/>
    <w:rsid w:val="006258C7"/>
    <w:rsid w:val="006258FF"/>
    <w:rsid w:val="00625972"/>
    <w:rsid w:val="0062598C"/>
    <w:rsid w:val="00625A66"/>
    <w:rsid w:val="00625ADA"/>
    <w:rsid w:val="00625BDA"/>
    <w:rsid w:val="00625CC8"/>
    <w:rsid w:val="00625DAA"/>
    <w:rsid w:val="00625DDB"/>
    <w:rsid w:val="00625E2E"/>
    <w:rsid w:val="00625FC8"/>
    <w:rsid w:val="006261B8"/>
    <w:rsid w:val="00626268"/>
    <w:rsid w:val="00626392"/>
    <w:rsid w:val="00626A69"/>
    <w:rsid w:val="00626A7B"/>
    <w:rsid w:val="00626AC2"/>
    <w:rsid w:val="00626E05"/>
    <w:rsid w:val="00626E14"/>
    <w:rsid w:val="00626F37"/>
    <w:rsid w:val="00626FC7"/>
    <w:rsid w:val="00627059"/>
    <w:rsid w:val="00627095"/>
    <w:rsid w:val="0062742F"/>
    <w:rsid w:val="006274AD"/>
    <w:rsid w:val="00627595"/>
    <w:rsid w:val="006276FA"/>
    <w:rsid w:val="0062779B"/>
    <w:rsid w:val="0062784C"/>
    <w:rsid w:val="00627916"/>
    <w:rsid w:val="006279B4"/>
    <w:rsid w:val="006279BB"/>
    <w:rsid w:val="00627BF7"/>
    <w:rsid w:val="00627DF2"/>
    <w:rsid w:val="00627E8B"/>
    <w:rsid w:val="00627EA0"/>
    <w:rsid w:val="00627F08"/>
    <w:rsid w:val="00627F53"/>
    <w:rsid w:val="0063004E"/>
    <w:rsid w:val="00630102"/>
    <w:rsid w:val="0063012A"/>
    <w:rsid w:val="006302FC"/>
    <w:rsid w:val="00630416"/>
    <w:rsid w:val="0063043F"/>
    <w:rsid w:val="00630483"/>
    <w:rsid w:val="006304FC"/>
    <w:rsid w:val="00630831"/>
    <w:rsid w:val="006308DB"/>
    <w:rsid w:val="00630964"/>
    <w:rsid w:val="00630994"/>
    <w:rsid w:val="00630998"/>
    <w:rsid w:val="00630A0B"/>
    <w:rsid w:val="00630A5C"/>
    <w:rsid w:val="00630AB5"/>
    <w:rsid w:val="00630CD5"/>
    <w:rsid w:val="00630D89"/>
    <w:rsid w:val="00630E48"/>
    <w:rsid w:val="00630E94"/>
    <w:rsid w:val="00630EB6"/>
    <w:rsid w:val="00630F89"/>
    <w:rsid w:val="0063109E"/>
    <w:rsid w:val="00631138"/>
    <w:rsid w:val="00631568"/>
    <w:rsid w:val="006315C2"/>
    <w:rsid w:val="006315CF"/>
    <w:rsid w:val="006315DA"/>
    <w:rsid w:val="0063181A"/>
    <w:rsid w:val="0063189A"/>
    <w:rsid w:val="006318A4"/>
    <w:rsid w:val="00631968"/>
    <w:rsid w:val="006319D2"/>
    <w:rsid w:val="00631A3E"/>
    <w:rsid w:val="00631B5E"/>
    <w:rsid w:val="00631BD3"/>
    <w:rsid w:val="00631F9D"/>
    <w:rsid w:val="00632062"/>
    <w:rsid w:val="006324E0"/>
    <w:rsid w:val="006324FF"/>
    <w:rsid w:val="00632551"/>
    <w:rsid w:val="00632708"/>
    <w:rsid w:val="0063270B"/>
    <w:rsid w:val="00632770"/>
    <w:rsid w:val="00632799"/>
    <w:rsid w:val="0063286E"/>
    <w:rsid w:val="006328E5"/>
    <w:rsid w:val="006329F8"/>
    <w:rsid w:val="00632C54"/>
    <w:rsid w:val="00632DB9"/>
    <w:rsid w:val="00632E17"/>
    <w:rsid w:val="00632EFD"/>
    <w:rsid w:val="00632F88"/>
    <w:rsid w:val="0063303B"/>
    <w:rsid w:val="006332BB"/>
    <w:rsid w:val="00633496"/>
    <w:rsid w:val="006338D3"/>
    <w:rsid w:val="00633929"/>
    <w:rsid w:val="00633A69"/>
    <w:rsid w:val="00633B2A"/>
    <w:rsid w:val="00633B78"/>
    <w:rsid w:val="00633B82"/>
    <w:rsid w:val="00633C33"/>
    <w:rsid w:val="00633D6D"/>
    <w:rsid w:val="00633E62"/>
    <w:rsid w:val="00633F20"/>
    <w:rsid w:val="00633F25"/>
    <w:rsid w:val="0063407A"/>
    <w:rsid w:val="006340A9"/>
    <w:rsid w:val="006342EE"/>
    <w:rsid w:val="0063432B"/>
    <w:rsid w:val="00634495"/>
    <w:rsid w:val="00634575"/>
    <w:rsid w:val="006345C3"/>
    <w:rsid w:val="00634852"/>
    <w:rsid w:val="006348FD"/>
    <w:rsid w:val="00634954"/>
    <w:rsid w:val="00634992"/>
    <w:rsid w:val="00634A07"/>
    <w:rsid w:val="00634D1B"/>
    <w:rsid w:val="00634F81"/>
    <w:rsid w:val="00635031"/>
    <w:rsid w:val="006351DE"/>
    <w:rsid w:val="0063555D"/>
    <w:rsid w:val="006357DA"/>
    <w:rsid w:val="006358CE"/>
    <w:rsid w:val="00635943"/>
    <w:rsid w:val="00635948"/>
    <w:rsid w:val="00635C66"/>
    <w:rsid w:val="00635CDD"/>
    <w:rsid w:val="00635DD2"/>
    <w:rsid w:val="00635E83"/>
    <w:rsid w:val="00635EBC"/>
    <w:rsid w:val="0063608D"/>
    <w:rsid w:val="0063620E"/>
    <w:rsid w:val="00636230"/>
    <w:rsid w:val="00636296"/>
    <w:rsid w:val="006362A6"/>
    <w:rsid w:val="006362AB"/>
    <w:rsid w:val="006362F2"/>
    <w:rsid w:val="006364C2"/>
    <w:rsid w:val="006364E8"/>
    <w:rsid w:val="006365EA"/>
    <w:rsid w:val="006365F8"/>
    <w:rsid w:val="00636B00"/>
    <w:rsid w:val="00636B79"/>
    <w:rsid w:val="00636B9F"/>
    <w:rsid w:val="00636D22"/>
    <w:rsid w:val="0063700C"/>
    <w:rsid w:val="00637126"/>
    <w:rsid w:val="00637231"/>
    <w:rsid w:val="0063749D"/>
    <w:rsid w:val="0063753C"/>
    <w:rsid w:val="006375F9"/>
    <w:rsid w:val="00637721"/>
    <w:rsid w:val="0063775A"/>
    <w:rsid w:val="00637BE2"/>
    <w:rsid w:val="00637C33"/>
    <w:rsid w:val="00637C84"/>
    <w:rsid w:val="00637CA1"/>
    <w:rsid w:val="00637CD2"/>
    <w:rsid w:val="00637EC8"/>
    <w:rsid w:val="00640273"/>
    <w:rsid w:val="0064045E"/>
    <w:rsid w:val="0064046B"/>
    <w:rsid w:val="00640697"/>
    <w:rsid w:val="006406CC"/>
    <w:rsid w:val="0064081E"/>
    <w:rsid w:val="00640835"/>
    <w:rsid w:val="00640A2A"/>
    <w:rsid w:val="00640AA4"/>
    <w:rsid w:val="00640BD1"/>
    <w:rsid w:val="00640C1A"/>
    <w:rsid w:val="00640C28"/>
    <w:rsid w:val="00640D9F"/>
    <w:rsid w:val="00640E17"/>
    <w:rsid w:val="00640ECA"/>
    <w:rsid w:val="00640FE0"/>
    <w:rsid w:val="0064103D"/>
    <w:rsid w:val="00641119"/>
    <w:rsid w:val="00641186"/>
    <w:rsid w:val="00641190"/>
    <w:rsid w:val="0064127E"/>
    <w:rsid w:val="0064133B"/>
    <w:rsid w:val="0064162F"/>
    <w:rsid w:val="00641671"/>
    <w:rsid w:val="0064167A"/>
    <w:rsid w:val="00641685"/>
    <w:rsid w:val="006416DB"/>
    <w:rsid w:val="0064182C"/>
    <w:rsid w:val="00641943"/>
    <w:rsid w:val="00641A78"/>
    <w:rsid w:val="00641B56"/>
    <w:rsid w:val="00641CD8"/>
    <w:rsid w:val="00641DAF"/>
    <w:rsid w:val="00641EC7"/>
    <w:rsid w:val="00642150"/>
    <w:rsid w:val="006423C6"/>
    <w:rsid w:val="0064253E"/>
    <w:rsid w:val="006425A7"/>
    <w:rsid w:val="006425E8"/>
    <w:rsid w:val="006426A4"/>
    <w:rsid w:val="006426ED"/>
    <w:rsid w:val="00642720"/>
    <w:rsid w:val="0064273D"/>
    <w:rsid w:val="00642778"/>
    <w:rsid w:val="0064279E"/>
    <w:rsid w:val="00642843"/>
    <w:rsid w:val="006428D2"/>
    <w:rsid w:val="00642905"/>
    <w:rsid w:val="00642992"/>
    <w:rsid w:val="00642BAA"/>
    <w:rsid w:val="00642C9B"/>
    <w:rsid w:val="00642CDD"/>
    <w:rsid w:val="00642E60"/>
    <w:rsid w:val="00642E7D"/>
    <w:rsid w:val="00642F1C"/>
    <w:rsid w:val="00642F31"/>
    <w:rsid w:val="00642F88"/>
    <w:rsid w:val="00643091"/>
    <w:rsid w:val="006430D1"/>
    <w:rsid w:val="006431E9"/>
    <w:rsid w:val="0064354A"/>
    <w:rsid w:val="00643773"/>
    <w:rsid w:val="00643817"/>
    <w:rsid w:val="0064399B"/>
    <w:rsid w:val="00643A1E"/>
    <w:rsid w:val="00643A56"/>
    <w:rsid w:val="00643BFE"/>
    <w:rsid w:val="00643D5D"/>
    <w:rsid w:val="00643E7F"/>
    <w:rsid w:val="00643F6C"/>
    <w:rsid w:val="00644154"/>
    <w:rsid w:val="0064457A"/>
    <w:rsid w:val="006446A3"/>
    <w:rsid w:val="00644750"/>
    <w:rsid w:val="0064481B"/>
    <w:rsid w:val="00644850"/>
    <w:rsid w:val="006448EE"/>
    <w:rsid w:val="0064490E"/>
    <w:rsid w:val="0064492B"/>
    <w:rsid w:val="00644BBC"/>
    <w:rsid w:val="00644BEB"/>
    <w:rsid w:val="00644C74"/>
    <w:rsid w:val="006450E0"/>
    <w:rsid w:val="00645484"/>
    <w:rsid w:val="00645586"/>
    <w:rsid w:val="00645691"/>
    <w:rsid w:val="006457AB"/>
    <w:rsid w:val="006458AC"/>
    <w:rsid w:val="006458C4"/>
    <w:rsid w:val="00645981"/>
    <w:rsid w:val="006459A1"/>
    <w:rsid w:val="00645A7A"/>
    <w:rsid w:val="00645DDE"/>
    <w:rsid w:val="00645EED"/>
    <w:rsid w:val="00645F7A"/>
    <w:rsid w:val="0064617A"/>
    <w:rsid w:val="0064618E"/>
    <w:rsid w:val="006461D5"/>
    <w:rsid w:val="00646229"/>
    <w:rsid w:val="0064642F"/>
    <w:rsid w:val="006464A7"/>
    <w:rsid w:val="00646562"/>
    <w:rsid w:val="00646676"/>
    <w:rsid w:val="006466CB"/>
    <w:rsid w:val="006466FB"/>
    <w:rsid w:val="006467E6"/>
    <w:rsid w:val="00646A66"/>
    <w:rsid w:val="00646BA6"/>
    <w:rsid w:val="00646F12"/>
    <w:rsid w:val="00646F1F"/>
    <w:rsid w:val="00646F4D"/>
    <w:rsid w:val="00646FF8"/>
    <w:rsid w:val="006470E2"/>
    <w:rsid w:val="006472E1"/>
    <w:rsid w:val="00647338"/>
    <w:rsid w:val="00647469"/>
    <w:rsid w:val="006476E0"/>
    <w:rsid w:val="00647964"/>
    <w:rsid w:val="00647969"/>
    <w:rsid w:val="00647A18"/>
    <w:rsid w:val="00647C59"/>
    <w:rsid w:val="00647C9E"/>
    <w:rsid w:val="00647FD9"/>
    <w:rsid w:val="0065034C"/>
    <w:rsid w:val="006503A0"/>
    <w:rsid w:val="006504FF"/>
    <w:rsid w:val="0065059B"/>
    <w:rsid w:val="00650ADE"/>
    <w:rsid w:val="00650CAA"/>
    <w:rsid w:val="00650E37"/>
    <w:rsid w:val="00650E60"/>
    <w:rsid w:val="00650E85"/>
    <w:rsid w:val="00650F57"/>
    <w:rsid w:val="0065103E"/>
    <w:rsid w:val="00651154"/>
    <w:rsid w:val="00651207"/>
    <w:rsid w:val="00651234"/>
    <w:rsid w:val="00651319"/>
    <w:rsid w:val="006515A1"/>
    <w:rsid w:val="00651687"/>
    <w:rsid w:val="00651746"/>
    <w:rsid w:val="006517B7"/>
    <w:rsid w:val="006518FB"/>
    <w:rsid w:val="0065191B"/>
    <w:rsid w:val="00651AB7"/>
    <w:rsid w:val="00651C81"/>
    <w:rsid w:val="00651F5D"/>
    <w:rsid w:val="00651FF6"/>
    <w:rsid w:val="006520D2"/>
    <w:rsid w:val="00652205"/>
    <w:rsid w:val="0065244D"/>
    <w:rsid w:val="006524E3"/>
    <w:rsid w:val="006526E2"/>
    <w:rsid w:val="00652812"/>
    <w:rsid w:val="00652821"/>
    <w:rsid w:val="0065283F"/>
    <w:rsid w:val="00652869"/>
    <w:rsid w:val="006528FD"/>
    <w:rsid w:val="00652A58"/>
    <w:rsid w:val="00652B52"/>
    <w:rsid w:val="00652CDF"/>
    <w:rsid w:val="00652D86"/>
    <w:rsid w:val="00652E19"/>
    <w:rsid w:val="00652E76"/>
    <w:rsid w:val="00652EB7"/>
    <w:rsid w:val="00652F24"/>
    <w:rsid w:val="00652FED"/>
    <w:rsid w:val="00652FF5"/>
    <w:rsid w:val="00652FFF"/>
    <w:rsid w:val="006530DB"/>
    <w:rsid w:val="00653199"/>
    <w:rsid w:val="006531A6"/>
    <w:rsid w:val="00653541"/>
    <w:rsid w:val="0065359B"/>
    <w:rsid w:val="006535C9"/>
    <w:rsid w:val="00653745"/>
    <w:rsid w:val="00653A88"/>
    <w:rsid w:val="00653AF1"/>
    <w:rsid w:val="00653C8E"/>
    <w:rsid w:val="00653DB5"/>
    <w:rsid w:val="00653F38"/>
    <w:rsid w:val="0065401B"/>
    <w:rsid w:val="0065412C"/>
    <w:rsid w:val="0065417F"/>
    <w:rsid w:val="00654244"/>
    <w:rsid w:val="006542A3"/>
    <w:rsid w:val="00654343"/>
    <w:rsid w:val="006544AD"/>
    <w:rsid w:val="006544F2"/>
    <w:rsid w:val="00654641"/>
    <w:rsid w:val="0065472F"/>
    <w:rsid w:val="00654A26"/>
    <w:rsid w:val="00654ABD"/>
    <w:rsid w:val="00654AC1"/>
    <w:rsid w:val="00654B58"/>
    <w:rsid w:val="00654B5C"/>
    <w:rsid w:val="00654C0C"/>
    <w:rsid w:val="00654C6C"/>
    <w:rsid w:val="00654EBB"/>
    <w:rsid w:val="006555D2"/>
    <w:rsid w:val="00655843"/>
    <w:rsid w:val="006558A6"/>
    <w:rsid w:val="0065598F"/>
    <w:rsid w:val="00655B2E"/>
    <w:rsid w:val="00655C7C"/>
    <w:rsid w:val="00655D1E"/>
    <w:rsid w:val="00655D30"/>
    <w:rsid w:val="00655E82"/>
    <w:rsid w:val="00655F0E"/>
    <w:rsid w:val="00655FAF"/>
    <w:rsid w:val="00655FF1"/>
    <w:rsid w:val="006562FA"/>
    <w:rsid w:val="0065638C"/>
    <w:rsid w:val="00656469"/>
    <w:rsid w:val="0065648F"/>
    <w:rsid w:val="0065649F"/>
    <w:rsid w:val="00656511"/>
    <w:rsid w:val="006565A7"/>
    <w:rsid w:val="00656AC5"/>
    <w:rsid w:val="00656BCF"/>
    <w:rsid w:val="00656DB7"/>
    <w:rsid w:val="00656E31"/>
    <w:rsid w:val="006570F0"/>
    <w:rsid w:val="00657248"/>
    <w:rsid w:val="00657270"/>
    <w:rsid w:val="0065728D"/>
    <w:rsid w:val="00657297"/>
    <w:rsid w:val="0065749E"/>
    <w:rsid w:val="006574D5"/>
    <w:rsid w:val="006575CB"/>
    <w:rsid w:val="00657636"/>
    <w:rsid w:val="006576D8"/>
    <w:rsid w:val="00657718"/>
    <w:rsid w:val="0065786F"/>
    <w:rsid w:val="00657B24"/>
    <w:rsid w:val="00657B5A"/>
    <w:rsid w:val="00657C6C"/>
    <w:rsid w:val="00657E01"/>
    <w:rsid w:val="00657E94"/>
    <w:rsid w:val="00657F67"/>
    <w:rsid w:val="00657F6C"/>
    <w:rsid w:val="00660128"/>
    <w:rsid w:val="00660306"/>
    <w:rsid w:val="006603B6"/>
    <w:rsid w:val="006606D3"/>
    <w:rsid w:val="006607D5"/>
    <w:rsid w:val="0066086E"/>
    <w:rsid w:val="006608B7"/>
    <w:rsid w:val="006608D0"/>
    <w:rsid w:val="00660A29"/>
    <w:rsid w:val="00660AE3"/>
    <w:rsid w:val="00660C19"/>
    <w:rsid w:val="00660C3E"/>
    <w:rsid w:val="00660CEF"/>
    <w:rsid w:val="00660F1B"/>
    <w:rsid w:val="00660FB4"/>
    <w:rsid w:val="00661018"/>
    <w:rsid w:val="00661175"/>
    <w:rsid w:val="006611B8"/>
    <w:rsid w:val="006612EB"/>
    <w:rsid w:val="006613A2"/>
    <w:rsid w:val="006613AA"/>
    <w:rsid w:val="00661412"/>
    <w:rsid w:val="00661478"/>
    <w:rsid w:val="00661820"/>
    <w:rsid w:val="0066185B"/>
    <w:rsid w:val="00661CC8"/>
    <w:rsid w:val="00661CEE"/>
    <w:rsid w:val="00661D3D"/>
    <w:rsid w:val="00661E62"/>
    <w:rsid w:val="00661EFA"/>
    <w:rsid w:val="00661F09"/>
    <w:rsid w:val="00661F49"/>
    <w:rsid w:val="00661F98"/>
    <w:rsid w:val="00661FEA"/>
    <w:rsid w:val="0066209D"/>
    <w:rsid w:val="00662144"/>
    <w:rsid w:val="0066230A"/>
    <w:rsid w:val="0066230B"/>
    <w:rsid w:val="0066243E"/>
    <w:rsid w:val="00662486"/>
    <w:rsid w:val="006624E4"/>
    <w:rsid w:val="006625A4"/>
    <w:rsid w:val="006625AC"/>
    <w:rsid w:val="006625C7"/>
    <w:rsid w:val="0066291E"/>
    <w:rsid w:val="0066299B"/>
    <w:rsid w:val="006629E7"/>
    <w:rsid w:val="00662B01"/>
    <w:rsid w:val="00662B48"/>
    <w:rsid w:val="00662B94"/>
    <w:rsid w:val="00662BE7"/>
    <w:rsid w:val="00662C01"/>
    <w:rsid w:val="00662D11"/>
    <w:rsid w:val="00662E34"/>
    <w:rsid w:val="0066310E"/>
    <w:rsid w:val="00663276"/>
    <w:rsid w:val="006632E5"/>
    <w:rsid w:val="00663352"/>
    <w:rsid w:val="006633EC"/>
    <w:rsid w:val="00663485"/>
    <w:rsid w:val="0066349F"/>
    <w:rsid w:val="00663515"/>
    <w:rsid w:val="00663A2D"/>
    <w:rsid w:val="00663A2E"/>
    <w:rsid w:val="00663B79"/>
    <w:rsid w:val="00663E3C"/>
    <w:rsid w:val="00663E86"/>
    <w:rsid w:val="00663EF2"/>
    <w:rsid w:val="00663F7B"/>
    <w:rsid w:val="0066416A"/>
    <w:rsid w:val="006644A5"/>
    <w:rsid w:val="006644AA"/>
    <w:rsid w:val="00664540"/>
    <w:rsid w:val="006646F9"/>
    <w:rsid w:val="0066470B"/>
    <w:rsid w:val="00664886"/>
    <w:rsid w:val="006648B9"/>
    <w:rsid w:val="00664A32"/>
    <w:rsid w:val="00664DA1"/>
    <w:rsid w:val="00664E53"/>
    <w:rsid w:val="00664E56"/>
    <w:rsid w:val="00664F64"/>
    <w:rsid w:val="00664F7E"/>
    <w:rsid w:val="00664FF5"/>
    <w:rsid w:val="0066515C"/>
    <w:rsid w:val="006651ED"/>
    <w:rsid w:val="0066566B"/>
    <w:rsid w:val="00665904"/>
    <w:rsid w:val="00665B46"/>
    <w:rsid w:val="00665C38"/>
    <w:rsid w:val="00665EA3"/>
    <w:rsid w:val="00665F56"/>
    <w:rsid w:val="00665F7D"/>
    <w:rsid w:val="00665F94"/>
    <w:rsid w:val="00666086"/>
    <w:rsid w:val="006660E1"/>
    <w:rsid w:val="00666277"/>
    <w:rsid w:val="006662ED"/>
    <w:rsid w:val="006663E5"/>
    <w:rsid w:val="0066647F"/>
    <w:rsid w:val="00666553"/>
    <w:rsid w:val="0066657F"/>
    <w:rsid w:val="006665D0"/>
    <w:rsid w:val="006669CC"/>
    <w:rsid w:val="00666A9C"/>
    <w:rsid w:val="00666DE6"/>
    <w:rsid w:val="00666E78"/>
    <w:rsid w:val="00666FB6"/>
    <w:rsid w:val="00667116"/>
    <w:rsid w:val="0066724E"/>
    <w:rsid w:val="0066729D"/>
    <w:rsid w:val="00667339"/>
    <w:rsid w:val="00667358"/>
    <w:rsid w:val="006673DF"/>
    <w:rsid w:val="00667586"/>
    <w:rsid w:val="00667A69"/>
    <w:rsid w:val="00667A83"/>
    <w:rsid w:val="00667AE6"/>
    <w:rsid w:val="00667C08"/>
    <w:rsid w:val="00667C4A"/>
    <w:rsid w:val="00667C80"/>
    <w:rsid w:val="00667CF9"/>
    <w:rsid w:val="00667D7D"/>
    <w:rsid w:val="00667DE0"/>
    <w:rsid w:val="00667E79"/>
    <w:rsid w:val="00667F37"/>
    <w:rsid w:val="00667F7A"/>
    <w:rsid w:val="0067015A"/>
    <w:rsid w:val="0067017C"/>
    <w:rsid w:val="006702BD"/>
    <w:rsid w:val="00670369"/>
    <w:rsid w:val="006704BB"/>
    <w:rsid w:val="00670541"/>
    <w:rsid w:val="0067059F"/>
    <w:rsid w:val="006706F4"/>
    <w:rsid w:val="00670843"/>
    <w:rsid w:val="0067090B"/>
    <w:rsid w:val="00670935"/>
    <w:rsid w:val="00670999"/>
    <w:rsid w:val="00670A07"/>
    <w:rsid w:val="00670A1E"/>
    <w:rsid w:val="00670BE6"/>
    <w:rsid w:val="00670C49"/>
    <w:rsid w:val="00670DDA"/>
    <w:rsid w:val="00670DED"/>
    <w:rsid w:val="00670E1A"/>
    <w:rsid w:val="00670FC0"/>
    <w:rsid w:val="00670FC7"/>
    <w:rsid w:val="00671034"/>
    <w:rsid w:val="0067114F"/>
    <w:rsid w:val="0067127F"/>
    <w:rsid w:val="006712A7"/>
    <w:rsid w:val="006712D8"/>
    <w:rsid w:val="006716F3"/>
    <w:rsid w:val="006717CB"/>
    <w:rsid w:val="006719F4"/>
    <w:rsid w:val="00671AAE"/>
    <w:rsid w:val="00671CD6"/>
    <w:rsid w:val="00671E11"/>
    <w:rsid w:val="00672010"/>
    <w:rsid w:val="0067206B"/>
    <w:rsid w:val="006720BD"/>
    <w:rsid w:val="0067215B"/>
    <w:rsid w:val="006721B5"/>
    <w:rsid w:val="006724FA"/>
    <w:rsid w:val="0067258D"/>
    <w:rsid w:val="0067258F"/>
    <w:rsid w:val="006725A3"/>
    <w:rsid w:val="006726A6"/>
    <w:rsid w:val="006726AA"/>
    <w:rsid w:val="006729FD"/>
    <w:rsid w:val="00672BB3"/>
    <w:rsid w:val="00672BDB"/>
    <w:rsid w:val="00672E00"/>
    <w:rsid w:val="00672E6E"/>
    <w:rsid w:val="00672F07"/>
    <w:rsid w:val="00672F6C"/>
    <w:rsid w:val="00672FD4"/>
    <w:rsid w:val="006730A3"/>
    <w:rsid w:val="006732B7"/>
    <w:rsid w:val="006733A1"/>
    <w:rsid w:val="0067341D"/>
    <w:rsid w:val="006734F6"/>
    <w:rsid w:val="00673629"/>
    <w:rsid w:val="006736D3"/>
    <w:rsid w:val="0067373B"/>
    <w:rsid w:val="0067382F"/>
    <w:rsid w:val="006738A7"/>
    <w:rsid w:val="00673B5F"/>
    <w:rsid w:val="00673D41"/>
    <w:rsid w:val="00673E18"/>
    <w:rsid w:val="006741C0"/>
    <w:rsid w:val="006742F8"/>
    <w:rsid w:val="006742FC"/>
    <w:rsid w:val="006743DD"/>
    <w:rsid w:val="00674695"/>
    <w:rsid w:val="00674899"/>
    <w:rsid w:val="00674981"/>
    <w:rsid w:val="00674B24"/>
    <w:rsid w:val="00674B2D"/>
    <w:rsid w:val="00674C18"/>
    <w:rsid w:val="00674E3A"/>
    <w:rsid w:val="0067549A"/>
    <w:rsid w:val="006757F2"/>
    <w:rsid w:val="006757FB"/>
    <w:rsid w:val="00675884"/>
    <w:rsid w:val="006758CA"/>
    <w:rsid w:val="00675A0D"/>
    <w:rsid w:val="00675AA1"/>
    <w:rsid w:val="00675BA3"/>
    <w:rsid w:val="00675C9B"/>
    <w:rsid w:val="00675D5A"/>
    <w:rsid w:val="006761F8"/>
    <w:rsid w:val="00676244"/>
    <w:rsid w:val="0067638E"/>
    <w:rsid w:val="006763E4"/>
    <w:rsid w:val="006764A2"/>
    <w:rsid w:val="006764DB"/>
    <w:rsid w:val="00676520"/>
    <w:rsid w:val="0067653C"/>
    <w:rsid w:val="0067692C"/>
    <w:rsid w:val="00676958"/>
    <w:rsid w:val="00676991"/>
    <w:rsid w:val="006769E3"/>
    <w:rsid w:val="00676A61"/>
    <w:rsid w:val="00676C89"/>
    <w:rsid w:val="00676D29"/>
    <w:rsid w:val="00676E25"/>
    <w:rsid w:val="00676F96"/>
    <w:rsid w:val="00676F9E"/>
    <w:rsid w:val="00676FAE"/>
    <w:rsid w:val="00676FE9"/>
    <w:rsid w:val="00677013"/>
    <w:rsid w:val="0067705B"/>
    <w:rsid w:val="006770F9"/>
    <w:rsid w:val="00677185"/>
    <w:rsid w:val="00677306"/>
    <w:rsid w:val="006773C7"/>
    <w:rsid w:val="00677474"/>
    <w:rsid w:val="006774B0"/>
    <w:rsid w:val="0067787D"/>
    <w:rsid w:val="00677925"/>
    <w:rsid w:val="00677AED"/>
    <w:rsid w:val="00677B47"/>
    <w:rsid w:val="00677B65"/>
    <w:rsid w:val="00677C09"/>
    <w:rsid w:val="00677D37"/>
    <w:rsid w:val="00677D78"/>
    <w:rsid w:val="00677E57"/>
    <w:rsid w:val="00677F51"/>
    <w:rsid w:val="0068010A"/>
    <w:rsid w:val="0068034A"/>
    <w:rsid w:val="006803AB"/>
    <w:rsid w:val="006803ED"/>
    <w:rsid w:val="0068048F"/>
    <w:rsid w:val="006804BC"/>
    <w:rsid w:val="00680668"/>
    <w:rsid w:val="00680831"/>
    <w:rsid w:val="006809E9"/>
    <w:rsid w:val="00680BE2"/>
    <w:rsid w:val="00680C67"/>
    <w:rsid w:val="00680E4B"/>
    <w:rsid w:val="00680EB1"/>
    <w:rsid w:val="00680EB7"/>
    <w:rsid w:val="00680F41"/>
    <w:rsid w:val="00680F57"/>
    <w:rsid w:val="006810F3"/>
    <w:rsid w:val="00681130"/>
    <w:rsid w:val="0068119E"/>
    <w:rsid w:val="0068135E"/>
    <w:rsid w:val="0068174D"/>
    <w:rsid w:val="00681774"/>
    <w:rsid w:val="00681890"/>
    <w:rsid w:val="006818A4"/>
    <w:rsid w:val="006819A9"/>
    <w:rsid w:val="006819DF"/>
    <w:rsid w:val="00681DFF"/>
    <w:rsid w:val="00681E48"/>
    <w:rsid w:val="00681F0D"/>
    <w:rsid w:val="00681F30"/>
    <w:rsid w:val="006824AC"/>
    <w:rsid w:val="00682594"/>
    <w:rsid w:val="006827C5"/>
    <w:rsid w:val="006827CA"/>
    <w:rsid w:val="00682867"/>
    <w:rsid w:val="00682AA4"/>
    <w:rsid w:val="00682AF2"/>
    <w:rsid w:val="00682AF4"/>
    <w:rsid w:val="00682B32"/>
    <w:rsid w:val="00682BD0"/>
    <w:rsid w:val="00682D35"/>
    <w:rsid w:val="00682D4E"/>
    <w:rsid w:val="00682E00"/>
    <w:rsid w:val="00682E0F"/>
    <w:rsid w:val="00682F8F"/>
    <w:rsid w:val="0068305E"/>
    <w:rsid w:val="00683117"/>
    <w:rsid w:val="0068318F"/>
    <w:rsid w:val="0068328E"/>
    <w:rsid w:val="00683395"/>
    <w:rsid w:val="006833A7"/>
    <w:rsid w:val="006833BD"/>
    <w:rsid w:val="0068357D"/>
    <w:rsid w:val="0068370B"/>
    <w:rsid w:val="0068382D"/>
    <w:rsid w:val="00683996"/>
    <w:rsid w:val="006839A1"/>
    <w:rsid w:val="00683A82"/>
    <w:rsid w:val="00683D0E"/>
    <w:rsid w:val="00683D9E"/>
    <w:rsid w:val="00683F87"/>
    <w:rsid w:val="0068405E"/>
    <w:rsid w:val="0068418F"/>
    <w:rsid w:val="006842F7"/>
    <w:rsid w:val="00684407"/>
    <w:rsid w:val="0068446D"/>
    <w:rsid w:val="0068446F"/>
    <w:rsid w:val="00684550"/>
    <w:rsid w:val="00684580"/>
    <w:rsid w:val="006845D0"/>
    <w:rsid w:val="0068461C"/>
    <w:rsid w:val="006846E2"/>
    <w:rsid w:val="00684715"/>
    <w:rsid w:val="00684920"/>
    <w:rsid w:val="00684A79"/>
    <w:rsid w:val="00684AA7"/>
    <w:rsid w:val="00684AB8"/>
    <w:rsid w:val="00684CA7"/>
    <w:rsid w:val="00684F2C"/>
    <w:rsid w:val="00684F3C"/>
    <w:rsid w:val="00684F4A"/>
    <w:rsid w:val="00684FFA"/>
    <w:rsid w:val="006850AB"/>
    <w:rsid w:val="006853D4"/>
    <w:rsid w:val="006853ED"/>
    <w:rsid w:val="00685414"/>
    <w:rsid w:val="00685468"/>
    <w:rsid w:val="006855F4"/>
    <w:rsid w:val="006857B6"/>
    <w:rsid w:val="006857B7"/>
    <w:rsid w:val="00685C1A"/>
    <w:rsid w:val="00685C37"/>
    <w:rsid w:val="00685D59"/>
    <w:rsid w:val="00685E08"/>
    <w:rsid w:val="00685EA1"/>
    <w:rsid w:val="00685F47"/>
    <w:rsid w:val="00685F8C"/>
    <w:rsid w:val="00685F9A"/>
    <w:rsid w:val="00686022"/>
    <w:rsid w:val="0068618F"/>
    <w:rsid w:val="006861FD"/>
    <w:rsid w:val="00686262"/>
    <w:rsid w:val="00686303"/>
    <w:rsid w:val="00686374"/>
    <w:rsid w:val="00686391"/>
    <w:rsid w:val="00686400"/>
    <w:rsid w:val="00686408"/>
    <w:rsid w:val="0068647B"/>
    <w:rsid w:val="0068655E"/>
    <w:rsid w:val="0068661B"/>
    <w:rsid w:val="006866CE"/>
    <w:rsid w:val="0068683E"/>
    <w:rsid w:val="00686849"/>
    <w:rsid w:val="00686880"/>
    <w:rsid w:val="00686BE4"/>
    <w:rsid w:val="00686EB5"/>
    <w:rsid w:val="00686FC4"/>
    <w:rsid w:val="0068714A"/>
    <w:rsid w:val="006871A5"/>
    <w:rsid w:val="00687270"/>
    <w:rsid w:val="006872DF"/>
    <w:rsid w:val="00687371"/>
    <w:rsid w:val="00687379"/>
    <w:rsid w:val="006873AE"/>
    <w:rsid w:val="006873F4"/>
    <w:rsid w:val="006874E7"/>
    <w:rsid w:val="0068759D"/>
    <w:rsid w:val="006875D5"/>
    <w:rsid w:val="00687605"/>
    <w:rsid w:val="0068783A"/>
    <w:rsid w:val="0068787F"/>
    <w:rsid w:val="006878DC"/>
    <w:rsid w:val="00687A84"/>
    <w:rsid w:val="00687B60"/>
    <w:rsid w:val="00687C0C"/>
    <w:rsid w:val="00687D87"/>
    <w:rsid w:val="00687E86"/>
    <w:rsid w:val="00687EBF"/>
    <w:rsid w:val="006903D8"/>
    <w:rsid w:val="006904D3"/>
    <w:rsid w:val="006904D9"/>
    <w:rsid w:val="00690619"/>
    <w:rsid w:val="006907DB"/>
    <w:rsid w:val="006907E6"/>
    <w:rsid w:val="00690825"/>
    <w:rsid w:val="0069086C"/>
    <w:rsid w:val="00690B65"/>
    <w:rsid w:val="00690C7E"/>
    <w:rsid w:val="00690CCA"/>
    <w:rsid w:val="00690E94"/>
    <w:rsid w:val="00690EF6"/>
    <w:rsid w:val="00690F6B"/>
    <w:rsid w:val="00691103"/>
    <w:rsid w:val="0069123E"/>
    <w:rsid w:val="006912A9"/>
    <w:rsid w:val="0069151C"/>
    <w:rsid w:val="00691690"/>
    <w:rsid w:val="006916B7"/>
    <w:rsid w:val="00691705"/>
    <w:rsid w:val="0069183A"/>
    <w:rsid w:val="00691BDB"/>
    <w:rsid w:val="00691E2A"/>
    <w:rsid w:val="00692000"/>
    <w:rsid w:val="00692270"/>
    <w:rsid w:val="006922F4"/>
    <w:rsid w:val="00692466"/>
    <w:rsid w:val="00692759"/>
    <w:rsid w:val="0069276B"/>
    <w:rsid w:val="006927B5"/>
    <w:rsid w:val="00692B3B"/>
    <w:rsid w:val="00692B6C"/>
    <w:rsid w:val="00692C20"/>
    <w:rsid w:val="00692CD1"/>
    <w:rsid w:val="00692E09"/>
    <w:rsid w:val="00692E4A"/>
    <w:rsid w:val="00692F7C"/>
    <w:rsid w:val="00693336"/>
    <w:rsid w:val="0069349D"/>
    <w:rsid w:val="00693542"/>
    <w:rsid w:val="006936CE"/>
    <w:rsid w:val="006937C0"/>
    <w:rsid w:val="00693B92"/>
    <w:rsid w:val="00693CB6"/>
    <w:rsid w:val="00693E7D"/>
    <w:rsid w:val="00693E86"/>
    <w:rsid w:val="00693F5A"/>
    <w:rsid w:val="00694270"/>
    <w:rsid w:val="00694303"/>
    <w:rsid w:val="006943AC"/>
    <w:rsid w:val="0069459D"/>
    <w:rsid w:val="0069466A"/>
    <w:rsid w:val="006947E2"/>
    <w:rsid w:val="00694888"/>
    <w:rsid w:val="006948E4"/>
    <w:rsid w:val="00694928"/>
    <w:rsid w:val="006949AE"/>
    <w:rsid w:val="00694C3E"/>
    <w:rsid w:val="00694C64"/>
    <w:rsid w:val="00694CE7"/>
    <w:rsid w:val="00694D4E"/>
    <w:rsid w:val="00694D7C"/>
    <w:rsid w:val="00695144"/>
    <w:rsid w:val="00695155"/>
    <w:rsid w:val="00695182"/>
    <w:rsid w:val="006952E3"/>
    <w:rsid w:val="006954AC"/>
    <w:rsid w:val="0069553F"/>
    <w:rsid w:val="00695573"/>
    <w:rsid w:val="006956A0"/>
    <w:rsid w:val="006959A2"/>
    <w:rsid w:val="00695B90"/>
    <w:rsid w:val="00695D48"/>
    <w:rsid w:val="00695E39"/>
    <w:rsid w:val="00695ECB"/>
    <w:rsid w:val="00695F8B"/>
    <w:rsid w:val="006961EE"/>
    <w:rsid w:val="00696209"/>
    <w:rsid w:val="006965E7"/>
    <w:rsid w:val="00696715"/>
    <w:rsid w:val="006969B8"/>
    <w:rsid w:val="00696ABD"/>
    <w:rsid w:val="00696B08"/>
    <w:rsid w:val="00696B2E"/>
    <w:rsid w:val="00696C1C"/>
    <w:rsid w:val="00696CA9"/>
    <w:rsid w:val="00696E21"/>
    <w:rsid w:val="00696EC0"/>
    <w:rsid w:val="00697025"/>
    <w:rsid w:val="00697065"/>
    <w:rsid w:val="006972A0"/>
    <w:rsid w:val="0069738F"/>
    <w:rsid w:val="006973F6"/>
    <w:rsid w:val="0069741E"/>
    <w:rsid w:val="00697554"/>
    <w:rsid w:val="006975A7"/>
    <w:rsid w:val="006975D3"/>
    <w:rsid w:val="00697634"/>
    <w:rsid w:val="006976AB"/>
    <w:rsid w:val="0069775B"/>
    <w:rsid w:val="0069778E"/>
    <w:rsid w:val="00697C5D"/>
    <w:rsid w:val="00697CED"/>
    <w:rsid w:val="00697CFE"/>
    <w:rsid w:val="00697EB5"/>
    <w:rsid w:val="0069AF7B"/>
    <w:rsid w:val="006A0015"/>
    <w:rsid w:val="006A0445"/>
    <w:rsid w:val="006A0724"/>
    <w:rsid w:val="006A0820"/>
    <w:rsid w:val="006A082A"/>
    <w:rsid w:val="006A0A15"/>
    <w:rsid w:val="006A0A97"/>
    <w:rsid w:val="006A0B40"/>
    <w:rsid w:val="006A0DF4"/>
    <w:rsid w:val="006A0E7D"/>
    <w:rsid w:val="006A0EF5"/>
    <w:rsid w:val="006A0FAA"/>
    <w:rsid w:val="006A0FF3"/>
    <w:rsid w:val="006A108E"/>
    <w:rsid w:val="006A1280"/>
    <w:rsid w:val="006A1566"/>
    <w:rsid w:val="006A1603"/>
    <w:rsid w:val="006A174A"/>
    <w:rsid w:val="006A17FD"/>
    <w:rsid w:val="006A19D7"/>
    <w:rsid w:val="006A1A90"/>
    <w:rsid w:val="006A1AB8"/>
    <w:rsid w:val="006A1B36"/>
    <w:rsid w:val="006A1B60"/>
    <w:rsid w:val="006A1C05"/>
    <w:rsid w:val="006A1D2E"/>
    <w:rsid w:val="006A1DA7"/>
    <w:rsid w:val="006A1DE8"/>
    <w:rsid w:val="006A1EFC"/>
    <w:rsid w:val="006A2154"/>
    <w:rsid w:val="006A216A"/>
    <w:rsid w:val="006A218F"/>
    <w:rsid w:val="006A21F1"/>
    <w:rsid w:val="006A22AA"/>
    <w:rsid w:val="006A2356"/>
    <w:rsid w:val="006A236B"/>
    <w:rsid w:val="006A2694"/>
    <w:rsid w:val="006A270A"/>
    <w:rsid w:val="006A2A30"/>
    <w:rsid w:val="006A2BBC"/>
    <w:rsid w:val="006A2E14"/>
    <w:rsid w:val="006A2F1E"/>
    <w:rsid w:val="006A2FDE"/>
    <w:rsid w:val="006A2FE9"/>
    <w:rsid w:val="006A30C0"/>
    <w:rsid w:val="006A3108"/>
    <w:rsid w:val="006A3248"/>
    <w:rsid w:val="006A32B1"/>
    <w:rsid w:val="006A33F8"/>
    <w:rsid w:val="006A33FF"/>
    <w:rsid w:val="006A3441"/>
    <w:rsid w:val="006A34AD"/>
    <w:rsid w:val="006A3547"/>
    <w:rsid w:val="006A359F"/>
    <w:rsid w:val="006A3688"/>
    <w:rsid w:val="006A3A1E"/>
    <w:rsid w:val="006A3E30"/>
    <w:rsid w:val="006A3EE9"/>
    <w:rsid w:val="006A3F7B"/>
    <w:rsid w:val="006A3F9E"/>
    <w:rsid w:val="006A41AA"/>
    <w:rsid w:val="006A441B"/>
    <w:rsid w:val="006A4478"/>
    <w:rsid w:val="006A458B"/>
    <w:rsid w:val="006A4590"/>
    <w:rsid w:val="006A47C8"/>
    <w:rsid w:val="006A48F9"/>
    <w:rsid w:val="006A4901"/>
    <w:rsid w:val="006A4C03"/>
    <w:rsid w:val="006A4C07"/>
    <w:rsid w:val="006A4D9B"/>
    <w:rsid w:val="006A4DBB"/>
    <w:rsid w:val="006A4E28"/>
    <w:rsid w:val="006A4F5A"/>
    <w:rsid w:val="006A4FBB"/>
    <w:rsid w:val="006A4FDB"/>
    <w:rsid w:val="006A50A5"/>
    <w:rsid w:val="006A51BA"/>
    <w:rsid w:val="006A523D"/>
    <w:rsid w:val="006A52E3"/>
    <w:rsid w:val="006A549F"/>
    <w:rsid w:val="006A54E3"/>
    <w:rsid w:val="006A57A4"/>
    <w:rsid w:val="006A5886"/>
    <w:rsid w:val="006A58B5"/>
    <w:rsid w:val="006A59CB"/>
    <w:rsid w:val="006A5BB8"/>
    <w:rsid w:val="006A5D26"/>
    <w:rsid w:val="006A5E1B"/>
    <w:rsid w:val="006A5EFB"/>
    <w:rsid w:val="006A6884"/>
    <w:rsid w:val="006A68EA"/>
    <w:rsid w:val="006A6BC8"/>
    <w:rsid w:val="006A6CD1"/>
    <w:rsid w:val="006A6DD4"/>
    <w:rsid w:val="006A6DF5"/>
    <w:rsid w:val="006A7061"/>
    <w:rsid w:val="006A7274"/>
    <w:rsid w:val="006A7278"/>
    <w:rsid w:val="006A728F"/>
    <w:rsid w:val="006A7293"/>
    <w:rsid w:val="006A72E3"/>
    <w:rsid w:val="006A731C"/>
    <w:rsid w:val="006A772A"/>
    <w:rsid w:val="006A798E"/>
    <w:rsid w:val="006A7AB5"/>
    <w:rsid w:val="006A7AFE"/>
    <w:rsid w:val="006A7B64"/>
    <w:rsid w:val="006A7CC3"/>
    <w:rsid w:val="006A7DEC"/>
    <w:rsid w:val="006A7E1A"/>
    <w:rsid w:val="006A7FFB"/>
    <w:rsid w:val="006B0099"/>
    <w:rsid w:val="006B00FD"/>
    <w:rsid w:val="006B0185"/>
    <w:rsid w:val="006B01BF"/>
    <w:rsid w:val="006B01D6"/>
    <w:rsid w:val="006B02F7"/>
    <w:rsid w:val="006B04E4"/>
    <w:rsid w:val="006B05A2"/>
    <w:rsid w:val="006B078F"/>
    <w:rsid w:val="006B0921"/>
    <w:rsid w:val="006B0A88"/>
    <w:rsid w:val="006B0AB0"/>
    <w:rsid w:val="006B0AC8"/>
    <w:rsid w:val="006B0BF7"/>
    <w:rsid w:val="006B0D58"/>
    <w:rsid w:val="006B0FD3"/>
    <w:rsid w:val="006B102E"/>
    <w:rsid w:val="006B149F"/>
    <w:rsid w:val="006B1583"/>
    <w:rsid w:val="006B1653"/>
    <w:rsid w:val="006B1BC0"/>
    <w:rsid w:val="006B1C19"/>
    <w:rsid w:val="006B2211"/>
    <w:rsid w:val="006B2238"/>
    <w:rsid w:val="006B2411"/>
    <w:rsid w:val="006B262E"/>
    <w:rsid w:val="006B26C6"/>
    <w:rsid w:val="006B27DF"/>
    <w:rsid w:val="006B2801"/>
    <w:rsid w:val="006B2826"/>
    <w:rsid w:val="006B2BE2"/>
    <w:rsid w:val="006B2C4C"/>
    <w:rsid w:val="006B2E6D"/>
    <w:rsid w:val="006B2EA7"/>
    <w:rsid w:val="006B2F41"/>
    <w:rsid w:val="006B30F9"/>
    <w:rsid w:val="006B31A7"/>
    <w:rsid w:val="006B3272"/>
    <w:rsid w:val="006B3459"/>
    <w:rsid w:val="006B34AC"/>
    <w:rsid w:val="006B3606"/>
    <w:rsid w:val="006B3742"/>
    <w:rsid w:val="006B3A3E"/>
    <w:rsid w:val="006B3C24"/>
    <w:rsid w:val="006B3C70"/>
    <w:rsid w:val="006B3EB7"/>
    <w:rsid w:val="006B3FED"/>
    <w:rsid w:val="006B435E"/>
    <w:rsid w:val="006B437A"/>
    <w:rsid w:val="006B456F"/>
    <w:rsid w:val="006B45F4"/>
    <w:rsid w:val="006B46EE"/>
    <w:rsid w:val="006B4CAA"/>
    <w:rsid w:val="006B4DBE"/>
    <w:rsid w:val="006B4EE6"/>
    <w:rsid w:val="006B504A"/>
    <w:rsid w:val="006B51FB"/>
    <w:rsid w:val="006B5204"/>
    <w:rsid w:val="006B5412"/>
    <w:rsid w:val="006B54F5"/>
    <w:rsid w:val="006B5792"/>
    <w:rsid w:val="006B5858"/>
    <w:rsid w:val="006B589B"/>
    <w:rsid w:val="006B593C"/>
    <w:rsid w:val="006B5AF8"/>
    <w:rsid w:val="006B5D5C"/>
    <w:rsid w:val="006B6108"/>
    <w:rsid w:val="006B625F"/>
    <w:rsid w:val="006B6263"/>
    <w:rsid w:val="006B6300"/>
    <w:rsid w:val="006B6395"/>
    <w:rsid w:val="006B63A7"/>
    <w:rsid w:val="006B6411"/>
    <w:rsid w:val="006B650B"/>
    <w:rsid w:val="006B653A"/>
    <w:rsid w:val="006B6689"/>
    <w:rsid w:val="006B6977"/>
    <w:rsid w:val="006B69A1"/>
    <w:rsid w:val="006B6A98"/>
    <w:rsid w:val="006B6D7A"/>
    <w:rsid w:val="006B7037"/>
    <w:rsid w:val="006B7339"/>
    <w:rsid w:val="006B775F"/>
    <w:rsid w:val="006B7825"/>
    <w:rsid w:val="006B7AC1"/>
    <w:rsid w:val="006B7AD4"/>
    <w:rsid w:val="006B7CE8"/>
    <w:rsid w:val="006B7E19"/>
    <w:rsid w:val="006B7F0C"/>
    <w:rsid w:val="006C0053"/>
    <w:rsid w:val="006C00F1"/>
    <w:rsid w:val="006C01CB"/>
    <w:rsid w:val="006C01F8"/>
    <w:rsid w:val="006C0378"/>
    <w:rsid w:val="006C03FB"/>
    <w:rsid w:val="006C0636"/>
    <w:rsid w:val="006C06FC"/>
    <w:rsid w:val="006C0738"/>
    <w:rsid w:val="006C0793"/>
    <w:rsid w:val="006C07A0"/>
    <w:rsid w:val="006C088C"/>
    <w:rsid w:val="006C0922"/>
    <w:rsid w:val="006C0925"/>
    <w:rsid w:val="006C096F"/>
    <w:rsid w:val="006C0B28"/>
    <w:rsid w:val="006C0C52"/>
    <w:rsid w:val="006C0D5B"/>
    <w:rsid w:val="006C0DCC"/>
    <w:rsid w:val="006C0DCD"/>
    <w:rsid w:val="006C0DF6"/>
    <w:rsid w:val="006C0E09"/>
    <w:rsid w:val="006C0EA6"/>
    <w:rsid w:val="006C119E"/>
    <w:rsid w:val="006C1224"/>
    <w:rsid w:val="006C1300"/>
    <w:rsid w:val="006C13E2"/>
    <w:rsid w:val="006C151F"/>
    <w:rsid w:val="006C15B5"/>
    <w:rsid w:val="006C1760"/>
    <w:rsid w:val="006C17A9"/>
    <w:rsid w:val="006C17F5"/>
    <w:rsid w:val="006C1888"/>
    <w:rsid w:val="006C193A"/>
    <w:rsid w:val="006C1A93"/>
    <w:rsid w:val="006C1B1F"/>
    <w:rsid w:val="006C1B61"/>
    <w:rsid w:val="006C1BE6"/>
    <w:rsid w:val="006C1BE9"/>
    <w:rsid w:val="006C1C6D"/>
    <w:rsid w:val="006C1D3E"/>
    <w:rsid w:val="006C1D49"/>
    <w:rsid w:val="006C1F0B"/>
    <w:rsid w:val="006C2052"/>
    <w:rsid w:val="006C206A"/>
    <w:rsid w:val="006C20A6"/>
    <w:rsid w:val="006C21EA"/>
    <w:rsid w:val="006C223F"/>
    <w:rsid w:val="006C237B"/>
    <w:rsid w:val="006C2418"/>
    <w:rsid w:val="006C278B"/>
    <w:rsid w:val="006C2A02"/>
    <w:rsid w:val="006C2A38"/>
    <w:rsid w:val="006C2AA7"/>
    <w:rsid w:val="006C2BF7"/>
    <w:rsid w:val="006C2C63"/>
    <w:rsid w:val="006C2FC0"/>
    <w:rsid w:val="006C2FF9"/>
    <w:rsid w:val="006C31AF"/>
    <w:rsid w:val="006C3226"/>
    <w:rsid w:val="006C33E4"/>
    <w:rsid w:val="006C340E"/>
    <w:rsid w:val="006C3770"/>
    <w:rsid w:val="006C37D3"/>
    <w:rsid w:val="006C392A"/>
    <w:rsid w:val="006C3A4A"/>
    <w:rsid w:val="006C3AE7"/>
    <w:rsid w:val="006C3B2D"/>
    <w:rsid w:val="006C3CB9"/>
    <w:rsid w:val="006C3E05"/>
    <w:rsid w:val="006C3FC9"/>
    <w:rsid w:val="006C40F4"/>
    <w:rsid w:val="006C4106"/>
    <w:rsid w:val="006C4241"/>
    <w:rsid w:val="006C4278"/>
    <w:rsid w:val="006C46A4"/>
    <w:rsid w:val="006C4CE8"/>
    <w:rsid w:val="006C4D75"/>
    <w:rsid w:val="006C4E5B"/>
    <w:rsid w:val="006C500B"/>
    <w:rsid w:val="006C50CB"/>
    <w:rsid w:val="006C515B"/>
    <w:rsid w:val="006C51CE"/>
    <w:rsid w:val="006C51F8"/>
    <w:rsid w:val="006C52EF"/>
    <w:rsid w:val="006C53EF"/>
    <w:rsid w:val="006C547C"/>
    <w:rsid w:val="006C569C"/>
    <w:rsid w:val="006C57DE"/>
    <w:rsid w:val="006C5882"/>
    <w:rsid w:val="006C5926"/>
    <w:rsid w:val="006C5DFA"/>
    <w:rsid w:val="006C5F89"/>
    <w:rsid w:val="006C61B2"/>
    <w:rsid w:val="006C6252"/>
    <w:rsid w:val="006C62E0"/>
    <w:rsid w:val="006C62FE"/>
    <w:rsid w:val="006C66B2"/>
    <w:rsid w:val="006C69D6"/>
    <w:rsid w:val="006C6B07"/>
    <w:rsid w:val="006C6E93"/>
    <w:rsid w:val="006C6ECE"/>
    <w:rsid w:val="006C6F32"/>
    <w:rsid w:val="006C7027"/>
    <w:rsid w:val="006C72AA"/>
    <w:rsid w:val="006C734A"/>
    <w:rsid w:val="006C773A"/>
    <w:rsid w:val="006C7853"/>
    <w:rsid w:val="006C7A97"/>
    <w:rsid w:val="006C7AF1"/>
    <w:rsid w:val="006C7C97"/>
    <w:rsid w:val="006C7D48"/>
    <w:rsid w:val="006C7D71"/>
    <w:rsid w:val="006C7D75"/>
    <w:rsid w:val="006D004A"/>
    <w:rsid w:val="006D0196"/>
    <w:rsid w:val="006D0255"/>
    <w:rsid w:val="006D0379"/>
    <w:rsid w:val="006D03E4"/>
    <w:rsid w:val="006D0520"/>
    <w:rsid w:val="006D0555"/>
    <w:rsid w:val="006D055C"/>
    <w:rsid w:val="006D0592"/>
    <w:rsid w:val="006D0720"/>
    <w:rsid w:val="006D074E"/>
    <w:rsid w:val="006D07A4"/>
    <w:rsid w:val="006D0826"/>
    <w:rsid w:val="006D0851"/>
    <w:rsid w:val="006D0A3A"/>
    <w:rsid w:val="006D0BC3"/>
    <w:rsid w:val="006D101C"/>
    <w:rsid w:val="006D107E"/>
    <w:rsid w:val="006D108F"/>
    <w:rsid w:val="006D10FB"/>
    <w:rsid w:val="006D110F"/>
    <w:rsid w:val="006D118F"/>
    <w:rsid w:val="006D1366"/>
    <w:rsid w:val="006D13DE"/>
    <w:rsid w:val="006D159A"/>
    <w:rsid w:val="006D178F"/>
    <w:rsid w:val="006D185B"/>
    <w:rsid w:val="006D1909"/>
    <w:rsid w:val="006D1BA2"/>
    <w:rsid w:val="006D1EC3"/>
    <w:rsid w:val="006D20DB"/>
    <w:rsid w:val="006D217E"/>
    <w:rsid w:val="006D21A3"/>
    <w:rsid w:val="006D21FB"/>
    <w:rsid w:val="006D2360"/>
    <w:rsid w:val="006D2424"/>
    <w:rsid w:val="006D2722"/>
    <w:rsid w:val="006D2753"/>
    <w:rsid w:val="006D2CF9"/>
    <w:rsid w:val="006D2DFD"/>
    <w:rsid w:val="006D2E02"/>
    <w:rsid w:val="006D2E5D"/>
    <w:rsid w:val="006D31BC"/>
    <w:rsid w:val="006D33B4"/>
    <w:rsid w:val="006D36B8"/>
    <w:rsid w:val="006D36D1"/>
    <w:rsid w:val="006D38DC"/>
    <w:rsid w:val="006D3930"/>
    <w:rsid w:val="006D3B50"/>
    <w:rsid w:val="006D3C38"/>
    <w:rsid w:val="006D3D00"/>
    <w:rsid w:val="006D3D3E"/>
    <w:rsid w:val="006D3D69"/>
    <w:rsid w:val="006D3D74"/>
    <w:rsid w:val="006D3FD3"/>
    <w:rsid w:val="006D42A3"/>
    <w:rsid w:val="006D4534"/>
    <w:rsid w:val="006D4697"/>
    <w:rsid w:val="006D47E8"/>
    <w:rsid w:val="006D4CF4"/>
    <w:rsid w:val="006D4D46"/>
    <w:rsid w:val="006D5090"/>
    <w:rsid w:val="006D50A0"/>
    <w:rsid w:val="006D5116"/>
    <w:rsid w:val="006D51A2"/>
    <w:rsid w:val="006D5416"/>
    <w:rsid w:val="006D5434"/>
    <w:rsid w:val="006D561C"/>
    <w:rsid w:val="006D5A5A"/>
    <w:rsid w:val="006D5BBF"/>
    <w:rsid w:val="006D5BEB"/>
    <w:rsid w:val="006D5C6D"/>
    <w:rsid w:val="006D5E11"/>
    <w:rsid w:val="006D62B7"/>
    <w:rsid w:val="006D62E3"/>
    <w:rsid w:val="006D63B9"/>
    <w:rsid w:val="006D6485"/>
    <w:rsid w:val="006D6BD4"/>
    <w:rsid w:val="006D6D10"/>
    <w:rsid w:val="006D6D9A"/>
    <w:rsid w:val="006D6DDE"/>
    <w:rsid w:val="006D6F4E"/>
    <w:rsid w:val="006D6F56"/>
    <w:rsid w:val="006D6F85"/>
    <w:rsid w:val="006D718D"/>
    <w:rsid w:val="006D7196"/>
    <w:rsid w:val="006D72E7"/>
    <w:rsid w:val="006D7769"/>
    <w:rsid w:val="006D7779"/>
    <w:rsid w:val="006D778D"/>
    <w:rsid w:val="006D7816"/>
    <w:rsid w:val="006D7978"/>
    <w:rsid w:val="006D79AF"/>
    <w:rsid w:val="006D7B48"/>
    <w:rsid w:val="006D7B90"/>
    <w:rsid w:val="006D7DB3"/>
    <w:rsid w:val="006D7E2F"/>
    <w:rsid w:val="006D7E4C"/>
    <w:rsid w:val="006D7FCD"/>
    <w:rsid w:val="006D7FFD"/>
    <w:rsid w:val="006E0127"/>
    <w:rsid w:val="006E0151"/>
    <w:rsid w:val="006E015D"/>
    <w:rsid w:val="006E0234"/>
    <w:rsid w:val="006E039E"/>
    <w:rsid w:val="006E0948"/>
    <w:rsid w:val="006E0B07"/>
    <w:rsid w:val="006E0B13"/>
    <w:rsid w:val="006E0BDC"/>
    <w:rsid w:val="006E0E2C"/>
    <w:rsid w:val="006E0F7B"/>
    <w:rsid w:val="006E1163"/>
    <w:rsid w:val="006E11D5"/>
    <w:rsid w:val="006E1206"/>
    <w:rsid w:val="006E1220"/>
    <w:rsid w:val="006E12F2"/>
    <w:rsid w:val="006E13D1"/>
    <w:rsid w:val="006E140C"/>
    <w:rsid w:val="006E1416"/>
    <w:rsid w:val="006E180C"/>
    <w:rsid w:val="006E1850"/>
    <w:rsid w:val="006E193A"/>
    <w:rsid w:val="006E1946"/>
    <w:rsid w:val="006E20A8"/>
    <w:rsid w:val="006E22A7"/>
    <w:rsid w:val="006E247A"/>
    <w:rsid w:val="006E24E3"/>
    <w:rsid w:val="006E2544"/>
    <w:rsid w:val="006E2658"/>
    <w:rsid w:val="006E26B7"/>
    <w:rsid w:val="006E2725"/>
    <w:rsid w:val="006E2743"/>
    <w:rsid w:val="006E274B"/>
    <w:rsid w:val="006E29F1"/>
    <w:rsid w:val="006E2B68"/>
    <w:rsid w:val="006E2C70"/>
    <w:rsid w:val="006E2CB8"/>
    <w:rsid w:val="006E2DC0"/>
    <w:rsid w:val="006E2F8D"/>
    <w:rsid w:val="006E32CD"/>
    <w:rsid w:val="006E3422"/>
    <w:rsid w:val="006E3442"/>
    <w:rsid w:val="006E36D4"/>
    <w:rsid w:val="006E36E0"/>
    <w:rsid w:val="006E3AF6"/>
    <w:rsid w:val="006E3B8F"/>
    <w:rsid w:val="006E3D74"/>
    <w:rsid w:val="006E3E62"/>
    <w:rsid w:val="006E421D"/>
    <w:rsid w:val="006E446A"/>
    <w:rsid w:val="006E4487"/>
    <w:rsid w:val="006E44E2"/>
    <w:rsid w:val="006E45C7"/>
    <w:rsid w:val="006E4628"/>
    <w:rsid w:val="006E481F"/>
    <w:rsid w:val="006E4841"/>
    <w:rsid w:val="006E49DE"/>
    <w:rsid w:val="006E4A05"/>
    <w:rsid w:val="006E4A52"/>
    <w:rsid w:val="006E4B5B"/>
    <w:rsid w:val="006E4EB1"/>
    <w:rsid w:val="006E507D"/>
    <w:rsid w:val="006E50C2"/>
    <w:rsid w:val="006E50C8"/>
    <w:rsid w:val="006E52A1"/>
    <w:rsid w:val="006E52A4"/>
    <w:rsid w:val="006E532F"/>
    <w:rsid w:val="006E549A"/>
    <w:rsid w:val="006E54FC"/>
    <w:rsid w:val="006E5648"/>
    <w:rsid w:val="006E58E1"/>
    <w:rsid w:val="006E5A3B"/>
    <w:rsid w:val="006E5AAD"/>
    <w:rsid w:val="006E5AB3"/>
    <w:rsid w:val="006E5AED"/>
    <w:rsid w:val="006E5B71"/>
    <w:rsid w:val="006E5EDD"/>
    <w:rsid w:val="006E6132"/>
    <w:rsid w:val="006E63E5"/>
    <w:rsid w:val="006E647B"/>
    <w:rsid w:val="006E65D0"/>
    <w:rsid w:val="006E6693"/>
    <w:rsid w:val="006E6714"/>
    <w:rsid w:val="006E671C"/>
    <w:rsid w:val="006E67CD"/>
    <w:rsid w:val="006E6A0C"/>
    <w:rsid w:val="006E6A71"/>
    <w:rsid w:val="006E6AB2"/>
    <w:rsid w:val="006E6BA3"/>
    <w:rsid w:val="006E6DA4"/>
    <w:rsid w:val="006E6E3A"/>
    <w:rsid w:val="006E6E7F"/>
    <w:rsid w:val="006E6EFD"/>
    <w:rsid w:val="006E6F13"/>
    <w:rsid w:val="006E6FFE"/>
    <w:rsid w:val="006E70A9"/>
    <w:rsid w:val="006E719F"/>
    <w:rsid w:val="006E72E1"/>
    <w:rsid w:val="006E72F2"/>
    <w:rsid w:val="006E7502"/>
    <w:rsid w:val="006E756D"/>
    <w:rsid w:val="006E77B4"/>
    <w:rsid w:val="006E789A"/>
    <w:rsid w:val="006E7F56"/>
    <w:rsid w:val="006F0214"/>
    <w:rsid w:val="006F038E"/>
    <w:rsid w:val="006F0426"/>
    <w:rsid w:val="006F0529"/>
    <w:rsid w:val="006F05F0"/>
    <w:rsid w:val="006F0698"/>
    <w:rsid w:val="006F0715"/>
    <w:rsid w:val="006F076B"/>
    <w:rsid w:val="006F080E"/>
    <w:rsid w:val="006F082F"/>
    <w:rsid w:val="006F08B1"/>
    <w:rsid w:val="006F097F"/>
    <w:rsid w:val="006F0A27"/>
    <w:rsid w:val="006F0B1F"/>
    <w:rsid w:val="006F0C40"/>
    <w:rsid w:val="006F0DC7"/>
    <w:rsid w:val="006F0F92"/>
    <w:rsid w:val="006F1129"/>
    <w:rsid w:val="006F123E"/>
    <w:rsid w:val="006F12B5"/>
    <w:rsid w:val="006F12E6"/>
    <w:rsid w:val="006F1554"/>
    <w:rsid w:val="006F17FD"/>
    <w:rsid w:val="006F1B11"/>
    <w:rsid w:val="006F1B76"/>
    <w:rsid w:val="006F1C61"/>
    <w:rsid w:val="006F1CDF"/>
    <w:rsid w:val="006F1DF5"/>
    <w:rsid w:val="006F2112"/>
    <w:rsid w:val="006F225C"/>
    <w:rsid w:val="006F2425"/>
    <w:rsid w:val="006F267F"/>
    <w:rsid w:val="006F26C0"/>
    <w:rsid w:val="006F26D7"/>
    <w:rsid w:val="006F26DD"/>
    <w:rsid w:val="006F27C2"/>
    <w:rsid w:val="006F2812"/>
    <w:rsid w:val="006F2ADC"/>
    <w:rsid w:val="006F2B5A"/>
    <w:rsid w:val="006F2CAC"/>
    <w:rsid w:val="006F2CDC"/>
    <w:rsid w:val="006F2D22"/>
    <w:rsid w:val="006F2E04"/>
    <w:rsid w:val="006F2E60"/>
    <w:rsid w:val="006F2EF1"/>
    <w:rsid w:val="006F2F20"/>
    <w:rsid w:val="006F310D"/>
    <w:rsid w:val="006F31D7"/>
    <w:rsid w:val="006F3221"/>
    <w:rsid w:val="006F328F"/>
    <w:rsid w:val="006F34A4"/>
    <w:rsid w:val="006F3589"/>
    <w:rsid w:val="006F35AA"/>
    <w:rsid w:val="006F35F8"/>
    <w:rsid w:val="006F3621"/>
    <w:rsid w:val="006F364C"/>
    <w:rsid w:val="006F36C0"/>
    <w:rsid w:val="006F3752"/>
    <w:rsid w:val="006F3772"/>
    <w:rsid w:val="006F3823"/>
    <w:rsid w:val="006F3908"/>
    <w:rsid w:val="006F3ADC"/>
    <w:rsid w:val="006F3BC1"/>
    <w:rsid w:val="006F3BD9"/>
    <w:rsid w:val="006F3D5B"/>
    <w:rsid w:val="006F3F0B"/>
    <w:rsid w:val="006F3F9C"/>
    <w:rsid w:val="006F4065"/>
    <w:rsid w:val="006F4219"/>
    <w:rsid w:val="006F4257"/>
    <w:rsid w:val="006F4306"/>
    <w:rsid w:val="006F430B"/>
    <w:rsid w:val="006F4327"/>
    <w:rsid w:val="006F4421"/>
    <w:rsid w:val="006F47F5"/>
    <w:rsid w:val="006F48B1"/>
    <w:rsid w:val="006F4B07"/>
    <w:rsid w:val="006F4B61"/>
    <w:rsid w:val="006F4BB4"/>
    <w:rsid w:val="006F4BF7"/>
    <w:rsid w:val="006F4C19"/>
    <w:rsid w:val="006F4C5D"/>
    <w:rsid w:val="006F4CE0"/>
    <w:rsid w:val="006F4E60"/>
    <w:rsid w:val="006F510D"/>
    <w:rsid w:val="006F52AF"/>
    <w:rsid w:val="006F5402"/>
    <w:rsid w:val="006F5504"/>
    <w:rsid w:val="006F56CD"/>
    <w:rsid w:val="006F56DB"/>
    <w:rsid w:val="006F574D"/>
    <w:rsid w:val="006F5828"/>
    <w:rsid w:val="006F5874"/>
    <w:rsid w:val="006F5B1D"/>
    <w:rsid w:val="006F5B2D"/>
    <w:rsid w:val="006F5BFB"/>
    <w:rsid w:val="006F5CB4"/>
    <w:rsid w:val="006F5D11"/>
    <w:rsid w:val="006F5D41"/>
    <w:rsid w:val="006F5D57"/>
    <w:rsid w:val="006F5F0B"/>
    <w:rsid w:val="006F601D"/>
    <w:rsid w:val="006F6088"/>
    <w:rsid w:val="006F63D1"/>
    <w:rsid w:val="006F64A4"/>
    <w:rsid w:val="006F6513"/>
    <w:rsid w:val="006F670F"/>
    <w:rsid w:val="006F69CD"/>
    <w:rsid w:val="006F6A5C"/>
    <w:rsid w:val="006F6D43"/>
    <w:rsid w:val="006F7003"/>
    <w:rsid w:val="006F7196"/>
    <w:rsid w:val="006F737E"/>
    <w:rsid w:val="006F747D"/>
    <w:rsid w:val="006F7673"/>
    <w:rsid w:val="006F773B"/>
    <w:rsid w:val="006F77D9"/>
    <w:rsid w:val="006F7935"/>
    <w:rsid w:val="006F7A80"/>
    <w:rsid w:val="006F7ADB"/>
    <w:rsid w:val="006F7BE1"/>
    <w:rsid w:val="006F7CAA"/>
    <w:rsid w:val="006F7D78"/>
    <w:rsid w:val="006F7D8F"/>
    <w:rsid w:val="00700028"/>
    <w:rsid w:val="007000E3"/>
    <w:rsid w:val="00700114"/>
    <w:rsid w:val="00700181"/>
    <w:rsid w:val="00700297"/>
    <w:rsid w:val="007003C4"/>
    <w:rsid w:val="007004E7"/>
    <w:rsid w:val="007004EE"/>
    <w:rsid w:val="00700503"/>
    <w:rsid w:val="007005AC"/>
    <w:rsid w:val="0070074A"/>
    <w:rsid w:val="007007BF"/>
    <w:rsid w:val="00700A96"/>
    <w:rsid w:val="00700C22"/>
    <w:rsid w:val="00700C48"/>
    <w:rsid w:val="00700CF4"/>
    <w:rsid w:val="00700FA0"/>
    <w:rsid w:val="0070110B"/>
    <w:rsid w:val="00701116"/>
    <w:rsid w:val="0070115A"/>
    <w:rsid w:val="007012DE"/>
    <w:rsid w:val="00701389"/>
    <w:rsid w:val="007013CA"/>
    <w:rsid w:val="007013E1"/>
    <w:rsid w:val="00701664"/>
    <w:rsid w:val="007016E0"/>
    <w:rsid w:val="007017B4"/>
    <w:rsid w:val="007017DF"/>
    <w:rsid w:val="00701835"/>
    <w:rsid w:val="00701CED"/>
    <w:rsid w:val="00701D5F"/>
    <w:rsid w:val="007021CA"/>
    <w:rsid w:val="0070234D"/>
    <w:rsid w:val="00702387"/>
    <w:rsid w:val="007024C4"/>
    <w:rsid w:val="007024E9"/>
    <w:rsid w:val="0070270C"/>
    <w:rsid w:val="007027A1"/>
    <w:rsid w:val="0070297C"/>
    <w:rsid w:val="00702A2D"/>
    <w:rsid w:val="00702AE4"/>
    <w:rsid w:val="00702B49"/>
    <w:rsid w:val="00702C36"/>
    <w:rsid w:val="00702D18"/>
    <w:rsid w:val="007030B4"/>
    <w:rsid w:val="0070320C"/>
    <w:rsid w:val="0070326E"/>
    <w:rsid w:val="00703293"/>
    <w:rsid w:val="00703460"/>
    <w:rsid w:val="007034BD"/>
    <w:rsid w:val="007034CE"/>
    <w:rsid w:val="00703547"/>
    <w:rsid w:val="00703807"/>
    <w:rsid w:val="0070389D"/>
    <w:rsid w:val="0070396B"/>
    <w:rsid w:val="00703A4A"/>
    <w:rsid w:val="00703B39"/>
    <w:rsid w:val="00703BFA"/>
    <w:rsid w:val="00703C0A"/>
    <w:rsid w:val="007041A2"/>
    <w:rsid w:val="007043ED"/>
    <w:rsid w:val="00704416"/>
    <w:rsid w:val="0070444E"/>
    <w:rsid w:val="00704527"/>
    <w:rsid w:val="007045E9"/>
    <w:rsid w:val="007046FF"/>
    <w:rsid w:val="00704A05"/>
    <w:rsid w:val="00704AD3"/>
    <w:rsid w:val="00704B95"/>
    <w:rsid w:val="00704E59"/>
    <w:rsid w:val="00704F53"/>
    <w:rsid w:val="0070500D"/>
    <w:rsid w:val="00705147"/>
    <w:rsid w:val="0070542C"/>
    <w:rsid w:val="00705507"/>
    <w:rsid w:val="007057AB"/>
    <w:rsid w:val="007058A3"/>
    <w:rsid w:val="00705B86"/>
    <w:rsid w:val="00705BB6"/>
    <w:rsid w:val="00705BD5"/>
    <w:rsid w:val="00705D03"/>
    <w:rsid w:val="00705DBB"/>
    <w:rsid w:val="00705DF3"/>
    <w:rsid w:val="00705EB3"/>
    <w:rsid w:val="00705F04"/>
    <w:rsid w:val="00705F36"/>
    <w:rsid w:val="00705F80"/>
    <w:rsid w:val="00706263"/>
    <w:rsid w:val="0070635B"/>
    <w:rsid w:val="0070644D"/>
    <w:rsid w:val="007064CF"/>
    <w:rsid w:val="00706633"/>
    <w:rsid w:val="0070669E"/>
    <w:rsid w:val="00706973"/>
    <w:rsid w:val="00706B7C"/>
    <w:rsid w:val="00706DD6"/>
    <w:rsid w:val="00707095"/>
    <w:rsid w:val="007074EC"/>
    <w:rsid w:val="00707503"/>
    <w:rsid w:val="0070772A"/>
    <w:rsid w:val="007077F5"/>
    <w:rsid w:val="00707829"/>
    <w:rsid w:val="007078E3"/>
    <w:rsid w:val="00707A0A"/>
    <w:rsid w:val="00707A17"/>
    <w:rsid w:val="00707A3A"/>
    <w:rsid w:val="00707A49"/>
    <w:rsid w:val="00707A6B"/>
    <w:rsid w:val="00707AF5"/>
    <w:rsid w:val="00707B05"/>
    <w:rsid w:val="00707C76"/>
    <w:rsid w:val="00707CAB"/>
    <w:rsid w:val="00707CE0"/>
    <w:rsid w:val="00707D6F"/>
    <w:rsid w:val="00707F36"/>
    <w:rsid w:val="00707FA0"/>
    <w:rsid w:val="007104D9"/>
    <w:rsid w:val="00710527"/>
    <w:rsid w:val="00710764"/>
    <w:rsid w:val="0071081E"/>
    <w:rsid w:val="00710873"/>
    <w:rsid w:val="007109B1"/>
    <w:rsid w:val="00710A12"/>
    <w:rsid w:val="00710BCC"/>
    <w:rsid w:val="00710E21"/>
    <w:rsid w:val="00710F15"/>
    <w:rsid w:val="00710F3A"/>
    <w:rsid w:val="00711002"/>
    <w:rsid w:val="00711260"/>
    <w:rsid w:val="007113BD"/>
    <w:rsid w:val="007113F0"/>
    <w:rsid w:val="007114B8"/>
    <w:rsid w:val="0071160E"/>
    <w:rsid w:val="00711704"/>
    <w:rsid w:val="00711722"/>
    <w:rsid w:val="0071185E"/>
    <w:rsid w:val="00711B48"/>
    <w:rsid w:val="00711B77"/>
    <w:rsid w:val="00711BA3"/>
    <w:rsid w:val="00711BBA"/>
    <w:rsid w:val="00711C26"/>
    <w:rsid w:val="00711DDA"/>
    <w:rsid w:val="00711E13"/>
    <w:rsid w:val="007120BA"/>
    <w:rsid w:val="0071210E"/>
    <w:rsid w:val="0071234D"/>
    <w:rsid w:val="007126FA"/>
    <w:rsid w:val="00712720"/>
    <w:rsid w:val="00712765"/>
    <w:rsid w:val="007127AA"/>
    <w:rsid w:val="0071295E"/>
    <w:rsid w:val="00712CAA"/>
    <w:rsid w:val="00712DE5"/>
    <w:rsid w:val="00712EDA"/>
    <w:rsid w:val="007131A6"/>
    <w:rsid w:val="007133F0"/>
    <w:rsid w:val="00713543"/>
    <w:rsid w:val="0071388D"/>
    <w:rsid w:val="007139B5"/>
    <w:rsid w:val="00713A1B"/>
    <w:rsid w:val="00713A34"/>
    <w:rsid w:val="00713B7D"/>
    <w:rsid w:val="00713C38"/>
    <w:rsid w:val="00713EAE"/>
    <w:rsid w:val="007140B0"/>
    <w:rsid w:val="00714124"/>
    <w:rsid w:val="0071419A"/>
    <w:rsid w:val="007141CD"/>
    <w:rsid w:val="0071424B"/>
    <w:rsid w:val="007143B4"/>
    <w:rsid w:val="007143D5"/>
    <w:rsid w:val="00714432"/>
    <w:rsid w:val="00714554"/>
    <w:rsid w:val="007145E7"/>
    <w:rsid w:val="007149FB"/>
    <w:rsid w:val="00714A2B"/>
    <w:rsid w:val="00714B29"/>
    <w:rsid w:val="00714B94"/>
    <w:rsid w:val="00714C43"/>
    <w:rsid w:val="007151A8"/>
    <w:rsid w:val="007152C6"/>
    <w:rsid w:val="0071555C"/>
    <w:rsid w:val="007155F6"/>
    <w:rsid w:val="007157EC"/>
    <w:rsid w:val="00715843"/>
    <w:rsid w:val="007159BB"/>
    <w:rsid w:val="00715B3C"/>
    <w:rsid w:val="00715B85"/>
    <w:rsid w:val="00715BC2"/>
    <w:rsid w:val="00715E35"/>
    <w:rsid w:val="00716124"/>
    <w:rsid w:val="00716184"/>
    <w:rsid w:val="0071621B"/>
    <w:rsid w:val="007162D8"/>
    <w:rsid w:val="00716367"/>
    <w:rsid w:val="00716380"/>
    <w:rsid w:val="00716494"/>
    <w:rsid w:val="007164AC"/>
    <w:rsid w:val="007164DF"/>
    <w:rsid w:val="00716539"/>
    <w:rsid w:val="00716575"/>
    <w:rsid w:val="007165BB"/>
    <w:rsid w:val="007166B0"/>
    <w:rsid w:val="007166FF"/>
    <w:rsid w:val="007167C4"/>
    <w:rsid w:val="00716849"/>
    <w:rsid w:val="00716A7D"/>
    <w:rsid w:val="00716AA3"/>
    <w:rsid w:val="00716AAE"/>
    <w:rsid w:val="00716AD4"/>
    <w:rsid w:val="00716B5C"/>
    <w:rsid w:val="00716C8C"/>
    <w:rsid w:val="00716E97"/>
    <w:rsid w:val="0071705B"/>
    <w:rsid w:val="0071720E"/>
    <w:rsid w:val="00717336"/>
    <w:rsid w:val="0071739B"/>
    <w:rsid w:val="0071743F"/>
    <w:rsid w:val="007174D1"/>
    <w:rsid w:val="0071768F"/>
    <w:rsid w:val="00717728"/>
    <w:rsid w:val="00717987"/>
    <w:rsid w:val="00717A27"/>
    <w:rsid w:val="00717BB5"/>
    <w:rsid w:val="00717BB7"/>
    <w:rsid w:val="00717C22"/>
    <w:rsid w:val="00717C5C"/>
    <w:rsid w:val="00717CBB"/>
    <w:rsid w:val="00717E71"/>
    <w:rsid w:val="0072019D"/>
    <w:rsid w:val="007201BA"/>
    <w:rsid w:val="0072045E"/>
    <w:rsid w:val="0072049D"/>
    <w:rsid w:val="00720963"/>
    <w:rsid w:val="00720965"/>
    <w:rsid w:val="00720B39"/>
    <w:rsid w:val="00720C3F"/>
    <w:rsid w:val="00720DBB"/>
    <w:rsid w:val="00720DE7"/>
    <w:rsid w:val="00720F5A"/>
    <w:rsid w:val="00720FE5"/>
    <w:rsid w:val="0072102E"/>
    <w:rsid w:val="0072112C"/>
    <w:rsid w:val="007211A1"/>
    <w:rsid w:val="007212ED"/>
    <w:rsid w:val="0072136B"/>
    <w:rsid w:val="00721383"/>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9C"/>
    <w:rsid w:val="00722150"/>
    <w:rsid w:val="0072249A"/>
    <w:rsid w:val="0072252A"/>
    <w:rsid w:val="0072256E"/>
    <w:rsid w:val="007225A9"/>
    <w:rsid w:val="0072260C"/>
    <w:rsid w:val="00722736"/>
    <w:rsid w:val="00722775"/>
    <w:rsid w:val="007227DA"/>
    <w:rsid w:val="00722827"/>
    <w:rsid w:val="00722D49"/>
    <w:rsid w:val="00722D7E"/>
    <w:rsid w:val="00722D9F"/>
    <w:rsid w:val="0072313E"/>
    <w:rsid w:val="007232F4"/>
    <w:rsid w:val="007233E8"/>
    <w:rsid w:val="00723426"/>
    <w:rsid w:val="00723436"/>
    <w:rsid w:val="0072360F"/>
    <w:rsid w:val="007236D0"/>
    <w:rsid w:val="00723794"/>
    <w:rsid w:val="007237D2"/>
    <w:rsid w:val="00723B19"/>
    <w:rsid w:val="00723BCD"/>
    <w:rsid w:val="00723BD3"/>
    <w:rsid w:val="00723BE2"/>
    <w:rsid w:val="00723C0E"/>
    <w:rsid w:val="00723C15"/>
    <w:rsid w:val="00723C75"/>
    <w:rsid w:val="00723CFA"/>
    <w:rsid w:val="00723D88"/>
    <w:rsid w:val="00723E5A"/>
    <w:rsid w:val="00723F02"/>
    <w:rsid w:val="007241A4"/>
    <w:rsid w:val="00724244"/>
    <w:rsid w:val="00724458"/>
    <w:rsid w:val="00724617"/>
    <w:rsid w:val="007248A9"/>
    <w:rsid w:val="007249DE"/>
    <w:rsid w:val="00724A26"/>
    <w:rsid w:val="00724B19"/>
    <w:rsid w:val="00724D17"/>
    <w:rsid w:val="00724D46"/>
    <w:rsid w:val="00724DA4"/>
    <w:rsid w:val="007250C8"/>
    <w:rsid w:val="00725178"/>
    <w:rsid w:val="007251CC"/>
    <w:rsid w:val="0072534D"/>
    <w:rsid w:val="0072548B"/>
    <w:rsid w:val="00725497"/>
    <w:rsid w:val="00725709"/>
    <w:rsid w:val="0072575B"/>
    <w:rsid w:val="0072579B"/>
    <w:rsid w:val="00725A82"/>
    <w:rsid w:val="00725CAB"/>
    <w:rsid w:val="00725DE2"/>
    <w:rsid w:val="00725E2A"/>
    <w:rsid w:val="00725F8C"/>
    <w:rsid w:val="007261EC"/>
    <w:rsid w:val="00726278"/>
    <w:rsid w:val="007262BB"/>
    <w:rsid w:val="00726302"/>
    <w:rsid w:val="00726317"/>
    <w:rsid w:val="0072634D"/>
    <w:rsid w:val="0072672F"/>
    <w:rsid w:val="0072676B"/>
    <w:rsid w:val="007267CF"/>
    <w:rsid w:val="007268D4"/>
    <w:rsid w:val="00726925"/>
    <w:rsid w:val="00726962"/>
    <w:rsid w:val="0072699C"/>
    <w:rsid w:val="007269C1"/>
    <w:rsid w:val="00726A22"/>
    <w:rsid w:val="00726C22"/>
    <w:rsid w:val="00726C51"/>
    <w:rsid w:val="00726D12"/>
    <w:rsid w:val="00726F8A"/>
    <w:rsid w:val="0072700A"/>
    <w:rsid w:val="0072723E"/>
    <w:rsid w:val="007272DB"/>
    <w:rsid w:val="00727392"/>
    <w:rsid w:val="007277C5"/>
    <w:rsid w:val="0072780A"/>
    <w:rsid w:val="007278E5"/>
    <w:rsid w:val="00727A13"/>
    <w:rsid w:val="00727C01"/>
    <w:rsid w:val="00727C78"/>
    <w:rsid w:val="00727C90"/>
    <w:rsid w:val="00727CF9"/>
    <w:rsid w:val="00727E53"/>
    <w:rsid w:val="00727F52"/>
    <w:rsid w:val="0073007F"/>
    <w:rsid w:val="007300ED"/>
    <w:rsid w:val="007301CA"/>
    <w:rsid w:val="00730520"/>
    <w:rsid w:val="00730840"/>
    <w:rsid w:val="007308B4"/>
    <w:rsid w:val="007309AF"/>
    <w:rsid w:val="00730A7C"/>
    <w:rsid w:val="00730AE0"/>
    <w:rsid w:val="00730D5D"/>
    <w:rsid w:val="00730DA6"/>
    <w:rsid w:val="007316A2"/>
    <w:rsid w:val="007316DD"/>
    <w:rsid w:val="00731885"/>
    <w:rsid w:val="00731A64"/>
    <w:rsid w:val="00731DC2"/>
    <w:rsid w:val="00731DCD"/>
    <w:rsid w:val="00731E05"/>
    <w:rsid w:val="00731E54"/>
    <w:rsid w:val="00731F06"/>
    <w:rsid w:val="00732141"/>
    <w:rsid w:val="00732194"/>
    <w:rsid w:val="007322B0"/>
    <w:rsid w:val="007323B9"/>
    <w:rsid w:val="00732720"/>
    <w:rsid w:val="007328A7"/>
    <w:rsid w:val="00732B63"/>
    <w:rsid w:val="00732D26"/>
    <w:rsid w:val="00732E06"/>
    <w:rsid w:val="007330AB"/>
    <w:rsid w:val="00733343"/>
    <w:rsid w:val="00733362"/>
    <w:rsid w:val="007333F0"/>
    <w:rsid w:val="007334CA"/>
    <w:rsid w:val="007336E8"/>
    <w:rsid w:val="00733706"/>
    <w:rsid w:val="00733856"/>
    <w:rsid w:val="00733899"/>
    <w:rsid w:val="00733980"/>
    <w:rsid w:val="007339C5"/>
    <w:rsid w:val="007339E6"/>
    <w:rsid w:val="00733A29"/>
    <w:rsid w:val="00733C8D"/>
    <w:rsid w:val="00733CDA"/>
    <w:rsid w:val="00733D5F"/>
    <w:rsid w:val="00733F03"/>
    <w:rsid w:val="00733F2C"/>
    <w:rsid w:val="00733F65"/>
    <w:rsid w:val="00734147"/>
    <w:rsid w:val="00734320"/>
    <w:rsid w:val="00734491"/>
    <w:rsid w:val="00734521"/>
    <w:rsid w:val="007346DB"/>
    <w:rsid w:val="00734850"/>
    <w:rsid w:val="00734862"/>
    <w:rsid w:val="00734B79"/>
    <w:rsid w:val="00734BBC"/>
    <w:rsid w:val="00734C19"/>
    <w:rsid w:val="00734C70"/>
    <w:rsid w:val="00734D3C"/>
    <w:rsid w:val="00734E96"/>
    <w:rsid w:val="00734F1A"/>
    <w:rsid w:val="00734F41"/>
    <w:rsid w:val="00734FE5"/>
    <w:rsid w:val="00735081"/>
    <w:rsid w:val="00735139"/>
    <w:rsid w:val="00735166"/>
    <w:rsid w:val="007352F2"/>
    <w:rsid w:val="00735307"/>
    <w:rsid w:val="0073534F"/>
    <w:rsid w:val="00735376"/>
    <w:rsid w:val="007353FC"/>
    <w:rsid w:val="00735451"/>
    <w:rsid w:val="00735506"/>
    <w:rsid w:val="007355A4"/>
    <w:rsid w:val="00735607"/>
    <w:rsid w:val="00735692"/>
    <w:rsid w:val="00735870"/>
    <w:rsid w:val="0073599E"/>
    <w:rsid w:val="00735B63"/>
    <w:rsid w:val="00735C40"/>
    <w:rsid w:val="00735DE7"/>
    <w:rsid w:val="00735FE1"/>
    <w:rsid w:val="00736068"/>
    <w:rsid w:val="0073616A"/>
    <w:rsid w:val="0073638E"/>
    <w:rsid w:val="00736418"/>
    <w:rsid w:val="0073647C"/>
    <w:rsid w:val="00736666"/>
    <w:rsid w:val="0073682D"/>
    <w:rsid w:val="0073689F"/>
    <w:rsid w:val="007368CA"/>
    <w:rsid w:val="007369EB"/>
    <w:rsid w:val="00736ACF"/>
    <w:rsid w:val="00736C35"/>
    <w:rsid w:val="00736D47"/>
    <w:rsid w:val="00736EA3"/>
    <w:rsid w:val="007371C7"/>
    <w:rsid w:val="00737362"/>
    <w:rsid w:val="00737463"/>
    <w:rsid w:val="007375A2"/>
    <w:rsid w:val="007376B7"/>
    <w:rsid w:val="00737793"/>
    <w:rsid w:val="007377CE"/>
    <w:rsid w:val="007377E8"/>
    <w:rsid w:val="0073785F"/>
    <w:rsid w:val="00737980"/>
    <w:rsid w:val="007379C8"/>
    <w:rsid w:val="00737A3D"/>
    <w:rsid w:val="00737B74"/>
    <w:rsid w:val="00737E56"/>
    <w:rsid w:val="00740330"/>
    <w:rsid w:val="00740394"/>
    <w:rsid w:val="007405B2"/>
    <w:rsid w:val="0074067F"/>
    <w:rsid w:val="007407CC"/>
    <w:rsid w:val="0074086F"/>
    <w:rsid w:val="00740976"/>
    <w:rsid w:val="007409B1"/>
    <w:rsid w:val="007409D1"/>
    <w:rsid w:val="00740AF5"/>
    <w:rsid w:val="00740BFC"/>
    <w:rsid w:val="00740D08"/>
    <w:rsid w:val="00740FE5"/>
    <w:rsid w:val="00741087"/>
    <w:rsid w:val="0074130B"/>
    <w:rsid w:val="0074133D"/>
    <w:rsid w:val="0074134F"/>
    <w:rsid w:val="00741593"/>
    <w:rsid w:val="00741672"/>
    <w:rsid w:val="00741698"/>
    <w:rsid w:val="00741716"/>
    <w:rsid w:val="00741911"/>
    <w:rsid w:val="0074196E"/>
    <w:rsid w:val="00741A85"/>
    <w:rsid w:val="00741B7C"/>
    <w:rsid w:val="00741D3E"/>
    <w:rsid w:val="00741DDF"/>
    <w:rsid w:val="00741F20"/>
    <w:rsid w:val="00742066"/>
    <w:rsid w:val="007421DC"/>
    <w:rsid w:val="007425A7"/>
    <w:rsid w:val="00742714"/>
    <w:rsid w:val="00742814"/>
    <w:rsid w:val="0074289B"/>
    <w:rsid w:val="0074295B"/>
    <w:rsid w:val="00742A8A"/>
    <w:rsid w:val="00742C56"/>
    <w:rsid w:val="00742DDC"/>
    <w:rsid w:val="00742E8B"/>
    <w:rsid w:val="00742ED4"/>
    <w:rsid w:val="007432B1"/>
    <w:rsid w:val="007435BF"/>
    <w:rsid w:val="00743814"/>
    <w:rsid w:val="00743916"/>
    <w:rsid w:val="00743A23"/>
    <w:rsid w:val="00743AE2"/>
    <w:rsid w:val="00743AFC"/>
    <w:rsid w:val="00743CC7"/>
    <w:rsid w:val="00743E50"/>
    <w:rsid w:val="00743E74"/>
    <w:rsid w:val="0074402A"/>
    <w:rsid w:val="007440D0"/>
    <w:rsid w:val="007443BE"/>
    <w:rsid w:val="00744530"/>
    <w:rsid w:val="007446CB"/>
    <w:rsid w:val="0074475C"/>
    <w:rsid w:val="00744D66"/>
    <w:rsid w:val="00744D99"/>
    <w:rsid w:val="00744F22"/>
    <w:rsid w:val="00744F31"/>
    <w:rsid w:val="00744FF5"/>
    <w:rsid w:val="00745548"/>
    <w:rsid w:val="0074555A"/>
    <w:rsid w:val="0074561F"/>
    <w:rsid w:val="0074570B"/>
    <w:rsid w:val="0074586F"/>
    <w:rsid w:val="00745A51"/>
    <w:rsid w:val="00745B93"/>
    <w:rsid w:val="00745C15"/>
    <w:rsid w:val="00745D85"/>
    <w:rsid w:val="00745E82"/>
    <w:rsid w:val="00745F93"/>
    <w:rsid w:val="00745FA5"/>
    <w:rsid w:val="0074601B"/>
    <w:rsid w:val="007461B1"/>
    <w:rsid w:val="0074625E"/>
    <w:rsid w:val="00746380"/>
    <w:rsid w:val="00746411"/>
    <w:rsid w:val="007465BC"/>
    <w:rsid w:val="0074681D"/>
    <w:rsid w:val="0074683C"/>
    <w:rsid w:val="0074691A"/>
    <w:rsid w:val="00746975"/>
    <w:rsid w:val="00746AA8"/>
    <w:rsid w:val="00746B7D"/>
    <w:rsid w:val="00746CB9"/>
    <w:rsid w:val="00746CE0"/>
    <w:rsid w:val="00746EB1"/>
    <w:rsid w:val="00746EC3"/>
    <w:rsid w:val="00746EF9"/>
    <w:rsid w:val="0074712A"/>
    <w:rsid w:val="00747288"/>
    <w:rsid w:val="00747336"/>
    <w:rsid w:val="00747490"/>
    <w:rsid w:val="007474E8"/>
    <w:rsid w:val="00747654"/>
    <w:rsid w:val="007478C3"/>
    <w:rsid w:val="007478DE"/>
    <w:rsid w:val="00747913"/>
    <w:rsid w:val="00747AF2"/>
    <w:rsid w:val="00747BEA"/>
    <w:rsid w:val="00747BFA"/>
    <w:rsid w:val="00747C5C"/>
    <w:rsid w:val="00747FEB"/>
    <w:rsid w:val="0075020E"/>
    <w:rsid w:val="00750275"/>
    <w:rsid w:val="00750339"/>
    <w:rsid w:val="0075033D"/>
    <w:rsid w:val="007503F6"/>
    <w:rsid w:val="007507B7"/>
    <w:rsid w:val="007509C3"/>
    <w:rsid w:val="00750AB7"/>
    <w:rsid w:val="00750AD1"/>
    <w:rsid w:val="00750C68"/>
    <w:rsid w:val="00750F4B"/>
    <w:rsid w:val="00751035"/>
    <w:rsid w:val="00751166"/>
    <w:rsid w:val="007515AB"/>
    <w:rsid w:val="007515B0"/>
    <w:rsid w:val="00751636"/>
    <w:rsid w:val="0075175D"/>
    <w:rsid w:val="007518B6"/>
    <w:rsid w:val="00751A76"/>
    <w:rsid w:val="00751B23"/>
    <w:rsid w:val="00751DB5"/>
    <w:rsid w:val="0075200C"/>
    <w:rsid w:val="00752042"/>
    <w:rsid w:val="007520E6"/>
    <w:rsid w:val="0075212F"/>
    <w:rsid w:val="00752138"/>
    <w:rsid w:val="007521B6"/>
    <w:rsid w:val="007521D3"/>
    <w:rsid w:val="00752279"/>
    <w:rsid w:val="00752568"/>
    <w:rsid w:val="00752671"/>
    <w:rsid w:val="007526D7"/>
    <w:rsid w:val="00752736"/>
    <w:rsid w:val="00752990"/>
    <w:rsid w:val="00752A90"/>
    <w:rsid w:val="00752ABC"/>
    <w:rsid w:val="00752BB0"/>
    <w:rsid w:val="00752D3B"/>
    <w:rsid w:val="00752EB0"/>
    <w:rsid w:val="00752F4E"/>
    <w:rsid w:val="00752F84"/>
    <w:rsid w:val="00752FB6"/>
    <w:rsid w:val="0075300C"/>
    <w:rsid w:val="00753257"/>
    <w:rsid w:val="0075327E"/>
    <w:rsid w:val="0075348F"/>
    <w:rsid w:val="00753558"/>
    <w:rsid w:val="0075358C"/>
    <w:rsid w:val="007535FC"/>
    <w:rsid w:val="00753848"/>
    <w:rsid w:val="007538F8"/>
    <w:rsid w:val="00753902"/>
    <w:rsid w:val="007539E0"/>
    <w:rsid w:val="00754157"/>
    <w:rsid w:val="007543FC"/>
    <w:rsid w:val="00754443"/>
    <w:rsid w:val="0075453D"/>
    <w:rsid w:val="007548CB"/>
    <w:rsid w:val="00754B64"/>
    <w:rsid w:val="00754B7E"/>
    <w:rsid w:val="00754C7C"/>
    <w:rsid w:val="00754CFD"/>
    <w:rsid w:val="00754E50"/>
    <w:rsid w:val="00754FA7"/>
    <w:rsid w:val="00754FC4"/>
    <w:rsid w:val="007551E0"/>
    <w:rsid w:val="00755369"/>
    <w:rsid w:val="007554F2"/>
    <w:rsid w:val="00755513"/>
    <w:rsid w:val="00755526"/>
    <w:rsid w:val="00755712"/>
    <w:rsid w:val="00755CBD"/>
    <w:rsid w:val="00755D02"/>
    <w:rsid w:val="00755E1D"/>
    <w:rsid w:val="00756035"/>
    <w:rsid w:val="00756043"/>
    <w:rsid w:val="0075608C"/>
    <w:rsid w:val="00756480"/>
    <w:rsid w:val="007564E4"/>
    <w:rsid w:val="00756547"/>
    <w:rsid w:val="00756832"/>
    <w:rsid w:val="0075687E"/>
    <w:rsid w:val="00756880"/>
    <w:rsid w:val="0075695E"/>
    <w:rsid w:val="00756980"/>
    <w:rsid w:val="007569E5"/>
    <w:rsid w:val="00756AB8"/>
    <w:rsid w:val="00756BA4"/>
    <w:rsid w:val="00756C6C"/>
    <w:rsid w:val="00756C84"/>
    <w:rsid w:val="00756DB8"/>
    <w:rsid w:val="00757255"/>
    <w:rsid w:val="00757319"/>
    <w:rsid w:val="007573D6"/>
    <w:rsid w:val="00757536"/>
    <w:rsid w:val="00757551"/>
    <w:rsid w:val="00757586"/>
    <w:rsid w:val="007576DA"/>
    <w:rsid w:val="007577E5"/>
    <w:rsid w:val="00757971"/>
    <w:rsid w:val="007579BB"/>
    <w:rsid w:val="00757D98"/>
    <w:rsid w:val="00757F05"/>
    <w:rsid w:val="00760050"/>
    <w:rsid w:val="0076006D"/>
    <w:rsid w:val="007601AE"/>
    <w:rsid w:val="007602CB"/>
    <w:rsid w:val="00760302"/>
    <w:rsid w:val="007603C9"/>
    <w:rsid w:val="007605F2"/>
    <w:rsid w:val="00760726"/>
    <w:rsid w:val="007607B5"/>
    <w:rsid w:val="00760B5C"/>
    <w:rsid w:val="00760B9E"/>
    <w:rsid w:val="00760CB1"/>
    <w:rsid w:val="00760E64"/>
    <w:rsid w:val="00760F8F"/>
    <w:rsid w:val="00761092"/>
    <w:rsid w:val="00761124"/>
    <w:rsid w:val="007611E1"/>
    <w:rsid w:val="007613D3"/>
    <w:rsid w:val="007613F5"/>
    <w:rsid w:val="00761455"/>
    <w:rsid w:val="0076145D"/>
    <w:rsid w:val="00761624"/>
    <w:rsid w:val="00761B12"/>
    <w:rsid w:val="00761C9E"/>
    <w:rsid w:val="00761D15"/>
    <w:rsid w:val="00761D78"/>
    <w:rsid w:val="00761F9C"/>
    <w:rsid w:val="007620D3"/>
    <w:rsid w:val="007621B6"/>
    <w:rsid w:val="007623DF"/>
    <w:rsid w:val="00762409"/>
    <w:rsid w:val="00762557"/>
    <w:rsid w:val="00762867"/>
    <w:rsid w:val="00762C1A"/>
    <w:rsid w:val="00762C62"/>
    <w:rsid w:val="00762CDD"/>
    <w:rsid w:val="00762CEA"/>
    <w:rsid w:val="00762CF6"/>
    <w:rsid w:val="00762E54"/>
    <w:rsid w:val="00763192"/>
    <w:rsid w:val="00763256"/>
    <w:rsid w:val="007633C9"/>
    <w:rsid w:val="007634B1"/>
    <w:rsid w:val="0076360B"/>
    <w:rsid w:val="007636DC"/>
    <w:rsid w:val="0076375A"/>
    <w:rsid w:val="00763886"/>
    <w:rsid w:val="00763A13"/>
    <w:rsid w:val="00763A49"/>
    <w:rsid w:val="00763B3C"/>
    <w:rsid w:val="00763C09"/>
    <w:rsid w:val="00763D61"/>
    <w:rsid w:val="00763DEF"/>
    <w:rsid w:val="00763E94"/>
    <w:rsid w:val="00763EAD"/>
    <w:rsid w:val="00763EF1"/>
    <w:rsid w:val="007642A3"/>
    <w:rsid w:val="00764555"/>
    <w:rsid w:val="00764588"/>
    <w:rsid w:val="0076464C"/>
    <w:rsid w:val="00764771"/>
    <w:rsid w:val="007647A5"/>
    <w:rsid w:val="00764A88"/>
    <w:rsid w:val="00764BC0"/>
    <w:rsid w:val="00764FAC"/>
    <w:rsid w:val="00765055"/>
    <w:rsid w:val="00765100"/>
    <w:rsid w:val="007651C3"/>
    <w:rsid w:val="00765217"/>
    <w:rsid w:val="00765261"/>
    <w:rsid w:val="007652DB"/>
    <w:rsid w:val="00765395"/>
    <w:rsid w:val="0076587A"/>
    <w:rsid w:val="0076592E"/>
    <w:rsid w:val="007659FD"/>
    <w:rsid w:val="00765C0C"/>
    <w:rsid w:val="00765CB0"/>
    <w:rsid w:val="00765CFA"/>
    <w:rsid w:val="00765D24"/>
    <w:rsid w:val="00765E2B"/>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BA3"/>
    <w:rsid w:val="00766D03"/>
    <w:rsid w:val="00766D72"/>
    <w:rsid w:val="00766DE8"/>
    <w:rsid w:val="00766FB8"/>
    <w:rsid w:val="007671ED"/>
    <w:rsid w:val="00767208"/>
    <w:rsid w:val="007672F1"/>
    <w:rsid w:val="007674A8"/>
    <w:rsid w:val="007674E6"/>
    <w:rsid w:val="00767535"/>
    <w:rsid w:val="0076779E"/>
    <w:rsid w:val="0076783D"/>
    <w:rsid w:val="00767A36"/>
    <w:rsid w:val="00767A56"/>
    <w:rsid w:val="00767A90"/>
    <w:rsid w:val="00767AED"/>
    <w:rsid w:val="00767C1F"/>
    <w:rsid w:val="00767E46"/>
    <w:rsid w:val="00767EC9"/>
    <w:rsid w:val="00770078"/>
    <w:rsid w:val="0077010C"/>
    <w:rsid w:val="00770154"/>
    <w:rsid w:val="007701FE"/>
    <w:rsid w:val="00770437"/>
    <w:rsid w:val="00770481"/>
    <w:rsid w:val="007707D2"/>
    <w:rsid w:val="00770871"/>
    <w:rsid w:val="00770877"/>
    <w:rsid w:val="00770A5D"/>
    <w:rsid w:val="00770BE6"/>
    <w:rsid w:val="00770C80"/>
    <w:rsid w:val="00770CDF"/>
    <w:rsid w:val="00770D06"/>
    <w:rsid w:val="00770F59"/>
    <w:rsid w:val="00770FCD"/>
    <w:rsid w:val="007710CB"/>
    <w:rsid w:val="007710E9"/>
    <w:rsid w:val="007711A8"/>
    <w:rsid w:val="00771266"/>
    <w:rsid w:val="0077130F"/>
    <w:rsid w:val="00771422"/>
    <w:rsid w:val="007717F1"/>
    <w:rsid w:val="007718F8"/>
    <w:rsid w:val="00771A89"/>
    <w:rsid w:val="00771C4E"/>
    <w:rsid w:val="00771C72"/>
    <w:rsid w:val="00771E23"/>
    <w:rsid w:val="00771EE1"/>
    <w:rsid w:val="00771F86"/>
    <w:rsid w:val="007721B5"/>
    <w:rsid w:val="0077237F"/>
    <w:rsid w:val="0077242C"/>
    <w:rsid w:val="0077288A"/>
    <w:rsid w:val="00772A48"/>
    <w:rsid w:val="00772B0F"/>
    <w:rsid w:val="00772DAF"/>
    <w:rsid w:val="00772DB6"/>
    <w:rsid w:val="00772E81"/>
    <w:rsid w:val="00772F1A"/>
    <w:rsid w:val="007730FD"/>
    <w:rsid w:val="00773175"/>
    <w:rsid w:val="0077329F"/>
    <w:rsid w:val="0077344B"/>
    <w:rsid w:val="007734BB"/>
    <w:rsid w:val="00773654"/>
    <w:rsid w:val="00773996"/>
    <w:rsid w:val="007739FC"/>
    <w:rsid w:val="00773D1E"/>
    <w:rsid w:val="00773E03"/>
    <w:rsid w:val="00773E16"/>
    <w:rsid w:val="00773F2A"/>
    <w:rsid w:val="00773FCF"/>
    <w:rsid w:val="00774046"/>
    <w:rsid w:val="00774073"/>
    <w:rsid w:val="0077411A"/>
    <w:rsid w:val="007742CD"/>
    <w:rsid w:val="007743CC"/>
    <w:rsid w:val="0077447B"/>
    <w:rsid w:val="00774508"/>
    <w:rsid w:val="00774644"/>
    <w:rsid w:val="007746CD"/>
    <w:rsid w:val="007747A2"/>
    <w:rsid w:val="00774963"/>
    <w:rsid w:val="0077496B"/>
    <w:rsid w:val="00774B13"/>
    <w:rsid w:val="00774C2C"/>
    <w:rsid w:val="00774C7C"/>
    <w:rsid w:val="00774D56"/>
    <w:rsid w:val="00774E91"/>
    <w:rsid w:val="00775056"/>
    <w:rsid w:val="007750BA"/>
    <w:rsid w:val="007750D8"/>
    <w:rsid w:val="00775404"/>
    <w:rsid w:val="0077548E"/>
    <w:rsid w:val="0077561B"/>
    <w:rsid w:val="00775632"/>
    <w:rsid w:val="0077564B"/>
    <w:rsid w:val="00775717"/>
    <w:rsid w:val="007757FC"/>
    <w:rsid w:val="00775965"/>
    <w:rsid w:val="0077597C"/>
    <w:rsid w:val="007759D6"/>
    <w:rsid w:val="00775FC1"/>
    <w:rsid w:val="007762F6"/>
    <w:rsid w:val="00776344"/>
    <w:rsid w:val="007763DC"/>
    <w:rsid w:val="00776626"/>
    <w:rsid w:val="007768D6"/>
    <w:rsid w:val="007769CE"/>
    <w:rsid w:val="00776A0E"/>
    <w:rsid w:val="00776B21"/>
    <w:rsid w:val="00776BB2"/>
    <w:rsid w:val="00776C1B"/>
    <w:rsid w:val="00776DD6"/>
    <w:rsid w:val="0077706A"/>
    <w:rsid w:val="0077715E"/>
    <w:rsid w:val="007773DB"/>
    <w:rsid w:val="00777412"/>
    <w:rsid w:val="007774CC"/>
    <w:rsid w:val="007774EB"/>
    <w:rsid w:val="007774FF"/>
    <w:rsid w:val="007775AC"/>
    <w:rsid w:val="00777613"/>
    <w:rsid w:val="007776B6"/>
    <w:rsid w:val="00777867"/>
    <w:rsid w:val="00777B09"/>
    <w:rsid w:val="00777B54"/>
    <w:rsid w:val="00777B5E"/>
    <w:rsid w:val="00777DB9"/>
    <w:rsid w:val="00777E29"/>
    <w:rsid w:val="00777EBD"/>
    <w:rsid w:val="00777FE3"/>
    <w:rsid w:val="00780027"/>
    <w:rsid w:val="007800C1"/>
    <w:rsid w:val="007800E3"/>
    <w:rsid w:val="0078020A"/>
    <w:rsid w:val="007802BE"/>
    <w:rsid w:val="007804E2"/>
    <w:rsid w:val="0078052A"/>
    <w:rsid w:val="007805A8"/>
    <w:rsid w:val="0078084F"/>
    <w:rsid w:val="00780946"/>
    <w:rsid w:val="00780AC4"/>
    <w:rsid w:val="00780E9C"/>
    <w:rsid w:val="00780FF1"/>
    <w:rsid w:val="00781026"/>
    <w:rsid w:val="00781048"/>
    <w:rsid w:val="00781067"/>
    <w:rsid w:val="007812D6"/>
    <w:rsid w:val="00781328"/>
    <w:rsid w:val="00781440"/>
    <w:rsid w:val="007817FE"/>
    <w:rsid w:val="0078188D"/>
    <w:rsid w:val="0078196D"/>
    <w:rsid w:val="007819BF"/>
    <w:rsid w:val="00781A8C"/>
    <w:rsid w:val="00781BE3"/>
    <w:rsid w:val="007822B0"/>
    <w:rsid w:val="00782318"/>
    <w:rsid w:val="00782390"/>
    <w:rsid w:val="007826E3"/>
    <w:rsid w:val="007827D2"/>
    <w:rsid w:val="0078286B"/>
    <w:rsid w:val="007828F4"/>
    <w:rsid w:val="007829CD"/>
    <w:rsid w:val="00782C49"/>
    <w:rsid w:val="00782F37"/>
    <w:rsid w:val="00782F9D"/>
    <w:rsid w:val="00783048"/>
    <w:rsid w:val="007830BB"/>
    <w:rsid w:val="00783174"/>
    <w:rsid w:val="0078323A"/>
    <w:rsid w:val="0078323C"/>
    <w:rsid w:val="0078338B"/>
    <w:rsid w:val="007833CB"/>
    <w:rsid w:val="0078344B"/>
    <w:rsid w:val="0078349C"/>
    <w:rsid w:val="0078352C"/>
    <w:rsid w:val="0078369B"/>
    <w:rsid w:val="007837D2"/>
    <w:rsid w:val="007837DF"/>
    <w:rsid w:val="00783A4C"/>
    <w:rsid w:val="00783B37"/>
    <w:rsid w:val="00783B8F"/>
    <w:rsid w:val="00783BCB"/>
    <w:rsid w:val="00783C06"/>
    <w:rsid w:val="00783C08"/>
    <w:rsid w:val="00783CA5"/>
    <w:rsid w:val="00783D5B"/>
    <w:rsid w:val="00783E8D"/>
    <w:rsid w:val="00783ECC"/>
    <w:rsid w:val="007840D2"/>
    <w:rsid w:val="0078415C"/>
    <w:rsid w:val="0078426D"/>
    <w:rsid w:val="0078430A"/>
    <w:rsid w:val="007843A6"/>
    <w:rsid w:val="0078457B"/>
    <w:rsid w:val="00784809"/>
    <w:rsid w:val="00784976"/>
    <w:rsid w:val="00784AA8"/>
    <w:rsid w:val="00784B6E"/>
    <w:rsid w:val="00784EE3"/>
    <w:rsid w:val="00785143"/>
    <w:rsid w:val="007852B1"/>
    <w:rsid w:val="00785302"/>
    <w:rsid w:val="00785341"/>
    <w:rsid w:val="007853F0"/>
    <w:rsid w:val="0078552C"/>
    <w:rsid w:val="00785A03"/>
    <w:rsid w:val="00785E73"/>
    <w:rsid w:val="00786081"/>
    <w:rsid w:val="00786432"/>
    <w:rsid w:val="007865C0"/>
    <w:rsid w:val="007865DE"/>
    <w:rsid w:val="0078699E"/>
    <w:rsid w:val="00786BEB"/>
    <w:rsid w:val="00786BF5"/>
    <w:rsid w:val="00786C23"/>
    <w:rsid w:val="00786C98"/>
    <w:rsid w:val="00786D0D"/>
    <w:rsid w:val="00787051"/>
    <w:rsid w:val="00787093"/>
    <w:rsid w:val="007870BB"/>
    <w:rsid w:val="0078723A"/>
    <w:rsid w:val="00787299"/>
    <w:rsid w:val="00787305"/>
    <w:rsid w:val="007873CB"/>
    <w:rsid w:val="0078777B"/>
    <w:rsid w:val="0078784D"/>
    <w:rsid w:val="0078790D"/>
    <w:rsid w:val="00787B09"/>
    <w:rsid w:val="00787C2F"/>
    <w:rsid w:val="00787CE0"/>
    <w:rsid w:val="00787D47"/>
    <w:rsid w:val="00787D6F"/>
    <w:rsid w:val="00787DCF"/>
    <w:rsid w:val="007900CD"/>
    <w:rsid w:val="0079013F"/>
    <w:rsid w:val="00790196"/>
    <w:rsid w:val="00790206"/>
    <w:rsid w:val="0079053E"/>
    <w:rsid w:val="007906A8"/>
    <w:rsid w:val="007906C3"/>
    <w:rsid w:val="007908A6"/>
    <w:rsid w:val="007909C0"/>
    <w:rsid w:val="007909CE"/>
    <w:rsid w:val="007909D7"/>
    <w:rsid w:val="007909E4"/>
    <w:rsid w:val="00790B70"/>
    <w:rsid w:val="00790BE2"/>
    <w:rsid w:val="00790E56"/>
    <w:rsid w:val="00790EB5"/>
    <w:rsid w:val="00790ECB"/>
    <w:rsid w:val="0079105C"/>
    <w:rsid w:val="0079129A"/>
    <w:rsid w:val="00791316"/>
    <w:rsid w:val="007913AD"/>
    <w:rsid w:val="00791407"/>
    <w:rsid w:val="0079143B"/>
    <w:rsid w:val="0079149B"/>
    <w:rsid w:val="007914BB"/>
    <w:rsid w:val="00791731"/>
    <w:rsid w:val="007917B8"/>
    <w:rsid w:val="007917EB"/>
    <w:rsid w:val="007918D7"/>
    <w:rsid w:val="00791AC1"/>
    <w:rsid w:val="00791B76"/>
    <w:rsid w:val="00791D7A"/>
    <w:rsid w:val="00791E48"/>
    <w:rsid w:val="00791E80"/>
    <w:rsid w:val="00791F30"/>
    <w:rsid w:val="00791F64"/>
    <w:rsid w:val="0079235A"/>
    <w:rsid w:val="007925CC"/>
    <w:rsid w:val="0079260F"/>
    <w:rsid w:val="00792652"/>
    <w:rsid w:val="0079298F"/>
    <w:rsid w:val="007929D9"/>
    <w:rsid w:val="00792A73"/>
    <w:rsid w:val="00792B72"/>
    <w:rsid w:val="00792C3B"/>
    <w:rsid w:val="00792CF3"/>
    <w:rsid w:val="00792D53"/>
    <w:rsid w:val="00792E1A"/>
    <w:rsid w:val="00793039"/>
    <w:rsid w:val="0079319E"/>
    <w:rsid w:val="0079325C"/>
    <w:rsid w:val="00793440"/>
    <w:rsid w:val="007934AC"/>
    <w:rsid w:val="007934B3"/>
    <w:rsid w:val="00793555"/>
    <w:rsid w:val="00793724"/>
    <w:rsid w:val="00793774"/>
    <w:rsid w:val="0079377D"/>
    <w:rsid w:val="00793794"/>
    <w:rsid w:val="0079388E"/>
    <w:rsid w:val="007938D6"/>
    <w:rsid w:val="00793933"/>
    <w:rsid w:val="00793954"/>
    <w:rsid w:val="00793E48"/>
    <w:rsid w:val="00793E53"/>
    <w:rsid w:val="00793F56"/>
    <w:rsid w:val="00794145"/>
    <w:rsid w:val="007941F3"/>
    <w:rsid w:val="00794609"/>
    <w:rsid w:val="007946E6"/>
    <w:rsid w:val="0079479B"/>
    <w:rsid w:val="007947AF"/>
    <w:rsid w:val="00794DC3"/>
    <w:rsid w:val="00794E5F"/>
    <w:rsid w:val="00794F75"/>
    <w:rsid w:val="00795009"/>
    <w:rsid w:val="00795051"/>
    <w:rsid w:val="00795136"/>
    <w:rsid w:val="007951C4"/>
    <w:rsid w:val="0079523B"/>
    <w:rsid w:val="0079539F"/>
    <w:rsid w:val="007953AE"/>
    <w:rsid w:val="00795409"/>
    <w:rsid w:val="007954FD"/>
    <w:rsid w:val="0079566B"/>
    <w:rsid w:val="007956CA"/>
    <w:rsid w:val="00795BBD"/>
    <w:rsid w:val="00795DA8"/>
    <w:rsid w:val="00795DE5"/>
    <w:rsid w:val="00795E16"/>
    <w:rsid w:val="00795F8C"/>
    <w:rsid w:val="00796029"/>
    <w:rsid w:val="0079602D"/>
    <w:rsid w:val="00796061"/>
    <w:rsid w:val="007960F0"/>
    <w:rsid w:val="0079626D"/>
    <w:rsid w:val="007962B9"/>
    <w:rsid w:val="00796511"/>
    <w:rsid w:val="0079653C"/>
    <w:rsid w:val="0079687F"/>
    <w:rsid w:val="0079691C"/>
    <w:rsid w:val="00796995"/>
    <w:rsid w:val="00796A30"/>
    <w:rsid w:val="00796A32"/>
    <w:rsid w:val="00796D8D"/>
    <w:rsid w:val="00796DED"/>
    <w:rsid w:val="00796EC3"/>
    <w:rsid w:val="0079707B"/>
    <w:rsid w:val="0079721F"/>
    <w:rsid w:val="007974C7"/>
    <w:rsid w:val="0079759A"/>
    <w:rsid w:val="00797687"/>
    <w:rsid w:val="0079769E"/>
    <w:rsid w:val="007976B6"/>
    <w:rsid w:val="007977CF"/>
    <w:rsid w:val="00797980"/>
    <w:rsid w:val="00797A41"/>
    <w:rsid w:val="00797A6F"/>
    <w:rsid w:val="00797EFA"/>
    <w:rsid w:val="00797F9A"/>
    <w:rsid w:val="007A004C"/>
    <w:rsid w:val="007A0059"/>
    <w:rsid w:val="007A007C"/>
    <w:rsid w:val="007A031D"/>
    <w:rsid w:val="007A046F"/>
    <w:rsid w:val="007A048A"/>
    <w:rsid w:val="007A057A"/>
    <w:rsid w:val="007A059A"/>
    <w:rsid w:val="007A064E"/>
    <w:rsid w:val="007A06B8"/>
    <w:rsid w:val="007A0A96"/>
    <w:rsid w:val="007A0BCB"/>
    <w:rsid w:val="007A0C63"/>
    <w:rsid w:val="007A0C77"/>
    <w:rsid w:val="007A0C86"/>
    <w:rsid w:val="007A0DFB"/>
    <w:rsid w:val="007A0F65"/>
    <w:rsid w:val="007A0F6B"/>
    <w:rsid w:val="007A0FF3"/>
    <w:rsid w:val="007A104E"/>
    <w:rsid w:val="007A1075"/>
    <w:rsid w:val="007A1113"/>
    <w:rsid w:val="007A1319"/>
    <w:rsid w:val="007A1383"/>
    <w:rsid w:val="007A151B"/>
    <w:rsid w:val="007A156A"/>
    <w:rsid w:val="007A163A"/>
    <w:rsid w:val="007A18B8"/>
    <w:rsid w:val="007A1967"/>
    <w:rsid w:val="007A1A8F"/>
    <w:rsid w:val="007A1C01"/>
    <w:rsid w:val="007A1C37"/>
    <w:rsid w:val="007A1D5B"/>
    <w:rsid w:val="007A1DB3"/>
    <w:rsid w:val="007A1FAB"/>
    <w:rsid w:val="007A2064"/>
    <w:rsid w:val="007A22A3"/>
    <w:rsid w:val="007A2333"/>
    <w:rsid w:val="007A24E3"/>
    <w:rsid w:val="007A2625"/>
    <w:rsid w:val="007A2812"/>
    <w:rsid w:val="007A2A70"/>
    <w:rsid w:val="007A2D95"/>
    <w:rsid w:val="007A2D9D"/>
    <w:rsid w:val="007A2E87"/>
    <w:rsid w:val="007A2FA3"/>
    <w:rsid w:val="007A2FC1"/>
    <w:rsid w:val="007A3233"/>
    <w:rsid w:val="007A3290"/>
    <w:rsid w:val="007A3301"/>
    <w:rsid w:val="007A33DD"/>
    <w:rsid w:val="007A3416"/>
    <w:rsid w:val="007A342A"/>
    <w:rsid w:val="007A34B0"/>
    <w:rsid w:val="007A3502"/>
    <w:rsid w:val="007A3629"/>
    <w:rsid w:val="007A363E"/>
    <w:rsid w:val="007A3693"/>
    <w:rsid w:val="007A394A"/>
    <w:rsid w:val="007A3BD6"/>
    <w:rsid w:val="007A3C4F"/>
    <w:rsid w:val="007A3D3B"/>
    <w:rsid w:val="007A3D5A"/>
    <w:rsid w:val="007A3D63"/>
    <w:rsid w:val="007A3D90"/>
    <w:rsid w:val="007A4249"/>
    <w:rsid w:val="007A42F9"/>
    <w:rsid w:val="007A4407"/>
    <w:rsid w:val="007A442C"/>
    <w:rsid w:val="007A450C"/>
    <w:rsid w:val="007A457B"/>
    <w:rsid w:val="007A48C6"/>
    <w:rsid w:val="007A48CE"/>
    <w:rsid w:val="007A4A84"/>
    <w:rsid w:val="007A4B34"/>
    <w:rsid w:val="007A4B91"/>
    <w:rsid w:val="007A4F03"/>
    <w:rsid w:val="007A4F22"/>
    <w:rsid w:val="007A4FEA"/>
    <w:rsid w:val="007A5338"/>
    <w:rsid w:val="007A537D"/>
    <w:rsid w:val="007A53D3"/>
    <w:rsid w:val="007A559B"/>
    <w:rsid w:val="007A584A"/>
    <w:rsid w:val="007A59B4"/>
    <w:rsid w:val="007A59BB"/>
    <w:rsid w:val="007A5A28"/>
    <w:rsid w:val="007A5CF1"/>
    <w:rsid w:val="007A5D04"/>
    <w:rsid w:val="007A5ED3"/>
    <w:rsid w:val="007A6139"/>
    <w:rsid w:val="007A6400"/>
    <w:rsid w:val="007A6657"/>
    <w:rsid w:val="007A665F"/>
    <w:rsid w:val="007A6663"/>
    <w:rsid w:val="007A66CF"/>
    <w:rsid w:val="007A674B"/>
    <w:rsid w:val="007A67C7"/>
    <w:rsid w:val="007A69CA"/>
    <w:rsid w:val="007A69E7"/>
    <w:rsid w:val="007A6A73"/>
    <w:rsid w:val="007A6B07"/>
    <w:rsid w:val="007A6C74"/>
    <w:rsid w:val="007A6D7E"/>
    <w:rsid w:val="007A6EE1"/>
    <w:rsid w:val="007A6EE6"/>
    <w:rsid w:val="007A703B"/>
    <w:rsid w:val="007A7270"/>
    <w:rsid w:val="007A727E"/>
    <w:rsid w:val="007A7286"/>
    <w:rsid w:val="007A72CF"/>
    <w:rsid w:val="007A73CA"/>
    <w:rsid w:val="007A75DF"/>
    <w:rsid w:val="007A75F2"/>
    <w:rsid w:val="007A76BA"/>
    <w:rsid w:val="007A77F5"/>
    <w:rsid w:val="007A797D"/>
    <w:rsid w:val="007A79C5"/>
    <w:rsid w:val="007A7BEA"/>
    <w:rsid w:val="007A7C00"/>
    <w:rsid w:val="007A7CDC"/>
    <w:rsid w:val="007A7E02"/>
    <w:rsid w:val="007A7ECB"/>
    <w:rsid w:val="007A7EF2"/>
    <w:rsid w:val="007A7FF2"/>
    <w:rsid w:val="007B0088"/>
    <w:rsid w:val="007B009C"/>
    <w:rsid w:val="007B014C"/>
    <w:rsid w:val="007B01BF"/>
    <w:rsid w:val="007B0206"/>
    <w:rsid w:val="007B038B"/>
    <w:rsid w:val="007B04D0"/>
    <w:rsid w:val="007B0523"/>
    <w:rsid w:val="007B05DB"/>
    <w:rsid w:val="007B05F6"/>
    <w:rsid w:val="007B066B"/>
    <w:rsid w:val="007B06B8"/>
    <w:rsid w:val="007B06E8"/>
    <w:rsid w:val="007B0745"/>
    <w:rsid w:val="007B0B9A"/>
    <w:rsid w:val="007B0DAC"/>
    <w:rsid w:val="007B0DB5"/>
    <w:rsid w:val="007B0F83"/>
    <w:rsid w:val="007B0FAA"/>
    <w:rsid w:val="007B1120"/>
    <w:rsid w:val="007B11D7"/>
    <w:rsid w:val="007B122D"/>
    <w:rsid w:val="007B1256"/>
    <w:rsid w:val="007B1334"/>
    <w:rsid w:val="007B1461"/>
    <w:rsid w:val="007B147D"/>
    <w:rsid w:val="007B1482"/>
    <w:rsid w:val="007B165E"/>
    <w:rsid w:val="007B16A4"/>
    <w:rsid w:val="007B176B"/>
    <w:rsid w:val="007B17E4"/>
    <w:rsid w:val="007B194D"/>
    <w:rsid w:val="007B1AD2"/>
    <w:rsid w:val="007B1B32"/>
    <w:rsid w:val="007B1C25"/>
    <w:rsid w:val="007B1CF7"/>
    <w:rsid w:val="007B1DF0"/>
    <w:rsid w:val="007B1EA9"/>
    <w:rsid w:val="007B1EFB"/>
    <w:rsid w:val="007B200B"/>
    <w:rsid w:val="007B205C"/>
    <w:rsid w:val="007B21B4"/>
    <w:rsid w:val="007B21BA"/>
    <w:rsid w:val="007B223D"/>
    <w:rsid w:val="007B228B"/>
    <w:rsid w:val="007B2431"/>
    <w:rsid w:val="007B245E"/>
    <w:rsid w:val="007B2474"/>
    <w:rsid w:val="007B24A5"/>
    <w:rsid w:val="007B2506"/>
    <w:rsid w:val="007B2653"/>
    <w:rsid w:val="007B26D7"/>
    <w:rsid w:val="007B27B2"/>
    <w:rsid w:val="007B27BB"/>
    <w:rsid w:val="007B2812"/>
    <w:rsid w:val="007B2862"/>
    <w:rsid w:val="007B2B55"/>
    <w:rsid w:val="007B2B65"/>
    <w:rsid w:val="007B2BC2"/>
    <w:rsid w:val="007B2BDB"/>
    <w:rsid w:val="007B2E33"/>
    <w:rsid w:val="007B2FB0"/>
    <w:rsid w:val="007B2FDA"/>
    <w:rsid w:val="007B31A9"/>
    <w:rsid w:val="007B32C6"/>
    <w:rsid w:val="007B332E"/>
    <w:rsid w:val="007B3676"/>
    <w:rsid w:val="007B3710"/>
    <w:rsid w:val="007B37BC"/>
    <w:rsid w:val="007B3863"/>
    <w:rsid w:val="007B3AEF"/>
    <w:rsid w:val="007B3BAE"/>
    <w:rsid w:val="007B3CAE"/>
    <w:rsid w:val="007B3E38"/>
    <w:rsid w:val="007B3E68"/>
    <w:rsid w:val="007B4127"/>
    <w:rsid w:val="007B4138"/>
    <w:rsid w:val="007B420D"/>
    <w:rsid w:val="007B424F"/>
    <w:rsid w:val="007B42DC"/>
    <w:rsid w:val="007B4328"/>
    <w:rsid w:val="007B4850"/>
    <w:rsid w:val="007B48DD"/>
    <w:rsid w:val="007B48FA"/>
    <w:rsid w:val="007B4961"/>
    <w:rsid w:val="007B498B"/>
    <w:rsid w:val="007B4A5E"/>
    <w:rsid w:val="007B4AAB"/>
    <w:rsid w:val="007B4AF8"/>
    <w:rsid w:val="007B4D02"/>
    <w:rsid w:val="007B4DD3"/>
    <w:rsid w:val="007B4DD7"/>
    <w:rsid w:val="007B4EB1"/>
    <w:rsid w:val="007B4EC5"/>
    <w:rsid w:val="007B5272"/>
    <w:rsid w:val="007B545D"/>
    <w:rsid w:val="007B5594"/>
    <w:rsid w:val="007B56CF"/>
    <w:rsid w:val="007B57FB"/>
    <w:rsid w:val="007B5899"/>
    <w:rsid w:val="007B5AD8"/>
    <w:rsid w:val="007B5C36"/>
    <w:rsid w:val="007B5C5C"/>
    <w:rsid w:val="007B5C9E"/>
    <w:rsid w:val="007B5D26"/>
    <w:rsid w:val="007B5F07"/>
    <w:rsid w:val="007B63AE"/>
    <w:rsid w:val="007B64F8"/>
    <w:rsid w:val="007B6712"/>
    <w:rsid w:val="007B6756"/>
    <w:rsid w:val="007B67C2"/>
    <w:rsid w:val="007B6834"/>
    <w:rsid w:val="007B686E"/>
    <w:rsid w:val="007B69AA"/>
    <w:rsid w:val="007B69C5"/>
    <w:rsid w:val="007B6AAD"/>
    <w:rsid w:val="007B6BDE"/>
    <w:rsid w:val="007B6F35"/>
    <w:rsid w:val="007B7052"/>
    <w:rsid w:val="007B717E"/>
    <w:rsid w:val="007B720B"/>
    <w:rsid w:val="007B72D2"/>
    <w:rsid w:val="007B73C8"/>
    <w:rsid w:val="007B7457"/>
    <w:rsid w:val="007B7496"/>
    <w:rsid w:val="007B76BD"/>
    <w:rsid w:val="007B77EA"/>
    <w:rsid w:val="007B7834"/>
    <w:rsid w:val="007B79F1"/>
    <w:rsid w:val="007B7A82"/>
    <w:rsid w:val="007B7CA5"/>
    <w:rsid w:val="007B7D26"/>
    <w:rsid w:val="007B7E91"/>
    <w:rsid w:val="007B7FB8"/>
    <w:rsid w:val="007C01D1"/>
    <w:rsid w:val="007C0462"/>
    <w:rsid w:val="007C05ED"/>
    <w:rsid w:val="007C06F9"/>
    <w:rsid w:val="007C07AB"/>
    <w:rsid w:val="007C0809"/>
    <w:rsid w:val="007C0B23"/>
    <w:rsid w:val="007C0B7D"/>
    <w:rsid w:val="007C0B80"/>
    <w:rsid w:val="007C0BCA"/>
    <w:rsid w:val="007C0C6A"/>
    <w:rsid w:val="007C0C9C"/>
    <w:rsid w:val="007C0D6E"/>
    <w:rsid w:val="007C0DA9"/>
    <w:rsid w:val="007C0DC1"/>
    <w:rsid w:val="007C0EFD"/>
    <w:rsid w:val="007C131E"/>
    <w:rsid w:val="007C1374"/>
    <w:rsid w:val="007C13D2"/>
    <w:rsid w:val="007C15D1"/>
    <w:rsid w:val="007C1BDC"/>
    <w:rsid w:val="007C1C40"/>
    <w:rsid w:val="007C1D10"/>
    <w:rsid w:val="007C1E83"/>
    <w:rsid w:val="007C1EFB"/>
    <w:rsid w:val="007C1EFE"/>
    <w:rsid w:val="007C1FD9"/>
    <w:rsid w:val="007C21F3"/>
    <w:rsid w:val="007C2352"/>
    <w:rsid w:val="007C2357"/>
    <w:rsid w:val="007C2525"/>
    <w:rsid w:val="007C2739"/>
    <w:rsid w:val="007C2784"/>
    <w:rsid w:val="007C286C"/>
    <w:rsid w:val="007C289D"/>
    <w:rsid w:val="007C28E5"/>
    <w:rsid w:val="007C2923"/>
    <w:rsid w:val="007C2964"/>
    <w:rsid w:val="007C2ED0"/>
    <w:rsid w:val="007C2F4A"/>
    <w:rsid w:val="007C3040"/>
    <w:rsid w:val="007C30DC"/>
    <w:rsid w:val="007C3181"/>
    <w:rsid w:val="007C31A9"/>
    <w:rsid w:val="007C33F4"/>
    <w:rsid w:val="007C34A2"/>
    <w:rsid w:val="007C3706"/>
    <w:rsid w:val="007C370A"/>
    <w:rsid w:val="007C372D"/>
    <w:rsid w:val="007C37A4"/>
    <w:rsid w:val="007C383F"/>
    <w:rsid w:val="007C3AEF"/>
    <w:rsid w:val="007C3C38"/>
    <w:rsid w:val="007C3F5B"/>
    <w:rsid w:val="007C3FA2"/>
    <w:rsid w:val="007C4032"/>
    <w:rsid w:val="007C433F"/>
    <w:rsid w:val="007C441A"/>
    <w:rsid w:val="007C46CD"/>
    <w:rsid w:val="007C49A4"/>
    <w:rsid w:val="007C49CB"/>
    <w:rsid w:val="007C4A66"/>
    <w:rsid w:val="007C4A7C"/>
    <w:rsid w:val="007C4AD9"/>
    <w:rsid w:val="007C4CE6"/>
    <w:rsid w:val="007C4D02"/>
    <w:rsid w:val="007C4DBA"/>
    <w:rsid w:val="007C502A"/>
    <w:rsid w:val="007C5065"/>
    <w:rsid w:val="007C52BF"/>
    <w:rsid w:val="007C53A4"/>
    <w:rsid w:val="007C5553"/>
    <w:rsid w:val="007C55D8"/>
    <w:rsid w:val="007C5626"/>
    <w:rsid w:val="007C5651"/>
    <w:rsid w:val="007C5709"/>
    <w:rsid w:val="007C5716"/>
    <w:rsid w:val="007C5749"/>
    <w:rsid w:val="007C57CE"/>
    <w:rsid w:val="007C580B"/>
    <w:rsid w:val="007C5848"/>
    <w:rsid w:val="007C589D"/>
    <w:rsid w:val="007C58E8"/>
    <w:rsid w:val="007C5B92"/>
    <w:rsid w:val="007C5C5E"/>
    <w:rsid w:val="007C5DDF"/>
    <w:rsid w:val="007C5F4D"/>
    <w:rsid w:val="007C6344"/>
    <w:rsid w:val="007C635F"/>
    <w:rsid w:val="007C63B9"/>
    <w:rsid w:val="007C655A"/>
    <w:rsid w:val="007C6575"/>
    <w:rsid w:val="007C659A"/>
    <w:rsid w:val="007C65EA"/>
    <w:rsid w:val="007C660B"/>
    <w:rsid w:val="007C6622"/>
    <w:rsid w:val="007C6893"/>
    <w:rsid w:val="007C68AD"/>
    <w:rsid w:val="007C69E8"/>
    <w:rsid w:val="007C6B64"/>
    <w:rsid w:val="007C6C27"/>
    <w:rsid w:val="007C6CC4"/>
    <w:rsid w:val="007C6CE7"/>
    <w:rsid w:val="007C6D4E"/>
    <w:rsid w:val="007C72FD"/>
    <w:rsid w:val="007C74D8"/>
    <w:rsid w:val="007C75EC"/>
    <w:rsid w:val="007C7646"/>
    <w:rsid w:val="007C76E5"/>
    <w:rsid w:val="007C7809"/>
    <w:rsid w:val="007C79CE"/>
    <w:rsid w:val="007C79FE"/>
    <w:rsid w:val="007C7A80"/>
    <w:rsid w:val="007C7D97"/>
    <w:rsid w:val="007C7DF2"/>
    <w:rsid w:val="007D0292"/>
    <w:rsid w:val="007D0395"/>
    <w:rsid w:val="007D046B"/>
    <w:rsid w:val="007D052C"/>
    <w:rsid w:val="007D05E2"/>
    <w:rsid w:val="007D06CB"/>
    <w:rsid w:val="007D07CA"/>
    <w:rsid w:val="007D0AF2"/>
    <w:rsid w:val="007D0B23"/>
    <w:rsid w:val="007D0C44"/>
    <w:rsid w:val="007D0DAB"/>
    <w:rsid w:val="007D0FD5"/>
    <w:rsid w:val="007D0FDF"/>
    <w:rsid w:val="007D105C"/>
    <w:rsid w:val="007D10ED"/>
    <w:rsid w:val="007D135A"/>
    <w:rsid w:val="007D14B0"/>
    <w:rsid w:val="007D1681"/>
    <w:rsid w:val="007D16A2"/>
    <w:rsid w:val="007D16F7"/>
    <w:rsid w:val="007D1872"/>
    <w:rsid w:val="007D190C"/>
    <w:rsid w:val="007D19E8"/>
    <w:rsid w:val="007D1A59"/>
    <w:rsid w:val="007D1ACE"/>
    <w:rsid w:val="007D1C82"/>
    <w:rsid w:val="007D1D41"/>
    <w:rsid w:val="007D1D67"/>
    <w:rsid w:val="007D1E3C"/>
    <w:rsid w:val="007D1F3B"/>
    <w:rsid w:val="007D1F9E"/>
    <w:rsid w:val="007D204D"/>
    <w:rsid w:val="007D2070"/>
    <w:rsid w:val="007D22A5"/>
    <w:rsid w:val="007D2497"/>
    <w:rsid w:val="007D250C"/>
    <w:rsid w:val="007D2622"/>
    <w:rsid w:val="007D2667"/>
    <w:rsid w:val="007D26B4"/>
    <w:rsid w:val="007D26DB"/>
    <w:rsid w:val="007D2754"/>
    <w:rsid w:val="007D28EE"/>
    <w:rsid w:val="007D29FB"/>
    <w:rsid w:val="007D2A9A"/>
    <w:rsid w:val="007D2B26"/>
    <w:rsid w:val="007D2B89"/>
    <w:rsid w:val="007D2BB0"/>
    <w:rsid w:val="007D2BBD"/>
    <w:rsid w:val="007D2C22"/>
    <w:rsid w:val="007D2DD0"/>
    <w:rsid w:val="007D2EC2"/>
    <w:rsid w:val="007D31D6"/>
    <w:rsid w:val="007D31EA"/>
    <w:rsid w:val="007D352E"/>
    <w:rsid w:val="007D380A"/>
    <w:rsid w:val="007D38E5"/>
    <w:rsid w:val="007D390D"/>
    <w:rsid w:val="007D3A48"/>
    <w:rsid w:val="007D3A70"/>
    <w:rsid w:val="007D3A9C"/>
    <w:rsid w:val="007D3AE2"/>
    <w:rsid w:val="007D3BD3"/>
    <w:rsid w:val="007D3CC9"/>
    <w:rsid w:val="007D3EF7"/>
    <w:rsid w:val="007D3F41"/>
    <w:rsid w:val="007D4115"/>
    <w:rsid w:val="007D42A6"/>
    <w:rsid w:val="007D4357"/>
    <w:rsid w:val="007D437F"/>
    <w:rsid w:val="007D440B"/>
    <w:rsid w:val="007D4439"/>
    <w:rsid w:val="007D446D"/>
    <w:rsid w:val="007D4699"/>
    <w:rsid w:val="007D47DD"/>
    <w:rsid w:val="007D47EF"/>
    <w:rsid w:val="007D486A"/>
    <w:rsid w:val="007D4B5C"/>
    <w:rsid w:val="007D4CA8"/>
    <w:rsid w:val="007D4D00"/>
    <w:rsid w:val="007D4DA1"/>
    <w:rsid w:val="007D4E52"/>
    <w:rsid w:val="007D4F43"/>
    <w:rsid w:val="007D4FAB"/>
    <w:rsid w:val="007D5284"/>
    <w:rsid w:val="007D5493"/>
    <w:rsid w:val="007D54AF"/>
    <w:rsid w:val="007D5527"/>
    <w:rsid w:val="007D56E8"/>
    <w:rsid w:val="007D576E"/>
    <w:rsid w:val="007D58E7"/>
    <w:rsid w:val="007D5AB1"/>
    <w:rsid w:val="007D5CF8"/>
    <w:rsid w:val="007D5D29"/>
    <w:rsid w:val="007D5E88"/>
    <w:rsid w:val="007D604C"/>
    <w:rsid w:val="007D62C5"/>
    <w:rsid w:val="007D62E1"/>
    <w:rsid w:val="007D667A"/>
    <w:rsid w:val="007D6745"/>
    <w:rsid w:val="007D6B59"/>
    <w:rsid w:val="007D6C56"/>
    <w:rsid w:val="007D6D7A"/>
    <w:rsid w:val="007D6E2E"/>
    <w:rsid w:val="007D6E30"/>
    <w:rsid w:val="007D6E8D"/>
    <w:rsid w:val="007D6ECE"/>
    <w:rsid w:val="007D705B"/>
    <w:rsid w:val="007D70BF"/>
    <w:rsid w:val="007D7345"/>
    <w:rsid w:val="007D7428"/>
    <w:rsid w:val="007D74DA"/>
    <w:rsid w:val="007D7651"/>
    <w:rsid w:val="007D76B6"/>
    <w:rsid w:val="007D774E"/>
    <w:rsid w:val="007D77B6"/>
    <w:rsid w:val="007D784B"/>
    <w:rsid w:val="007D79D9"/>
    <w:rsid w:val="007D7A91"/>
    <w:rsid w:val="007D7BE9"/>
    <w:rsid w:val="007D7E32"/>
    <w:rsid w:val="007D7EA6"/>
    <w:rsid w:val="007D7F0B"/>
    <w:rsid w:val="007E0047"/>
    <w:rsid w:val="007E00A3"/>
    <w:rsid w:val="007E023D"/>
    <w:rsid w:val="007E0432"/>
    <w:rsid w:val="007E077C"/>
    <w:rsid w:val="007E08DE"/>
    <w:rsid w:val="007E08FC"/>
    <w:rsid w:val="007E096D"/>
    <w:rsid w:val="007E099F"/>
    <w:rsid w:val="007E0EF8"/>
    <w:rsid w:val="007E10DF"/>
    <w:rsid w:val="007E1166"/>
    <w:rsid w:val="007E132C"/>
    <w:rsid w:val="007E144B"/>
    <w:rsid w:val="007E14E4"/>
    <w:rsid w:val="007E1790"/>
    <w:rsid w:val="007E1881"/>
    <w:rsid w:val="007E18B3"/>
    <w:rsid w:val="007E19FB"/>
    <w:rsid w:val="007E1CAA"/>
    <w:rsid w:val="007E1D23"/>
    <w:rsid w:val="007E1D65"/>
    <w:rsid w:val="007E1D6D"/>
    <w:rsid w:val="007E1DE6"/>
    <w:rsid w:val="007E20DD"/>
    <w:rsid w:val="007E23A8"/>
    <w:rsid w:val="007E23B6"/>
    <w:rsid w:val="007E2415"/>
    <w:rsid w:val="007E24A9"/>
    <w:rsid w:val="007E2623"/>
    <w:rsid w:val="007E27C4"/>
    <w:rsid w:val="007E2930"/>
    <w:rsid w:val="007E2AB2"/>
    <w:rsid w:val="007E2B5A"/>
    <w:rsid w:val="007E2F8B"/>
    <w:rsid w:val="007E3083"/>
    <w:rsid w:val="007E31A6"/>
    <w:rsid w:val="007E33AF"/>
    <w:rsid w:val="007E3495"/>
    <w:rsid w:val="007E362A"/>
    <w:rsid w:val="007E363D"/>
    <w:rsid w:val="007E3704"/>
    <w:rsid w:val="007E3AB3"/>
    <w:rsid w:val="007E3B8E"/>
    <w:rsid w:val="007E3C98"/>
    <w:rsid w:val="007E3E14"/>
    <w:rsid w:val="007E40FB"/>
    <w:rsid w:val="007E414A"/>
    <w:rsid w:val="007E41FF"/>
    <w:rsid w:val="007E4209"/>
    <w:rsid w:val="007E4221"/>
    <w:rsid w:val="007E4397"/>
    <w:rsid w:val="007E465A"/>
    <w:rsid w:val="007E4699"/>
    <w:rsid w:val="007E48BC"/>
    <w:rsid w:val="007E4D6D"/>
    <w:rsid w:val="007E4E12"/>
    <w:rsid w:val="007E4F2C"/>
    <w:rsid w:val="007E508E"/>
    <w:rsid w:val="007E5183"/>
    <w:rsid w:val="007E5281"/>
    <w:rsid w:val="007E54CB"/>
    <w:rsid w:val="007E54EF"/>
    <w:rsid w:val="007E5525"/>
    <w:rsid w:val="007E5811"/>
    <w:rsid w:val="007E5831"/>
    <w:rsid w:val="007E5AAB"/>
    <w:rsid w:val="007E5B87"/>
    <w:rsid w:val="007E5BB1"/>
    <w:rsid w:val="007E5D70"/>
    <w:rsid w:val="007E5DCE"/>
    <w:rsid w:val="007E5F75"/>
    <w:rsid w:val="007E6000"/>
    <w:rsid w:val="007E6370"/>
    <w:rsid w:val="007E654A"/>
    <w:rsid w:val="007E656F"/>
    <w:rsid w:val="007E6654"/>
    <w:rsid w:val="007E6667"/>
    <w:rsid w:val="007E670B"/>
    <w:rsid w:val="007E6828"/>
    <w:rsid w:val="007E69A3"/>
    <w:rsid w:val="007E6B65"/>
    <w:rsid w:val="007E6CDB"/>
    <w:rsid w:val="007E6E1B"/>
    <w:rsid w:val="007E6E59"/>
    <w:rsid w:val="007E6FA6"/>
    <w:rsid w:val="007E709B"/>
    <w:rsid w:val="007E71A2"/>
    <w:rsid w:val="007E7423"/>
    <w:rsid w:val="007E747D"/>
    <w:rsid w:val="007E74B9"/>
    <w:rsid w:val="007E75C0"/>
    <w:rsid w:val="007E760E"/>
    <w:rsid w:val="007E78A2"/>
    <w:rsid w:val="007E7A35"/>
    <w:rsid w:val="007E7C5E"/>
    <w:rsid w:val="007E7CEC"/>
    <w:rsid w:val="007E7DC1"/>
    <w:rsid w:val="007E7F73"/>
    <w:rsid w:val="007F0053"/>
    <w:rsid w:val="007F0168"/>
    <w:rsid w:val="007F01E7"/>
    <w:rsid w:val="007F01F9"/>
    <w:rsid w:val="007F02AA"/>
    <w:rsid w:val="007F0342"/>
    <w:rsid w:val="007F03C3"/>
    <w:rsid w:val="007F05DC"/>
    <w:rsid w:val="007F05EC"/>
    <w:rsid w:val="007F06B8"/>
    <w:rsid w:val="007F06D4"/>
    <w:rsid w:val="007F08DB"/>
    <w:rsid w:val="007F0AC0"/>
    <w:rsid w:val="007F0AD8"/>
    <w:rsid w:val="007F0C1E"/>
    <w:rsid w:val="007F0CB4"/>
    <w:rsid w:val="007F0D1D"/>
    <w:rsid w:val="007F0DAE"/>
    <w:rsid w:val="007F0E51"/>
    <w:rsid w:val="007F0F21"/>
    <w:rsid w:val="007F0FC5"/>
    <w:rsid w:val="007F1098"/>
    <w:rsid w:val="007F10B6"/>
    <w:rsid w:val="007F1582"/>
    <w:rsid w:val="007F1631"/>
    <w:rsid w:val="007F172E"/>
    <w:rsid w:val="007F19F8"/>
    <w:rsid w:val="007F1B3D"/>
    <w:rsid w:val="007F1B46"/>
    <w:rsid w:val="007F1BA3"/>
    <w:rsid w:val="007F1CD0"/>
    <w:rsid w:val="007F1D72"/>
    <w:rsid w:val="007F1F8E"/>
    <w:rsid w:val="007F1FAD"/>
    <w:rsid w:val="007F1FC7"/>
    <w:rsid w:val="007F2092"/>
    <w:rsid w:val="007F20A9"/>
    <w:rsid w:val="007F21B1"/>
    <w:rsid w:val="007F2202"/>
    <w:rsid w:val="007F2692"/>
    <w:rsid w:val="007F281E"/>
    <w:rsid w:val="007F292A"/>
    <w:rsid w:val="007F29F0"/>
    <w:rsid w:val="007F2AA6"/>
    <w:rsid w:val="007F2CF4"/>
    <w:rsid w:val="007F2F16"/>
    <w:rsid w:val="007F3156"/>
    <w:rsid w:val="007F3293"/>
    <w:rsid w:val="007F3324"/>
    <w:rsid w:val="007F3416"/>
    <w:rsid w:val="007F34E8"/>
    <w:rsid w:val="007F354D"/>
    <w:rsid w:val="007F35D2"/>
    <w:rsid w:val="007F374F"/>
    <w:rsid w:val="007F37E4"/>
    <w:rsid w:val="007F3802"/>
    <w:rsid w:val="007F38EB"/>
    <w:rsid w:val="007F39B4"/>
    <w:rsid w:val="007F39F7"/>
    <w:rsid w:val="007F3D63"/>
    <w:rsid w:val="007F3DBA"/>
    <w:rsid w:val="007F3DD1"/>
    <w:rsid w:val="007F445C"/>
    <w:rsid w:val="007F461B"/>
    <w:rsid w:val="007F468B"/>
    <w:rsid w:val="007F4704"/>
    <w:rsid w:val="007F47CF"/>
    <w:rsid w:val="007F4938"/>
    <w:rsid w:val="007F493D"/>
    <w:rsid w:val="007F4A02"/>
    <w:rsid w:val="007F4A28"/>
    <w:rsid w:val="007F4B08"/>
    <w:rsid w:val="007F4B70"/>
    <w:rsid w:val="007F4B96"/>
    <w:rsid w:val="007F4D38"/>
    <w:rsid w:val="007F4DAA"/>
    <w:rsid w:val="007F4E0F"/>
    <w:rsid w:val="007F4E41"/>
    <w:rsid w:val="007F4ECF"/>
    <w:rsid w:val="007F50F3"/>
    <w:rsid w:val="007F5395"/>
    <w:rsid w:val="007F54E2"/>
    <w:rsid w:val="007F55EF"/>
    <w:rsid w:val="007F5898"/>
    <w:rsid w:val="007F5902"/>
    <w:rsid w:val="007F5AB4"/>
    <w:rsid w:val="007F5AEC"/>
    <w:rsid w:val="007F5B6E"/>
    <w:rsid w:val="007F5C3B"/>
    <w:rsid w:val="007F5C40"/>
    <w:rsid w:val="007F5CB0"/>
    <w:rsid w:val="007F5CE3"/>
    <w:rsid w:val="007F5CFE"/>
    <w:rsid w:val="007F5D8B"/>
    <w:rsid w:val="007F5F0A"/>
    <w:rsid w:val="007F5FB1"/>
    <w:rsid w:val="007F60DC"/>
    <w:rsid w:val="007F6527"/>
    <w:rsid w:val="007F6568"/>
    <w:rsid w:val="007F67E3"/>
    <w:rsid w:val="007F68D3"/>
    <w:rsid w:val="007F6960"/>
    <w:rsid w:val="007F6A98"/>
    <w:rsid w:val="007F6AF6"/>
    <w:rsid w:val="007F6D3E"/>
    <w:rsid w:val="007F70A9"/>
    <w:rsid w:val="007F7165"/>
    <w:rsid w:val="007F7177"/>
    <w:rsid w:val="007F73C5"/>
    <w:rsid w:val="007F73FA"/>
    <w:rsid w:val="007F75DC"/>
    <w:rsid w:val="007F76A3"/>
    <w:rsid w:val="007F7845"/>
    <w:rsid w:val="007F79B9"/>
    <w:rsid w:val="007F79EE"/>
    <w:rsid w:val="007F7B22"/>
    <w:rsid w:val="007F7C1A"/>
    <w:rsid w:val="007F7C7E"/>
    <w:rsid w:val="007F7F81"/>
    <w:rsid w:val="007F7FFD"/>
    <w:rsid w:val="008001E4"/>
    <w:rsid w:val="00800277"/>
    <w:rsid w:val="00800436"/>
    <w:rsid w:val="008005C9"/>
    <w:rsid w:val="008006AF"/>
    <w:rsid w:val="00800868"/>
    <w:rsid w:val="00800A18"/>
    <w:rsid w:val="00800C48"/>
    <w:rsid w:val="00800CA6"/>
    <w:rsid w:val="00800D10"/>
    <w:rsid w:val="00800DB3"/>
    <w:rsid w:val="00800E07"/>
    <w:rsid w:val="00801091"/>
    <w:rsid w:val="00801125"/>
    <w:rsid w:val="0080123B"/>
    <w:rsid w:val="008012EA"/>
    <w:rsid w:val="008014B3"/>
    <w:rsid w:val="00801539"/>
    <w:rsid w:val="0080153E"/>
    <w:rsid w:val="00801626"/>
    <w:rsid w:val="00801630"/>
    <w:rsid w:val="00801678"/>
    <w:rsid w:val="0080189B"/>
    <w:rsid w:val="008019AF"/>
    <w:rsid w:val="008019DF"/>
    <w:rsid w:val="0080200A"/>
    <w:rsid w:val="0080207C"/>
    <w:rsid w:val="008020E4"/>
    <w:rsid w:val="00802150"/>
    <w:rsid w:val="008021C5"/>
    <w:rsid w:val="00802246"/>
    <w:rsid w:val="0080239A"/>
    <w:rsid w:val="0080242F"/>
    <w:rsid w:val="0080246D"/>
    <w:rsid w:val="008028B9"/>
    <w:rsid w:val="008028D9"/>
    <w:rsid w:val="0080290B"/>
    <w:rsid w:val="00802A0C"/>
    <w:rsid w:val="00802B9B"/>
    <w:rsid w:val="00802D03"/>
    <w:rsid w:val="00802DFD"/>
    <w:rsid w:val="008030E2"/>
    <w:rsid w:val="0080327C"/>
    <w:rsid w:val="00803317"/>
    <w:rsid w:val="0080331E"/>
    <w:rsid w:val="0080338F"/>
    <w:rsid w:val="008033A0"/>
    <w:rsid w:val="00803432"/>
    <w:rsid w:val="008035E8"/>
    <w:rsid w:val="0080372C"/>
    <w:rsid w:val="008037B0"/>
    <w:rsid w:val="00803E3F"/>
    <w:rsid w:val="00803EC8"/>
    <w:rsid w:val="00803F2D"/>
    <w:rsid w:val="00803F54"/>
    <w:rsid w:val="008041CC"/>
    <w:rsid w:val="0080437A"/>
    <w:rsid w:val="008044CF"/>
    <w:rsid w:val="0080466C"/>
    <w:rsid w:val="008046F7"/>
    <w:rsid w:val="0080497B"/>
    <w:rsid w:val="00804A92"/>
    <w:rsid w:val="00804AD8"/>
    <w:rsid w:val="00804CCA"/>
    <w:rsid w:val="00804CDB"/>
    <w:rsid w:val="00804E1E"/>
    <w:rsid w:val="00804E9F"/>
    <w:rsid w:val="00804F6E"/>
    <w:rsid w:val="008054B9"/>
    <w:rsid w:val="00805817"/>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B1"/>
    <w:rsid w:val="008065CA"/>
    <w:rsid w:val="0080689F"/>
    <w:rsid w:val="00806987"/>
    <w:rsid w:val="00806C22"/>
    <w:rsid w:val="00806CFC"/>
    <w:rsid w:val="00806D52"/>
    <w:rsid w:val="00806E80"/>
    <w:rsid w:val="008070B6"/>
    <w:rsid w:val="0080710C"/>
    <w:rsid w:val="0080716C"/>
    <w:rsid w:val="0080733C"/>
    <w:rsid w:val="0080743E"/>
    <w:rsid w:val="008074C3"/>
    <w:rsid w:val="00807664"/>
    <w:rsid w:val="0080769E"/>
    <w:rsid w:val="00807987"/>
    <w:rsid w:val="00807A2B"/>
    <w:rsid w:val="00807A32"/>
    <w:rsid w:val="00807A64"/>
    <w:rsid w:val="00807B7F"/>
    <w:rsid w:val="00807BA7"/>
    <w:rsid w:val="00807CCA"/>
    <w:rsid w:val="00807D98"/>
    <w:rsid w:val="00807E2C"/>
    <w:rsid w:val="00807E63"/>
    <w:rsid w:val="00807EB1"/>
    <w:rsid w:val="0081001F"/>
    <w:rsid w:val="00810036"/>
    <w:rsid w:val="00810296"/>
    <w:rsid w:val="00810369"/>
    <w:rsid w:val="0081077D"/>
    <w:rsid w:val="0081098E"/>
    <w:rsid w:val="008109D2"/>
    <w:rsid w:val="00810A06"/>
    <w:rsid w:val="00810A39"/>
    <w:rsid w:val="00810ADF"/>
    <w:rsid w:val="00810ECE"/>
    <w:rsid w:val="00810F7D"/>
    <w:rsid w:val="00810F91"/>
    <w:rsid w:val="00810FD8"/>
    <w:rsid w:val="00811012"/>
    <w:rsid w:val="00811190"/>
    <w:rsid w:val="0081121A"/>
    <w:rsid w:val="0081122B"/>
    <w:rsid w:val="00811319"/>
    <w:rsid w:val="00811510"/>
    <w:rsid w:val="00811521"/>
    <w:rsid w:val="00811558"/>
    <w:rsid w:val="008115E5"/>
    <w:rsid w:val="00811731"/>
    <w:rsid w:val="00811864"/>
    <w:rsid w:val="00811893"/>
    <w:rsid w:val="00811B23"/>
    <w:rsid w:val="00811DA9"/>
    <w:rsid w:val="00811DBB"/>
    <w:rsid w:val="00811E9D"/>
    <w:rsid w:val="0081209E"/>
    <w:rsid w:val="00812175"/>
    <w:rsid w:val="008123A7"/>
    <w:rsid w:val="00812455"/>
    <w:rsid w:val="00812597"/>
    <w:rsid w:val="0081272C"/>
    <w:rsid w:val="00812867"/>
    <w:rsid w:val="0081289D"/>
    <w:rsid w:val="008129D3"/>
    <w:rsid w:val="00812D2F"/>
    <w:rsid w:val="00812E20"/>
    <w:rsid w:val="00813165"/>
    <w:rsid w:val="0081318D"/>
    <w:rsid w:val="008133F2"/>
    <w:rsid w:val="00813449"/>
    <w:rsid w:val="00813584"/>
    <w:rsid w:val="008137A2"/>
    <w:rsid w:val="008139D8"/>
    <w:rsid w:val="00813A52"/>
    <w:rsid w:val="00813A9C"/>
    <w:rsid w:val="00813BAA"/>
    <w:rsid w:val="00813D53"/>
    <w:rsid w:val="00813E56"/>
    <w:rsid w:val="00813E5F"/>
    <w:rsid w:val="00813F43"/>
    <w:rsid w:val="0081434D"/>
    <w:rsid w:val="00814452"/>
    <w:rsid w:val="00814519"/>
    <w:rsid w:val="00814690"/>
    <w:rsid w:val="0081484E"/>
    <w:rsid w:val="00814D2D"/>
    <w:rsid w:val="00814DB0"/>
    <w:rsid w:val="00814DC4"/>
    <w:rsid w:val="00814E2C"/>
    <w:rsid w:val="00814F5D"/>
    <w:rsid w:val="008150B2"/>
    <w:rsid w:val="0081520C"/>
    <w:rsid w:val="008152E3"/>
    <w:rsid w:val="00815397"/>
    <w:rsid w:val="008154B4"/>
    <w:rsid w:val="008155D8"/>
    <w:rsid w:val="00815633"/>
    <w:rsid w:val="00815634"/>
    <w:rsid w:val="0081567A"/>
    <w:rsid w:val="00815779"/>
    <w:rsid w:val="00815808"/>
    <w:rsid w:val="0081581B"/>
    <w:rsid w:val="00815DA5"/>
    <w:rsid w:val="00815EBE"/>
    <w:rsid w:val="00815F75"/>
    <w:rsid w:val="00816175"/>
    <w:rsid w:val="0081625F"/>
    <w:rsid w:val="008162A0"/>
    <w:rsid w:val="008162E0"/>
    <w:rsid w:val="0081642D"/>
    <w:rsid w:val="008165CB"/>
    <w:rsid w:val="0081663F"/>
    <w:rsid w:val="008166D1"/>
    <w:rsid w:val="00816781"/>
    <w:rsid w:val="0081687A"/>
    <w:rsid w:val="008168AD"/>
    <w:rsid w:val="008169CE"/>
    <w:rsid w:val="00816B51"/>
    <w:rsid w:val="00816CA8"/>
    <w:rsid w:val="00816E3D"/>
    <w:rsid w:val="00817049"/>
    <w:rsid w:val="008170BB"/>
    <w:rsid w:val="00817199"/>
    <w:rsid w:val="008173A7"/>
    <w:rsid w:val="00817696"/>
    <w:rsid w:val="008177B0"/>
    <w:rsid w:val="008177E8"/>
    <w:rsid w:val="0081782E"/>
    <w:rsid w:val="00817960"/>
    <w:rsid w:val="00817A48"/>
    <w:rsid w:val="00817A5B"/>
    <w:rsid w:val="00817A9A"/>
    <w:rsid w:val="00817B04"/>
    <w:rsid w:val="00817B63"/>
    <w:rsid w:val="00817C7B"/>
    <w:rsid w:val="00817D99"/>
    <w:rsid w:val="00817E1D"/>
    <w:rsid w:val="00817E95"/>
    <w:rsid w:val="00817F2D"/>
    <w:rsid w:val="00820070"/>
    <w:rsid w:val="008200CC"/>
    <w:rsid w:val="008200DC"/>
    <w:rsid w:val="008200FE"/>
    <w:rsid w:val="00820163"/>
    <w:rsid w:val="0082031D"/>
    <w:rsid w:val="008204BD"/>
    <w:rsid w:val="00820524"/>
    <w:rsid w:val="0082077D"/>
    <w:rsid w:val="00820903"/>
    <w:rsid w:val="0082090C"/>
    <w:rsid w:val="0082092C"/>
    <w:rsid w:val="00820C03"/>
    <w:rsid w:val="00820CB1"/>
    <w:rsid w:val="00820D4A"/>
    <w:rsid w:val="00820F68"/>
    <w:rsid w:val="00821070"/>
    <w:rsid w:val="008211B4"/>
    <w:rsid w:val="0082127A"/>
    <w:rsid w:val="008215F4"/>
    <w:rsid w:val="00821698"/>
    <w:rsid w:val="008216D3"/>
    <w:rsid w:val="00821870"/>
    <w:rsid w:val="00821888"/>
    <w:rsid w:val="00821999"/>
    <w:rsid w:val="008219DB"/>
    <w:rsid w:val="00821A97"/>
    <w:rsid w:val="00821A99"/>
    <w:rsid w:val="00821C6F"/>
    <w:rsid w:val="00821D2E"/>
    <w:rsid w:val="0082200B"/>
    <w:rsid w:val="008220F7"/>
    <w:rsid w:val="00822135"/>
    <w:rsid w:val="0082217F"/>
    <w:rsid w:val="00822277"/>
    <w:rsid w:val="008222AA"/>
    <w:rsid w:val="008222DC"/>
    <w:rsid w:val="008224B0"/>
    <w:rsid w:val="00822560"/>
    <w:rsid w:val="00822701"/>
    <w:rsid w:val="0082274A"/>
    <w:rsid w:val="0082298B"/>
    <w:rsid w:val="0082298E"/>
    <w:rsid w:val="00822A75"/>
    <w:rsid w:val="00822A7A"/>
    <w:rsid w:val="00822BBE"/>
    <w:rsid w:val="00822C3B"/>
    <w:rsid w:val="00822C7D"/>
    <w:rsid w:val="00822EAD"/>
    <w:rsid w:val="00822F96"/>
    <w:rsid w:val="00822FBE"/>
    <w:rsid w:val="008230A4"/>
    <w:rsid w:val="008231EC"/>
    <w:rsid w:val="008232B9"/>
    <w:rsid w:val="00823412"/>
    <w:rsid w:val="00823516"/>
    <w:rsid w:val="008237FC"/>
    <w:rsid w:val="00823A4D"/>
    <w:rsid w:val="00823C1A"/>
    <w:rsid w:val="00823DD0"/>
    <w:rsid w:val="00823ED2"/>
    <w:rsid w:val="00823F24"/>
    <w:rsid w:val="00823F3D"/>
    <w:rsid w:val="0082408D"/>
    <w:rsid w:val="0082427C"/>
    <w:rsid w:val="008242DF"/>
    <w:rsid w:val="00824630"/>
    <w:rsid w:val="0082487C"/>
    <w:rsid w:val="008248A4"/>
    <w:rsid w:val="00824974"/>
    <w:rsid w:val="008249B0"/>
    <w:rsid w:val="00824A32"/>
    <w:rsid w:val="00824B2D"/>
    <w:rsid w:val="00824C2E"/>
    <w:rsid w:val="00824D08"/>
    <w:rsid w:val="0082505B"/>
    <w:rsid w:val="00825371"/>
    <w:rsid w:val="00825415"/>
    <w:rsid w:val="00825469"/>
    <w:rsid w:val="008254C0"/>
    <w:rsid w:val="00825578"/>
    <w:rsid w:val="008256DF"/>
    <w:rsid w:val="00825BD0"/>
    <w:rsid w:val="00825C36"/>
    <w:rsid w:val="00825C98"/>
    <w:rsid w:val="00825D08"/>
    <w:rsid w:val="00825DC0"/>
    <w:rsid w:val="00825E5E"/>
    <w:rsid w:val="00826046"/>
    <w:rsid w:val="00826088"/>
    <w:rsid w:val="00826103"/>
    <w:rsid w:val="00826280"/>
    <w:rsid w:val="008266BA"/>
    <w:rsid w:val="008267B2"/>
    <w:rsid w:val="00826DD9"/>
    <w:rsid w:val="00826E70"/>
    <w:rsid w:val="00826F01"/>
    <w:rsid w:val="00826F29"/>
    <w:rsid w:val="00826FDA"/>
    <w:rsid w:val="00827036"/>
    <w:rsid w:val="0082743E"/>
    <w:rsid w:val="0082757D"/>
    <w:rsid w:val="00827784"/>
    <w:rsid w:val="00827838"/>
    <w:rsid w:val="00827842"/>
    <w:rsid w:val="008278B6"/>
    <w:rsid w:val="00827A13"/>
    <w:rsid w:val="00827B55"/>
    <w:rsid w:val="00827C05"/>
    <w:rsid w:val="00827E2C"/>
    <w:rsid w:val="00827F16"/>
    <w:rsid w:val="00827F3C"/>
    <w:rsid w:val="008300A4"/>
    <w:rsid w:val="0083015C"/>
    <w:rsid w:val="008302DC"/>
    <w:rsid w:val="0083040E"/>
    <w:rsid w:val="00830758"/>
    <w:rsid w:val="0083076A"/>
    <w:rsid w:val="008307B6"/>
    <w:rsid w:val="00830B09"/>
    <w:rsid w:val="00830BFB"/>
    <w:rsid w:val="00830C4E"/>
    <w:rsid w:val="00830E79"/>
    <w:rsid w:val="00830E9E"/>
    <w:rsid w:val="00830EA0"/>
    <w:rsid w:val="0083160A"/>
    <w:rsid w:val="0083170B"/>
    <w:rsid w:val="00831748"/>
    <w:rsid w:val="00831873"/>
    <w:rsid w:val="008319A6"/>
    <w:rsid w:val="00831AA2"/>
    <w:rsid w:val="00831B3B"/>
    <w:rsid w:val="00831D44"/>
    <w:rsid w:val="00831D9B"/>
    <w:rsid w:val="00831E62"/>
    <w:rsid w:val="00831EF5"/>
    <w:rsid w:val="0083213E"/>
    <w:rsid w:val="0083225D"/>
    <w:rsid w:val="00832315"/>
    <w:rsid w:val="008323FE"/>
    <w:rsid w:val="008325BC"/>
    <w:rsid w:val="00832656"/>
    <w:rsid w:val="008328DA"/>
    <w:rsid w:val="0083293E"/>
    <w:rsid w:val="00832993"/>
    <w:rsid w:val="008329B9"/>
    <w:rsid w:val="00832C85"/>
    <w:rsid w:val="00832D0A"/>
    <w:rsid w:val="00832D50"/>
    <w:rsid w:val="00832E54"/>
    <w:rsid w:val="00832F96"/>
    <w:rsid w:val="008330F7"/>
    <w:rsid w:val="0083316A"/>
    <w:rsid w:val="008333A5"/>
    <w:rsid w:val="00833884"/>
    <w:rsid w:val="00833964"/>
    <w:rsid w:val="00833990"/>
    <w:rsid w:val="008339A6"/>
    <w:rsid w:val="00833AE1"/>
    <w:rsid w:val="00833E0D"/>
    <w:rsid w:val="00833F73"/>
    <w:rsid w:val="00834246"/>
    <w:rsid w:val="00834458"/>
    <w:rsid w:val="008344AB"/>
    <w:rsid w:val="0083459D"/>
    <w:rsid w:val="00834635"/>
    <w:rsid w:val="00834643"/>
    <w:rsid w:val="00834827"/>
    <w:rsid w:val="00834886"/>
    <w:rsid w:val="00834974"/>
    <w:rsid w:val="00834A98"/>
    <w:rsid w:val="00834B77"/>
    <w:rsid w:val="00834C45"/>
    <w:rsid w:val="00834CB7"/>
    <w:rsid w:val="00834D80"/>
    <w:rsid w:val="00834E62"/>
    <w:rsid w:val="00834EDE"/>
    <w:rsid w:val="0083500B"/>
    <w:rsid w:val="00835194"/>
    <w:rsid w:val="0083546A"/>
    <w:rsid w:val="0083574D"/>
    <w:rsid w:val="008357E5"/>
    <w:rsid w:val="00835883"/>
    <w:rsid w:val="008358F6"/>
    <w:rsid w:val="00835914"/>
    <w:rsid w:val="00835923"/>
    <w:rsid w:val="00835D7B"/>
    <w:rsid w:val="00835F17"/>
    <w:rsid w:val="00835FF9"/>
    <w:rsid w:val="0083641F"/>
    <w:rsid w:val="008366DB"/>
    <w:rsid w:val="0083671C"/>
    <w:rsid w:val="00836753"/>
    <w:rsid w:val="00836986"/>
    <w:rsid w:val="00836FA9"/>
    <w:rsid w:val="00837197"/>
    <w:rsid w:val="0083745B"/>
    <w:rsid w:val="0083751F"/>
    <w:rsid w:val="00837531"/>
    <w:rsid w:val="00837639"/>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628"/>
    <w:rsid w:val="00840809"/>
    <w:rsid w:val="0084095C"/>
    <w:rsid w:val="008409D8"/>
    <w:rsid w:val="00840A00"/>
    <w:rsid w:val="00840DFD"/>
    <w:rsid w:val="00840FAF"/>
    <w:rsid w:val="00841010"/>
    <w:rsid w:val="00841156"/>
    <w:rsid w:val="00841255"/>
    <w:rsid w:val="0084126B"/>
    <w:rsid w:val="008412FA"/>
    <w:rsid w:val="00841424"/>
    <w:rsid w:val="008416C5"/>
    <w:rsid w:val="00841700"/>
    <w:rsid w:val="0084174E"/>
    <w:rsid w:val="00841AB3"/>
    <w:rsid w:val="00841CF5"/>
    <w:rsid w:val="00841D28"/>
    <w:rsid w:val="00841D82"/>
    <w:rsid w:val="00841F4B"/>
    <w:rsid w:val="00841F6D"/>
    <w:rsid w:val="00841FE1"/>
    <w:rsid w:val="00842038"/>
    <w:rsid w:val="00842100"/>
    <w:rsid w:val="008421AC"/>
    <w:rsid w:val="008423D1"/>
    <w:rsid w:val="008424CB"/>
    <w:rsid w:val="008428EC"/>
    <w:rsid w:val="00842996"/>
    <w:rsid w:val="00842A0D"/>
    <w:rsid w:val="00842AA7"/>
    <w:rsid w:val="00842B26"/>
    <w:rsid w:val="00842BD0"/>
    <w:rsid w:val="00842C86"/>
    <w:rsid w:val="00842CC6"/>
    <w:rsid w:val="00842E6D"/>
    <w:rsid w:val="00843053"/>
    <w:rsid w:val="00843086"/>
    <w:rsid w:val="0084309F"/>
    <w:rsid w:val="008430F8"/>
    <w:rsid w:val="0084310C"/>
    <w:rsid w:val="0084315A"/>
    <w:rsid w:val="00843170"/>
    <w:rsid w:val="00843263"/>
    <w:rsid w:val="0084336A"/>
    <w:rsid w:val="008433F4"/>
    <w:rsid w:val="008433F8"/>
    <w:rsid w:val="008434DC"/>
    <w:rsid w:val="00843725"/>
    <w:rsid w:val="0084382C"/>
    <w:rsid w:val="00843846"/>
    <w:rsid w:val="00843C14"/>
    <w:rsid w:val="00843DDB"/>
    <w:rsid w:val="00843F42"/>
    <w:rsid w:val="00843FB2"/>
    <w:rsid w:val="0084406A"/>
    <w:rsid w:val="00844108"/>
    <w:rsid w:val="0084411D"/>
    <w:rsid w:val="00844271"/>
    <w:rsid w:val="008442E9"/>
    <w:rsid w:val="00844363"/>
    <w:rsid w:val="0084454E"/>
    <w:rsid w:val="00844592"/>
    <w:rsid w:val="008447FC"/>
    <w:rsid w:val="0084480A"/>
    <w:rsid w:val="008449B0"/>
    <w:rsid w:val="008449B7"/>
    <w:rsid w:val="008449DE"/>
    <w:rsid w:val="00844B64"/>
    <w:rsid w:val="00844BE9"/>
    <w:rsid w:val="00844CBD"/>
    <w:rsid w:val="00844E17"/>
    <w:rsid w:val="00844E68"/>
    <w:rsid w:val="00844EFD"/>
    <w:rsid w:val="00845153"/>
    <w:rsid w:val="0084527D"/>
    <w:rsid w:val="008453A5"/>
    <w:rsid w:val="008453BB"/>
    <w:rsid w:val="008453F2"/>
    <w:rsid w:val="008453FD"/>
    <w:rsid w:val="008457FC"/>
    <w:rsid w:val="00845992"/>
    <w:rsid w:val="00845B44"/>
    <w:rsid w:val="00845BF6"/>
    <w:rsid w:val="00845CC9"/>
    <w:rsid w:val="00845CD5"/>
    <w:rsid w:val="00845DBF"/>
    <w:rsid w:val="00845E65"/>
    <w:rsid w:val="00845FFC"/>
    <w:rsid w:val="00846013"/>
    <w:rsid w:val="00846087"/>
    <w:rsid w:val="008460B0"/>
    <w:rsid w:val="008461B6"/>
    <w:rsid w:val="00846297"/>
    <w:rsid w:val="008462F8"/>
    <w:rsid w:val="008463AB"/>
    <w:rsid w:val="0084651D"/>
    <w:rsid w:val="008466EF"/>
    <w:rsid w:val="00846B79"/>
    <w:rsid w:val="00847039"/>
    <w:rsid w:val="00847156"/>
    <w:rsid w:val="00847327"/>
    <w:rsid w:val="00847586"/>
    <w:rsid w:val="00847701"/>
    <w:rsid w:val="008477E7"/>
    <w:rsid w:val="00847AD5"/>
    <w:rsid w:val="00847B41"/>
    <w:rsid w:val="00847B7E"/>
    <w:rsid w:val="00847CC3"/>
    <w:rsid w:val="00847DD4"/>
    <w:rsid w:val="00847F0E"/>
    <w:rsid w:val="00847FC0"/>
    <w:rsid w:val="008502AC"/>
    <w:rsid w:val="00850490"/>
    <w:rsid w:val="008504DC"/>
    <w:rsid w:val="0085078B"/>
    <w:rsid w:val="00850895"/>
    <w:rsid w:val="00850AE6"/>
    <w:rsid w:val="00850BB3"/>
    <w:rsid w:val="00850C18"/>
    <w:rsid w:val="00850CC7"/>
    <w:rsid w:val="00851040"/>
    <w:rsid w:val="00851134"/>
    <w:rsid w:val="0085128D"/>
    <w:rsid w:val="008513C6"/>
    <w:rsid w:val="00851743"/>
    <w:rsid w:val="00851854"/>
    <w:rsid w:val="00851913"/>
    <w:rsid w:val="00851939"/>
    <w:rsid w:val="00851951"/>
    <w:rsid w:val="00851964"/>
    <w:rsid w:val="008519AE"/>
    <w:rsid w:val="00851A0F"/>
    <w:rsid w:val="00851B25"/>
    <w:rsid w:val="00851CAC"/>
    <w:rsid w:val="00851FBF"/>
    <w:rsid w:val="00851FE1"/>
    <w:rsid w:val="00852175"/>
    <w:rsid w:val="008521AD"/>
    <w:rsid w:val="00852273"/>
    <w:rsid w:val="00852307"/>
    <w:rsid w:val="008524FB"/>
    <w:rsid w:val="008526C0"/>
    <w:rsid w:val="00852936"/>
    <w:rsid w:val="00852A32"/>
    <w:rsid w:val="00852BB3"/>
    <w:rsid w:val="00852D6E"/>
    <w:rsid w:val="00852D70"/>
    <w:rsid w:val="00852EA2"/>
    <w:rsid w:val="00852F62"/>
    <w:rsid w:val="00852F64"/>
    <w:rsid w:val="00852FD6"/>
    <w:rsid w:val="00852FFF"/>
    <w:rsid w:val="008530F3"/>
    <w:rsid w:val="008530FE"/>
    <w:rsid w:val="00853187"/>
    <w:rsid w:val="0085351D"/>
    <w:rsid w:val="008537F1"/>
    <w:rsid w:val="00853A21"/>
    <w:rsid w:val="00853A41"/>
    <w:rsid w:val="00853B17"/>
    <w:rsid w:val="00853B47"/>
    <w:rsid w:val="00853BC4"/>
    <w:rsid w:val="00853C08"/>
    <w:rsid w:val="00853D9B"/>
    <w:rsid w:val="00853E43"/>
    <w:rsid w:val="00853E68"/>
    <w:rsid w:val="00853EB5"/>
    <w:rsid w:val="00853FD2"/>
    <w:rsid w:val="00853FE7"/>
    <w:rsid w:val="0085408B"/>
    <w:rsid w:val="0085410C"/>
    <w:rsid w:val="0085411C"/>
    <w:rsid w:val="008542D9"/>
    <w:rsid w:val="0085450D"/>
    <w:rsid w:val="0085452C"/>
    <w:rsid w:val="00854617"/>
    <w:rsid w:val="008546F7"/>
    <w:rsid w:val="008547F2"/>
    <w:rsid w:val="00854829"/>
    <w:rsid w:val="008548D7"/>
    <w:rsid w:val="008548D9"/>
    <w:rsid w:val="008549C8"/>
    <w:rsid w:val="00854B2A"/>
    <w:rsid w:val="00854BCC"/>
    <w:rsid w:val="00854CD2"/>
    <w:rsid w:val="00854F3C"/>
    <w:rsid w:val="00854FBF"/>
    <w:rsid w:val="008551A7"/>
    <w:rsid w:val="00855251"/>
    <w:rsid w:val="0085557F"/>
    <w:rsid w:val="00855639"/>
    <w:rsid w:val="008556BA"/>
    <w:rsid w:val="00855745"/>
    <w:rsid w:val="00855820"/>
    <w:rsid w:val="008558C4"/>
    <w:rsid w:val="00855B65"/>
    <w:rsid w:val="00855BB9"/>
    <w:rsid w:val="00855BC1"/>
    <w:rsid w:val="00855C9D"/>
    <w:rsid w:val="00855D61"/>
    <w:rsid w:val="00855DCA"/>
    <w:rsid w:val="00855E65"/>
    <w:rsid w:val="00855F19"/>
    <w:rsid w:val="00856002"/>
    <w:rsid w:val="008562E5"/>
    <w:rsid w:val="008566A3"/>
    <w:rsid w:val="00856B27"/>
    <w:rsid w:val="00856B2D"/>
    <w:rsid w:val="00856BF5"/>
    <w:rsid w:val="00856CAE"/>
    <w:rsid w:val="00856CDA"/>
    <w:rsid w:val="00856EEB"/>
    <w:rsid w:val="0085738C"/>
    <w:rsid w:val="00857628"/>
    <w:rsid w:val="0085763A"/>
    <w:rsid w:val="00857A1A"/>
    <w:rsid w:val="00857A24"/>
    <w:rsid w:val="00857A60"/>
    <w:rsid w:val="00857B10"/>
    <w:rsid w:val="00857BA6"/>
    <w:rsid w:val="00857C32"/>
    <w:rsid w:val="00857CFC"/>
    <w:rsid w:val="00857DB4"/>
    <w:rsid w:val="00857F0B"/>
    <w:rsid w:val="00857F67"/>
    <w:rsid w:val="00857F83"/>
    <w:rsid w:val="008600CD"/>
    <w:rsid w:val="0086012F"/>
    <w:rsid w:val="00860200"/>
    <w:rsid w:val="0086031E"/>
    <w:rsid w:val="00860479"/>
    <w:rsid w:val="008604E8"/>
    <w:rsid w:val="0086053A"/>
    <w:rsid w:val="008605D1"/>
    <w:rsid w:val="00860711"/>
    <w:rsid w:val="00860A90"/>
    <w:rsid w:val="00860C09"/>
    <w:rsid w:val="00860D53"/>
    <w:rsid w:val="00860F6D"/>
    <w:rsid w:val="00860F87"/>
    <w:rsid w:val="00861143"/>
    <w:rsid w:val="00861283"/>
    <w:rsid w:val="008612A0"/>
    <w:rsid w:val="00861350"/>
    <w:rsid w:val="00861479"/>
    <w:rsid w:val="008614F6"/>
    <w:rsid w:val="00861630"/>
    <w:rsid w:val="00861723"/>
    <w:rsid w:val="00861832"/>
    <w:rsid w:val="008618DB"/>
    <w:rsid w:val="008618E9"/>
    <w:rsid w:val="00861944"/>
    <w:rsid w:val="00861953"/>
    <w:rsid w:val="008619D2"/>
    <w:rsid w:val="008619F7"/>
    <w:rsid w:val="00861A49"/>
    <w:rsid w:val="00861D5D"/>
    <w:rsid w:val="008620E7"/>
    <w:rsid w:val="0086228C"/>
    <w:rsid w:val="008623C1"/>
    <w:rsid w:val="008623E9"/>
    <w:rsid w:val="00862572"/>
    <w:rsid w:val="00862762"/>
    <w:rsid w:val="008627EB"/>
    <w:rsid w:val="00862B50"/>
    <w:rsid w:val="00862D48"/>
    <w:rsid w:val="00862F49"/>
    <w:rsid w:val="00863178"/>
    <w:rsid w:val="0086328A"/>
    <w:rsid w:val="008632B9"/>
    <w:rsid w:val="00863437"/>
    <w:rsid w:val="0086359B"/>
    <w:rsid w:val="0086362F"/>
    <w:rsid w:val="0086366A"/>
    <w:rsid w:val="008636C3"/>
    <w:rsid w:val="0086374B"/>
    <w:rsid w:val="008637E6"/>
    <w:rsid w:val="00863933"/>
    <w:rsid w:val="008639E3"/>
    <w:rsid w:val="00863BA3"/>
    <w:rsid w:val="00863C4B"/>
    <w:rsid w:val="00863CCA"/>
    <w:rsid w:val="00863E5F"/>
    <w:rsid w:val="00863EBF"/>
    <w:rsid w:val="008640C8"/>
    <w:rsid w:val="00864125"/>
    <w:rsid w:val="008642DC"/>
    <w:rsid w:val="00864320"/>
    <w:rsid w:val="008644EC"/>
    <w:rsid w:val="00864A79"/>
    <w:rsid w:val="00864BD9"/>
    <w:rsid w:val="00864C80"/>
    <w:rsid w:val="00864D59"/>
    <w:rsid w:val="00864DF9"/>
    <w:rsid w:val="00864E80"/>
    <w:rsid w:val="00864EBF"/>
    <w:rsid w:val="0086502A"/>
    <w:rsid w:val="008650D6"/>
    <w:rsid w:val="0086535E"/>
    <w:rsid w:val="0086537B"/>
    <w:rsid w:val="008654BA"/>
    <w:rsid w:val="00865505"/>
    <w:rsid w:val="00865599"/>
    <w:rsid w:val="008655DE"/>
    <w:rsid w:val="008656A6"/>
    <w:rsid w:val="0086585D"/>
    <w:rsid w:val="00865910"/>
    <w:rsid w:val="008659C4"/>
    <w:rsid w:val="00865A56"/>
    <w:rsid w:val="00865A7B"/>
    <w:rsid w:val="00865D45"/>
    <w:rsid w:val="00865DA2"/>
    <w:rsid w:val="00865F73"/>
    <w:rsid w:val="00865FFB"/>
    <w:rsid w:val="00866361"/>
    <w:rsid w:val="0086651B"/>
    <w:rsid w:val="00866799"/>
    <w:rsid w:val="008669CA"/>
    <w:rsid w:val="008669FF"/>
    <w:rsid w:val="00866BF2"/>
    <w:rsid w:val="00866D04"/>
    <w:rsid w:val="00866DC7"/>
    <w:rsid w:val="00866E25"/>
    <w:rsid w:val="00866EDE"/>
    <w:rsid w:val="00866F53"/>
    <w:rsid w:val="008670CE"/>
    <w:rsid w:val="0086731A"/>
    <w:rsid w:val="008674D3"/>
    <w:rsid w:val="00867567"/>
    <w:rsid w:val="00867893"/>
    <w:rsid w:val="008678E3"/>
    <w:rsid w:val="00867B2B"/>
    <w:rsid w:val="00867B8F"/>
    <w:rsid w:val="00867BDE"/>
    <w:rsid w:val="00867D1F"/>
    <w:rsid w:val="00867D98"/>
    <w:rsid w:val="00867F69"/>
    <w:rsid w:val="00867FC2"/>
    <w:rsid w:val="008700F4"/>
    <w:rsid w:val="00870172"/>
    <w:rsid w:val="008702C4"/>
    <w:rsid w:val="0087049F"/>
    <w:rsid w:val="008704ED"/>
    <w:rsid w:val="008706DF"/>
    <w:rsid w:val="008707E6"/>
    <w:rsid w:val="008708AA"/>
    <w:rsid w:val="00870A24"/>
    <w:rsid w:val="00870A6F"/>
    <w:rsid w:val="00870B2F"/>
    <w:rsid w:val="00870EAA"/>
    <w:rsid w:val="00870F7D"/>
    <w:rsid w:val="0087104C"/>
    <w:rsid w:val="0087117E"/>
    <w:rsid w:val="008713D0"/>
    <w:rsid w:val="008714D5"/>
    <w:rsid w:val="0087172E"/>
    <w:rsid w:val="008717C7"/>
    <w:rsid w:val="008718CC"/>
    <w:rsid w:val="008718F3"/>
    <w:rsid w:val="00871A13"/>
    <w:rsid w:val="00871A5F"/>
    <w:rsid w:val="00871AC7"/>
    <w:rsid w:val="00871ADB"/>
    <w:rsid w:val="00871D33"/>
    <w:rsid w:val="00871DB9"/>
    <w:rsid w:val="00871E4A"/>
    <w:rsid w:val="00871F94"/>
    <w:rsid w:val="00871FB7"/>
    <w:rsid w:val="00871FC0"/>
    <w:rsid w:val="00872116"/>
    <w:rsid w:val="008721A2"/>
    <w:rsid w:val="0087238B"/>
    <w:rsid w:val="008723CC"/>
    <w:rsid w:val="00872557"/>
    <w:rsid w:val="00872638"/>
    <w:rsid w:val="0087266D"/>
    <w:rsid w:val="0087283B"/>
    <w:rsid w:val="00872847"/>
    <w:rsid w:val="0087297F"/>
    <w:rsid w:val="008729F3"/>
    <w:rsid w:val="00872B6C"/>
    <w:rsid w:val="00872DA6"/>
    <w:rsid w:val="008730D6"/>
    <w:rsid w:val="008730DA"/>
    <w:rsid w:val="008730F8"/>
    <w:rsid w:val="0087338F"/>
    <w:rsid w:val="00873442"/>
    <w:rsid w:val="008734AA"/>
    <w:rsid w:val="008734B6"/>
    <w:rsid w:val="0087353F"/>
    <w:rsid w:val="008736AE"/>
    <w:rsid w:val="00873936"/>
    <w:rsid w:val="00873AC3"/>
    <w:rsid w:val="00873B61"/>
    <w:rsid w:val="00873B7A"/>
    <w:rsid w:val="00873BB2"/>
    <w:rsid w:val="00873BF4"/>
    <w:rsid w:val="00873D87"/>
    <w:rsid w:val="00873F5D"/>
    <w:rsid w:val="0087400E"/>
    <w:rsid w:val="0087408B"/>
    <w:rsid w:val="00874156"/>
    <w:rsid w:val="008743AD"/>
    <w:rsid w:val="008743F3"/>
    <w:rsid w:val="00874425"/>
    <w:rsid w:val="0087444A"/>
    <w:rsid w:val="0087445C"/>
    <w:rsid w:val="008744CC"/>
    <w:rsid w:val="008744F1"/>
    <w:rsid w:val="008745ED"/>
    <w:rsid w:val="0087468C"/>
    <w:rsid w:val="00874702"/>
    <w:rsid w:val="00874783"/>
    <w:rsid w:val="008747FF"/>
    <w:rsid w:val="008749DD"/>
    <w:rsid w:val="00874B48"/>
    <w:rsid w:val="00874C12"/>
    <w:rsid w:val="00874C1D"/>
    <w:rsid w:val="00874CB1"/>
    <w:rsid w:val="00874D58"/>
    <w:rsid w:val="00874E1B"/>
    <w:rsid w:val="00874ED2"/>
    <w:rsid w:val="00874F27"/>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0A8"/>
    <w:rsid w:val="00876187"/>
    <w:rsid w:val="008761AA"/>
    <w:rsid w:val="00876318"/>
    <w:rsid w:val="0087633F"/>
    <w:rsid w:val="00876370"/>
    <w:rsid w:val="008763A3"/>
    <w:rsid w:val="0087660C"/>
    <w:rsid w:val="008766C6"/>
    <w:rsid w:val="00876873"/>
    <w:rsid w:val="008769B2"/>
    <w:rsid w:val="008769FF"/>
    <w:rsid w:val="00876A5B"/>
    <w:rsid w:val="00876A69"/>
    <w:rsid w:val="00876C12"/>
    <w:rsid w:val="00876D5D"/>
    <w:rsid w:val="00876EAB"/>
    <w:rsid w:val="00877212"/>
    <w:rsid w:val="00877457"/>
    <w:rsid w:val="00877559"/>
    <w:rsid w:val="00877638"/>
    <w:rsid w:val="008777F2"/>
    <w:rsid w:val="00877873"/>
    <w:rsid w:val="0087789C"/>
    <w:rsid w:val="008778BF"/>
    <w:rsid w:val="00877A8B"/>
    <w:rsid w:val="00877C84"/>
    <w:rsid w:val="00877CB2"/>
    <w:rsid w:val="00877D77"/>
    <w:rsid w:val="00877FFD"/>
    <w:rsid w:val="008801F3"/>
    <w:rsid w:val="00880305"/>
    <w:rsid w:val="00880320"/>
    <w:rsid w:val="008803C7"/>
    <w:rsid w:val="0088064F"/>
    <w:rsid w:val="0088069E"/>
    <w:rsid w:val="0088075A"/>
    <w:rsid w:val="0088094D"/>
    <w:rsid w:val="00880B0D"/>
    <w:rsid w:val="00880B20"/>
    <w:rsid w:val="00880B2E"/>
    <w:rsid w:val="00880CF5"/>
    <w:rsid w:val="00880DE3"/>
    <w:rsid w:val="00880E46"/>
    <w:rsid w:val="00880E9D"/>
    <w:rsid w:val="00881000"/>
    <w:rsid w:val="00881163"/>
    <w:rsid w:val="008811AB"/>
    <w:rsid w:val="008813E1"/>
    <w:rsid w:val="00881473"/>
    <w:rsid w:val="0088173F"/>
    <w:rsid w:val="00881789"/>
    <w:rsid w:val="00881A2E"/>
    <w:rsid w:val="00881B54"/>
    <w:rsid w:val="00881CA9"/>
    <w:rsid w:val="00881CB4"/>
    <w:rsid w:val="00881D54"/>
    <w:rsid w:val="00881EE5"/>
    <w:rsid w:val="00882026"/>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EC2"/>
    <w:rsid w:val="00882FDA"/>
    <w:rsid w:val="0088301D"/>
    <w:rsid w:val="0088321C"/>
    <w:rsid w:val="00883326"/>
    <w:rsid w:val="008833A5"/>
    <w:rsid w:val="008833F6"/>
    <w:rsid w:val="00883441"/>
    <w:rsid w:val="00883485"/>
    <w:rsid w:val="00883491"/>
    <w:rsid w:val="00883511"/>
    <w:rsid w:val="0088351C"/>
    <w:rsid w:val="0088360E"/>
    <w:rsid w:val="00883612"/>
    <w:rsid w:val="0088364E"/>
    <w:rsid w:val="00883663"/>
    <w:rsid w:val="008836B8"/>
    <w:rsid w:val="008838A8"/>
    <w:rsid w:val="008838F1"/>
    <w:rsid w:val="00883AA3"/>
    <w:rsid w:val="00883B1F"/>
    <w:rsid w:val="00883B6F"/>
    <w:rsid w:val="00883BB4"/>
    <w:rsid w:val="00883CF5"/>
    <w:rsid w:val="00883DD0"/>
    <w:rsid w:val="00883E5C"/>
    <w:rsid w:val="00883F3B"/>
    <w:rsid w:val="00884085"/>
    <w:rsid w:val="00884096"/>
    <w:rsid w:val="00884376"/>
    <w:rsid w:val="00884377"/>
    <w:rsid w:val="00884604"/>
    <w:rsid w:val="00884724"/>
    <w:rsid w:val="0088478A"/>
    <w:rsid w:val="008847AC"/>
    <w:rsid w:val="00884A45"/>
    <w:rsid w:val="00884BEA"/>
    <w:rsid w:val="00884C02"/>
    <w:rsid w:val="00884D3B"/>
    <w:rsid w:val="00884ED6"/>
    <w:rsid w:val="00885146"/>
    <w:rsid w:val="00885195"/>
    <w:rsid w:val="008851C1"/>
    <w:rsid w:val="00885201"/>
    <w:rsid w:val="0088528F"/>
    <w:rsid w:val="00885615"/>
    <w:rsid w:val="0088573F"/>
    <w:rsid w:val="008857FE"/>
    <w:rsid w:val="00885AA9"/>
    <w:rsid w:val="00885BE0"/>
    <w:rsid w:val="00885BF8"/>
    <w:rsid w:val="00885D51"/>
    <w:rsid w:val="00885EE7"/>
    <w:rsid w:val="0088627E"/>
    <w:rsid w:val="0088645C"/>
    <w:rsid w:val="0088648A"/>
    <w:rsid w:val="008864E6"/>
    <w:rsid w:val="008865B1"/>
    <w:rsid w:val="008865BB"/>
    <w:rsid w:val="00886663"/>
    <w:rsid w:val="008867B5"/>
    <w:rsid w:val="00886809"/>
    <w:rsid w:val="00886EC5"/>
    <w:rsid w:val="00886F32"/>
    <w:rsid w:val="00886F91"/>
    <w:rsid w:val="008872E0"/>
    <w:rsid w:val="008877F1"/>
    <w:rsid w:val="0088796D"/>
    <w:rsid w:val="008879C8"/>
    <w:rsid w:val="00887AAE"/>
    <w:rsid w:val="00887B28"/>
    <w:rsid w:val="00887C68"/>
    <w:rsid w:val="00887E2B"/>
    <w:rsid w:val="00887E92"/>
    <w:rsid w:val="00887EB8"/>
    <w:rsid w:val="00887F7F"/>
    <w:rsid w:val="00890149"/>
    <w:rsid w:val="008902D7"/>
    <w:rsid w:val="00890466"/>
    <w:rsid w:val="0089048C"/>
    <w:rsid w:val="008905D3"/>
    <w:rsid w:val="00890685"/>
    <w:rsid w:val="0089074D"/>
    <w:rsid w:val="00890765"/>
    <w:rsid w:val="008907AF"/>
    <w:rsid w:val="00890889"/>
    <w:rsid w:val="00890918"/>
    <w:rsid w:val="00890A6C"/>
    <w:rsid w:val="00890CAB"/>
    <w:rsid w:val="00890DC7"/>
    <w:rsid w:val="00890F5D"/>
    <w:rsid w:val="0089133E"/>
    <w:rsid w:val="0089145A"/>
    <w:rsid w:val="008914F9"/>
    <w:rsid w:val="008915A9"/>
    <w:rsid w:val="008915BC"/>
    <w:rsid w:val="00891619"/>
    <w:rsid w:val="00891852"/>
    <w:rsid w:val="008918A5"/>
    <w:rsid w:val="00891C57"/>
    <w:rsid w:val="00891D92"/>
    <w:rsid w:val="00891DE6"/>
    <w:rsid w:val="00891FA1"/>
    <w:rsid w:val="008922B7"/>
    <w:rsid w:val="008923B2"/>
    <w:rsid w:val="008924AD"/>
    <w:rsid w:val="008926F9"/>
    <w:rsid w:val="008926FE"/>
    <w:rsid w:val="00892741"/>
    <w:rsid w:val="00892B20"/>
    <w:rsid w:val="00892D86"/>
    <w:rsid w:val="00892E89"/>
    <w:rsid w:val="00892F5E"/>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55A"/>
    <w:rsid w:val="008946D5"/>
    <w:rsid w:val="00894809"/>
    <w:rsid w:val="008948E3"/>
    <w:rsid w:val="008948E8"/>
    <w:rsid w:val="00894B20"/>
    <w:rsid w:val="00894C09"/>
    <w:rsid w:val="00894C76"/>
    <w:rsid w:val="00894E25"/>
    <w:rsid w:val="008950EC"/>
    <w:rsid w:val="008951D4"/>
    <w:rsid w:val="00895275"/>
    <w:rsid w:val="008952D1"/>
    <w:rsid w:val="0089558A"/>
    <w:rsid w:val="00895832"/>
    <w:rsid w:val="0089586D"/>
    <w:rsid w:val="00895AD4"/>
    <w:rsid w:val="00895BA4"/>
    <w:rsid w:val="00895C87"/>
    <w:rsid w:val="00895CDF"/>
    <w:rsid w:val="00895EEE"/>
    <w:rsid w:val="008960A9"/>
    <w:rsid w:val="0089629C"/>
    <w:rsid w:val="00896442"/>
    <w:rsid w:val="0089654B"/>
    <w:rsid w:val="00896662"/>
    <w:rsid w:val="008966F6"/>
    <w:rsid w:val="0089679F"/>
    <w:rsid w:val="00896BBE"/>
    <w:rsid w:val="00896D32"/>
    <w:rsid w:val="00896D69"/>
    <w:rsid w:val="00896EED"/>
    <w:rsid w:val="00896F92"/>
    <w:rsid w:val="0089708E"/>
    <w:rsid w:val="00897182"/>
    <w:rsid w:val="008971CD"/>
    <w:rsid w:val="0089721A"/>
    <w:rsid w:val="008974E1"/>
    <w:rsid w:val="008976FE"/>
    <w:rsid w:val="0089775E"/>
    <w:rsid w:val="008977E0"/>
    <w:rsid w:val="00897863"/>
    <w:rsid w:val="00897918"/>
    <w:rsid w:val="00897B1D"/>
    <w:rsid w:val="00897BB1"/>
    <w:rsid w:val="00897C10"/>
    <w:rsid w:val="00897C55"/>
    <w:rsid w:val="00897C5A"/>
    <w:rsid w:val="00897D00"/>
    <w:rsid w:val="00897D9C"/>
    <w:rsid w:val="00897DE5"/>
    <w:rsid w:val="00897ED5"/>
    <w:rsid w:val="008A0010"/>
    <w:rsid w:val="008A00CD"/>
    <w:rsid w:val="008A0186"/>
    <w:rsid w:val="008A01BE"/>
    <w:rsid w:val="008A02EE"/>
    <w:rsid w:val="008A031C"/>
    <w:rsid w:val="008A0428"/>
    <w:rsid w:val="008A0526"/>
    <w:rsid w:val="008A0587"/>
    <w:rsid w:val="008A05D5"/>
    <w:rsid w:val="008A0658"/>
    <w:rsid w:val="008A08C1"/>
    <w:rsid w:val="008A090D"/>
    <w:rsid w:val="008A0A5B"/>
    <w:rsid w:val="008A0DE1"/>
    <w:rsid w:val="008A0E40"/>
    <w:rsid w:val="008A0EDB"/>
    <w:rsid w:val="008A1481"/>
    <w:rsid w:val="008A14BC"/>
    <w:rsid w:val="008A152C"/>
    <w:rsid w:val="008A15F3"/>
    <w:rsid w:val="008A16C0"/>
    <w:rsid w:val="008A1729"/>
    <w:rsid w:val="008A1A89"/>
    <w:rsid w:val="008A1ABE"/>
    <w:rsid w:val="008A1AC2"/>
    <w:rsid w:val="008A1DD7"/>
    <w:rsid w:val="008A1E68"/>
    <w:rsid w:val="008A1FF1"/>
    <w:rsid w:val="008A2068"/>
    <w:rsid w:val="008A208E"/>
    <w:rsid w:val="008A227B"/>
    <w:rsid w:val="008A22E2"/>
    <w:rsid w:val="008A2380"/>
    <w:rsid w:val="008A25E6"/>
    <w:rsid w:val="008A27DA"/>
    <w:rsid w:val="008A28E3"/>
    <w:rsid w:val="008A29CC"/>
    <w:rsid w:val="008A2A08"/>
    <w:rsid w:val="008A2D20"/>
    <w:rsid w:val="008A2E42"/>
    <w:rsid w:val="008A2F47"/>
    <w:rsid w:val="008A2F52"/>
    <w:rsid w:val="008A3254"/>
    <w:rsid w:val="008A3268"/>
    <w:rsid w:val="008A338F"/>
    <w:rsid w:val="008A339F"/>
    <w:rsid w:val="008A349F"/>
    <w:rsid w:val="008A359D"/>
    <w:rsid w:val="008A36E4"/>
    <w:rsid w:val="008A3777"/>
    <w:rsid w:val="008A3812"/>
    <w:rsid w:val="008A390E"/>
    <w:rsid w:val="008A3DED"/>
    <w:rsid w:val="008A3E62"/>
    <w:rsid w:val="008A409A"/>
    <w:rsid w:val="008A415D"/>
    <w:rsid w:val="008A4288"/>
    <w:rsid w:val="008A42A2"/>
    <w:rsid w:val="008A4316"/>
    <w:rsid w:val="008A4320"/>
    <w:rsid w:val="008A4374"/>
    <w:rsid w:val="008A4614"/>
    <w:rsid w:val="008A46AE"/>
    <w:rsid w:val="008A4789"/>
    <w:rsid w:val="008A48C1"/>
    <w:rsid w:val="008A4BD5"/>
    <w:rsid w:val="008A4CCE"/>
    <w:rsid w:val="008A4EAA"/>
    <w:rsid w:val="008A4F40"/>
    <w:rsid w:val="008A4F44"/>
    <w:rsid w:val="008A5262"/>
    <w:rsid w:val="008A55F5"/>
    <w:rsid w:val="008A57D2"/>
    <w:rsid w:val="008A57E5"/>
    <w:rsid w:val="008A5B9D"/>
    <w:rsid w:val="008A60F6"/>
    <w:rsid w:val="008A61D7"/>
    <w:rsid w:val="008A6288"/>
    <w:rsid w:val="008A631E"/>
    <w:rsid w:val="008A6393"/>
    <w:rsid w:val="008A650E"/>
    <w:rsid w:val="008A66E9"/>
    <w:rsid w:val="008A695C"/>
    <w:rsid w:val="008A69AD"/>
    <w:rsid w:val="008A6A30"/>
    <w:rsid w:val="008A6A53"/>
    <w:rsid w:val="008A6C54"/>
    <w:rsid w:val="008A6C5D"/>
    <w:rsid w:val="008A6CBE"/>
    <w:rsid w:val="008A6D42"/>
    <w:rsid w:val="008A6DB8"/>
    <w:rsid w:val="008A6DC7"/>
    <w:rsid w:val="008A6DCE"/>
    <w:rsid w:val="008A6DED"/>
    <w:rsid w:val="008A6FDE"/>
    <w:rsid w:val="008A7050"/>
    <w:rsid w:val="008A7173"/>
    <w:rsid w:val="008A71F3"/>
    <w:rsid w:val="008A7207"/>
    <w:rsid w:val="008A724D"/>
    <w:rsid w:val="008A729C"/>
    <w:rsid w:val="008A732A"/>
    <w:rsid w:val="008A7340"/>
    <w:rsid w:val="008A7421"/>
    <w:rsid w:val="008A745A"/>
    <w:rsid w:val="008A7499"/>
    <w:rsid w:val="008A749C"/>
    <w:rsid w:val="008A74AB"/>
    <w:rsid w:val="008A796B"/>
    <w:rsid w:val="008A7CE8"/>
    <w:rsid w:val="008A7D84"/>
    <w:rsid w:val="008B016F"/>
    <w:rsid w:val="008B017F"/>
    <w:rsid w:val="008B01EE"/>
    <w:rsid w:val="008B023A"/>
    <w:rsid w:val="008B023F"/>
    <w:rsid w:val="008B02A3"/>
    <w:rsid w:val="008B02CC"/>
    <w:rsid w:val="008B0484"/>
    <w:rsid w:val="008B060B"/>
    <w:rsid w:val="008B0895"/>
    <w:rsid w:val="008B08EE"/>
    <w:rsid w:val="008B0935"/>
    <w:rsid w:val="008B0993"/>
    <w:rsid w:val="008B0A36"/>
    <w:rsid w:val="008B0B98"/>
    <w:rsid w:val="008B0C67"/>
    <w:rsid w:val="008B0D70"/>
    <w:rsid w:val="008B0E6A"/>
    <w:rsid w:val="008B0E92"/>
    <w:rsid w:val="008B1229"/>
    <w:rsid w:val="008B13B3"/>
    <w:rsid w:val="008B1642"/>
    <w:rsid w:val="008B1758"/>
    <w:rsid w:val="008B19A1"/>
    <w:rsid w:val="008B1A5C"/>
    <w:rsid w:val="008B1A85"/>
    <w:rsid w:val="008B1C6C"/>
    <w:rsid w:val="008B1E26"/>
    <w:rsid w:val="008B1EAD"/>
    <w:rsid w:val="008B1F69"/>
    <w:rsid w:val="008B2085"/>
    <w:rsid w:val="008B21F8"/>
    <w:rsid w:val="008B2239"/>
    <w:rsid w:val="008B22F9"/>
    <w:rsid w:val="008B23EA"/>
    <w:rsid w:val="008B2645"/>
    <w:rsid w:val="008B264E"/>
    <w:rsid w:val="008B2695"/>
    <w:rsid w:val="008B275B"/>
    <w:rsid w:val="008B276A"/>
    <w:rsid w:val="008B27C9"/>
    <w:rsid w:val="008B2816"/>
    <w:rsid w:val="008B289A"/>
    <w:rsid w:val="008B2C1C"/>
    <w:rsid w:val="008B2C75"/>
    <w:rsid w:val="008B2ED8"/>
    <w:rsid w:val="008B2F6D"/>
    <w:rsid w:val="008B3010"/>
    <w:rsid w:val="008B30ED"/>
    <w:rsid w:val="008B3240"/>
    <w:rsid w:val="008B37C8"/>
    <w:rsid w:val="008B3A5C"/>
    <w:rsid w:val="008B3AFF"/>
    <w:rsid w:val="008B3B35"/>
    <w:rsid w:val="008B3EE1"/>
    <w:rsid w:val="008B4027"/>
    <w:rsid w:val="008B40C1"/>
    <w:rsid w:val="008B4106"/>
    <w:rsid w:val="008B44AA"/>
    <w:rsid w:val="008B467F"/>
    <w:rsid w:val="008B4747"/>
    <w:rsid w:val="008B4AD7"/>
    <w:rsid w:val="008B4D5D"/>
    <w:rsid w:val="008B5025"/>
    <w:rsid w:val="008B51CC"/>
    <w:rsid w:val="008B5280"/>
    <w:rsid w:val="008B5290"/>
    <w:rsid w:val="008B52F5"/>
    <w:rsid w:val="008B56AF"/>
    <w:rsid w:val="008B56C8"/>
    <w:rsid w:val="008B5872"/>
    <w:rsid w:val="008B5A7E"/>
    <w:rsid w:val="008B5C42"/>
    <w:rsid w:val="008B5CF3"/>
    <w:rsid w:val="008B5EA9"/>
    <w:rsid w:val="008B5F58"/>
    <w:rsid w:val="008B5F6D"/>
    <w:rsid w:val="008B60E7"/>
    <w:rsid w:val="008B611C"/>
    <w:rsid w:val="008B6256"/>
    <w:rsid w:val="008B63EF"/>
    <w:rsid w:val="008B656F"/>
    <w:rsid w:val="008B66AB"/>
    <w:rsid w:val="008B66C7"/>
    <w:rsid w:val="008B682F"/>
    <w:rsid w:val="008B69CC"/>
    <w:rsid w:val="008B6D07"/>
    <w:rsid w:val="008B6E50"/>
    <w:rsid w:val="008B6E68"/>
    <w:rsid w:val="008B6EB3"/>
    <w:rsid w:val="008B71AE"/>
    <w:rsid w:val="008B71C9"/>
    <w:rsid w:val="008B7485"/>
    <w:rsid w:val="008B75D7"/>
    <w:rsid w:val="008B795A"/>
    <w:rsid w:val="008B79CB"/>
    <w:rsid w:val="008B79D3"/>
    <w:rsid w:val="008B7AA7"/>
    <w:rsid w:val="008B7CB5"/>
    <w:rsid w:val="008B7CF6"/>
    <w:rsid w:val="008C0159"/>
    <w:rsid w:val="008C021B"/>
    <w:rsid w:val="008C0D57"/>
    <w:rsid w:val="008C0DBB"/>
    <w:rsid w:val="008C0FEE"/>
    <w:rsid w:val="008C1138"/>
    <w:rsid w:val="008C1197"/>
    <w:rsid w:val="008C12D6"/>
    <w:rsid w:val="008C12F1"/>
    <w:rsid w:val="008C138B"/>
    <w:rsid w:val="008C1450"/>
    <w:rsid w:val="008C1512"/>
    <w:rsid w:val="008C17C3"/>
    <w:rsid w:val="008C17D1"/>
    <w:rsid w:val="008C1842"/>
    <w:rsid w:val="008C1AD6"/>
    <w:rsid w:val="008C1BAB"/>
    <w:rsid w:val="008C1C29"/>
    <w:rsid w:val="008C1C7D"/>
    <w:rsid w:val="008C1D32"/>
    <w:rsid w:val="008C1D7A"/>
    <w:rsid w:val="008C1DC0"/>
    <w:rsid w:val="008C1DCE"/>
    <w:rsid w:val="008C1EF3"/>
    <w:rsid w:val="008C1F6C"/>
    <w:rsid w:val="008C2017"/>
    <w:rsid w:val="008C20EB"/>
    <w:rsid w:val="008C2220"/>
    <w:rsid w:val="008C237A"/>
    <w:rsid w:val="008C239D"/>
    <w:rsid w:val="008C247D"/>
    <w:rsid w:val="008C24D2"/>
    <w:rsid w:val="008C2749"/>
    <w:rsid w:val="008C27F7"/>
    <w:rsid w:val="008C292F"/>
    <w:rsid w:val="008C293A"/>
    <w:rsid w:val="008C2964"/>
    <w:rsid w:val="008C2B98"/>
    <w:rsid w:val="008C2D0F"/>
    <w:rsid w:val="008C2D53"/>
    <w:rsid w:val="008C2EA7"/>
    <w:rsid w:val="008C2F0B"/>
    <w:rsid w:val="008C2FDF"/>
    <w:rsid w:val="008C3002"/>
    <w:rsid w:val="008C3297"/>
    <w:rsid w:val="008C348B"/>
    <w:rsid w:val="008C3517"/>
    <w:rsid w:val="008C36C2"/>
    <w:rsid w:val="008C375E"/>
    <w:rsid w:val="008C37DC"/>
    <w:rsid w:val="008C37EC"/>
    <w:rsid w:val="008C381B"/>
    <w:rsid w:val="008C3965"/>
    <w:rsid w:val="008C3A4E"/>
    <w:rsid w:val="008C3BD9"/>
    <w:rsid w:val="008C3C55"/>
    <w:rsid w:val="008C3CC8"/>
    <w:rsid w:val="008C3D62"/>
    <w:rsid w:val="008C3DE3"/>
    <w:rsid w:val="008C40B6"/>
    <w:rsid w:val="008C40DC"/>
    <w:rsid w:val="008C4400"/>
    <w:rsid w:val="008C44CD"/>
    <w:rsid w:val="008C4579"/>
    <w:rsid w:val="008C4658"/>
    <w:rsid w:val="008C47F6"/>
    <w:rsid w:val="008C48D5"/>
    <w:rsid w:val="008C4ABA"/>
    <w:rsid w:val="008C4BE2"/>
    <w:rsid w:val="008C4C4D"/>
    <w:rsid w:val="008C5075"/>
    <w:rsid w:val="008C5229"/>
    <w:rsid w:val="008C534B"/>
    <w:rsid w:val="008C53A7"/>
    <w:rsid w:val="008C54F9"/>
    <w:rsid w:val="008C5539"/>
    <w:rsid w:val="008C5671"/>
    <w:rsid w:val="008C56B6"/>
    <w:rsid w:val="008C57FF"/>
    <w:rsid w:val="008C59FD"/>
    <w:rsid w:val="008C5AE8"/>
    <w:rsid w:val="008C5B56"/>
    <w:rsid w:val="008C5CB9"/>
    <w:rsid w:val="008C60D1"/>
    <w:rsid w:val="008C62C8"/>
    <w:rsid w:val="008C63B4"/>
    <w:rsid w:val="008C63D9"/>
    <w:rsid w:val="008C645E"/>
    <w:rsid w:val="008C64CF"/>
    <w:rsid w:val="008C6609"/>
    <w:rsid w:val="008C685E"/>
    <w:rsid w:val="008C6A34"/>
    <w:rsid w:val="008C6B3D"/>
    <w:rsid w:val="008C6CA9"/>
    <w:rsid w:val="008C6E4C"/>
    <w:rsid w:val="008C6EF2"/>
    <w:rsid w:val="008C7038"/>
    <w:rsid w:val="008C7129"/>
    <w:rsid w:val="008C72ED"/>
    <w:rsid w:val="008C7346"/>
    <w:rsid w:val="008C7363"/>
    <w:rsid w:val="008C7597"/>
    <w:rsid w:val="008C773E"/>
    <w:rsid w:val="008C782E"/>
    <w:rsid w:val="008C78F6"/>
    <w:rsid w:val="008C7A25"/>
    <w:rsid w:val="008C7ADA"/>
    <w:rsid w:val="008C7DAF"/>
    <w:rsid w:val="008C7E04"/>
    <w:rsid w:val="008C7F6D"/>
    <w:rsid w:val="008D01F2"/>
    <w:rsid w:val="008D02A4"/>
    <w:rsid w:val="008D0348"/>
    <w:rsid w:val="008D039B"/>
    <w:rsid w:val="008D03A5"/>
    <w:rsid w:val="008D04DC"/>
    <w:rsid w:val="008D0543"/>
    <w:rsid w:val="008D0576"/>
    <w:rsid w:val="008D0755"/>
    <w:rsid w:val="008D07D5"/>
    <w:rsid w:val="008D0B0A"/>
    <w:rsid w:val="008D0B2D"/>
    <w:rsid w:val="008D0B5A"/>
    <w:rsid w:val="008D0B72"/>
    <w:rsid w:val="008D0D22"/>
    <w:rsid w:val="008D0D5A"/>
    <w:rsid w:val="008D0F3C"/>
    <w:rsid w:val="008D0F85"/>
    <w:rsid w:val="008D10D8"/>
    <w:rsid w:val="008D1175"/>
    <w:rsid w:val="008D11C9"/>
    <w:rsid w:val="008D1276"/>
    <w:rsid w:val="008D1309"/>
    <w:rsid w:val="008D137D"/>
    <w:rsid w:val="008D1446"/>
    <w:rsid w:val="008D1688"/>
    <w:rsid w:val="008D18C0"/>
    <w:rsid w:val="008D19DF"/>
    <w:rsid w:val="008D1DF2"/>
    <w:rsid w:val="008D1F42"/>
    <w:rsid w:val="008D1FDC"/>
    <w:rsid w:val="008D2181"/>
    <w:rsid w:val="008D2738"/>
    <w:rsid w:val="008D27FC"/>
    <w:rsid w:val="008D2844"/>
    <w:rsid w:val="008D2A2B"/>
    <w:rsid w:val="008D2A39"/>
    <w:rsid w:val="008D2CF9"/>
    <w:rsid w:val="008D3466"/>
    <w:rsid w:val="008D35BD"/>
    <w:rsid w:val="008D3A9F"/>
    <w:rsid w:val="008D3C28"/>
    <w:rsid w:val="008D3C9F"/>
    <w:rsid w:val="008D3DA7"/>
    <w:rsid w:val="008D3EF4"/>
    <w:rsid w:val="008D3F7D"/>
    <w:rsid w:val="008D4092"/>
    <w:rsid w:val="008D40A0"/>
    <w:rsid w:val="008D43B3"/>
    <w:rsid w:val="008D46A8"/>
    <w:rsid w:val="008D4790"/>
    <w:rsid w:val="008D4C6D"/>
    <w:rsid w:val="008D4D1B"/>
    <w:rsid w:val="008D4E39"/>
    <w:rsid w:val="008D4EC7"/>
    <w:rsid w:val="008D508D"/>
    <w:rsid w:val="008D5169"/>
    <w:rsid w:val="008D51DB"/>
    <w:rsid w:val="008D555C"/>
    <w:rsid w:val="008D55CA"/>
    <w:rsid w:val="008D57AB"/>
    <w:rsid w:val="008D58C0"/>
    <w:rsid w:val="008D594B"/>
    <w:rsid w:val="008D5B3A"/>
    <w:rsid w:val="008D5F6F"/>
    <w:rsid w:val="008D5F74"/>
    <w:rsid w:val="008D6091"/>
    <w:rsid w:val="008D60E2"/>
    <w:rsid w:val="008D61F7"/>
    <w:rsid w:val="008D63F2"/>
    <w:rsid w:val="008D6475"/>
    <w:rsid w:val="008D6513"/>
    <w:rsid w:val="008D6684"/>
    <w:rsid w:val="008D6696"/>
    <w:rsid w:val="008D6710"/>
    <w:rsid w:val="008D672B"/>
    <w:rsid w:val="008D6978"/>
    <w:rsid w:val="008D6E9F"/>
    <w:rsid w:val="008D6EAE"/>
    <w:rsid w:val="008D6FF9"/>
    <w:rsid w:val="008D707B"/>
    <w:rsid w:val="008D72E3"/>
    <w:rsid w:val="008D76FF"/>
    <w:rsid w:val="008D772A"/>
    <w:rsid w:val="008D7791"/>
    <w:rsid w:val="008D796F"/>
    <w:rsid w:val="008D7A62"/>
    <w:rsid w:val="008D7A6D"/>
    <w:rsid w:val="008D7B48"/>
    <w:rsid w:val="008D7B5C"/>
    <w:rsid w:val="008D7DD9"/>
    <w:rsid w:val="008D7ECB"/>
    <w:rsid w:val="008E041A"/>
    <w:rsid w:val="008E043C"/>
    <w:rsid w:val="008E053C"/>
    <w:rsid w:val="008E0585"/>
    <w:rsid w:val="008E06EA"/>
    <w:rsid w:val="008E078E"/>
    <w:rsid w:val="008E07F0"/>
    <w:rsid w:val="008E0819"/>
    <w:rsid w:val="008E0932"/>
    <w:rsid w:val="008E0976"/>
    <w:rsid w:val="008E0987"/>
    <w:rsid w:val="008E0AA4"/>
    <w:rsid w:val="008E0AFE"/>
    <w:rsid w:val="008E0C40"/>
    <w:rsid w:val="008E0C86"/>
    <w:rsid w:val="008E0D63"/>
    <w:rsid w:val="008E0D70"/>
    <w:rsid w:val="008E0EAE"/>
    <w:rsid w:val="008E0F52"/>
    <w:rsid w:val="008E0F90"/>
    <w:rsid w:val="008E0FD9"/>
    <w:rsid w:val="008E12BE"/>
    <w:rsid w:val="008E13D5"/>
    <w:rsid w:val="008E13F3"/>
    <w:rsid w:val="008E1459"/>
    <w:rsid w:val="008E1506"/>
    <w:rsid w:val="008E15CF"/>
    <w:rsid w:val="008E15EC"/>
    <w:rsid w:val="008E1691"/>
    <w:rsid w:val="008E173D"/>
    <w:rsid w:val="008E1817"/>
    <w:rsid w:val="008E187B"/>
    <w:rsid w:val="008E1A30"/>
    <w:rsid w:val="008E1A4A"/>
    <w:rsid w:val="008E1A57"/>
    <w:rsid w:val="008E1C22"/>
    <w:rsid w:val="008E1D83"/>
    <w:rsid w:val="008E1D9D"/>
    <w:rsid w:val="008E202B"/>
    <w:rsid w:val="008E2087"/>
    <w:rsid w:val="008E2361"/>
    <w:rsid w:val="008E23E2"/>
    <w:rsid w:val="008E240F"/>
    <w:rsid w:val="008E25DE"/>
    <w:rsid w:val="008E2622"/>
    <w:rsid w:val="008E2650"/>
    <w:rsid w:val="008E27C0"/>
    <w:rsid w:val="008E2862"/>
    <w:rsid w:val="008E29F0"/>
    <w:rsid w:val="008E2BB2"/>
    <w:rsid w:val="008E2CA5"/>
    <w:rsid w:val="008E2E10"/>
    <w:rsid w:val="008E2F1E"/>
    <w:rsid w:val="008E2F38"/>
    <w:rsid w:val="008E2FAF"/>
    <w:rsid w:val="008E308B"/>
    <w:rsid w:val="008E3142"/>
    <w:rsid w:val="008E31D3"/>
    <w:rsid w:val="008E3282"/>
    <w:rsid w:val="008E354F"/>
    <w:rsid w:val="008E35E3"/>
    <w:rsid w:val="008E3718"/>
    <w:rsid w:val="008E37B1"/>
    <w:rsid w:val="008E3CA5"/>
    <w:rsid w:val="008E3D21"/>
    <w:rsid w:val="008E3D53"/>
    <w:rsid w:val="008E4030"/>
    <w:rsid w:val="008E415E"/>
    <w:rsid w:val="008E4184"/>
    <w:rsid w:val="008E41BA"/>
    <w:rsid w:val="008E4332"/>
    <w:rsid w:val="008E4431"/>
    <w:rsid w:val="008E4461"/>
    <w:rsid w:val="008E4756"/>
    <w:rsid w:val="008E49E0"/>
    <w:rsid w:val="008E4BEA"/>
    <w:rsid w:val="008E4C79"/>
    <w:rsid w:val="008E4CB1"/>
    <w:rsid w:val="008E4CD7"/>
    <w:rsid w:val="008E4D92"/>
    <w:rsid w:val="008E4ECC"/>
    <w:rsid w:val="008E4FA2"/>
    <w:rsid w:val="008E5169"/>
    <w:rsid w:val="008E531A"/>
    <w:rsid w:val="008E55A2"/>
    <w:rsid w:val="008E560F"/>
    <w:rsid w:val="008E5626"/>
    <w:rsid w:val="008E56E4"/>
    <w:rsid w:val="008E57E1"/>
    <w:rsid w:val="008E595F"/>
    <w:rsid w:val="008E5988"/>
    <w:rsid w:val="008E5A4C"/>
    <w:rsid w:val="008E5B15"/>
    <w:rsid w:val="008E5B3F"/>
    <w:rsid w:val="008E5BFF"/>
    <w:rsid w:val="008E5D06"/>
    <w:rsid w:val="008E5E03"/>
    <w:rsid w:val="008E5F35"/>
    <w:rsid w:val="008E5F57"/>
    <w:rsid w:val="008E61DB"/>
    <w:rsid w:val="008E62D9"/>
    <w:rsid w:val="008E631D"/>
    <w:rsid w:val="008E647D"/>
    <w:rsid w:val="008E655F"/>
    <w:rsid w:val="008E65BE"/>
    <w:rsid w:val="008E65C6"/>
    <w:rsid w:val="008E6748"/>
    <w:rsid w:val="008E6896"/>
    <w:rsid w:val="008E68B1"/>
    <w:rsid w:val="008E69AA"/>
    <w:rsid w:val="008E6A5C"/>
    <w:rsid w:val="008E6B6D"/>
    <w:rsid w:val="008E6BA8"/>
    <w:rsid w:val="008E6BD4"/>
    <w:rsid w:val="008E6E17"/>
    <w:rsid w:val="008E71CA"/>
    <w:rsid w:val="008E724A"/>
    <w:rsid w:val="008E731E"/>
    <w:rsid w:val="008E7322"/>
    <w:rsid w:val="008E732A"/>
    <w:rsid w:val="008E7377"/>
    <w:rsid w:val="008E7461"/>
    <w:rsid w:val="008E7696"/>
    <w:rsid w:val="008E76F8"/>
    <w:rsid w:val="008E771A"/>
    <w:rsid w:val="008E7843"/>
    <w:rsid w:val="008E785F"/>
    <w:rsid w:val="008E78D3"/>
    <w:rsid w:val="008E792A"/>
    <w:rsid w:val="008E79D3"/>
    <w:rsid w:val="008E7A48"/>
    <w:rsid w:val="008E7B88"/>
    <w:rsid w:val="008E7C3D"/>
    <w:rsid w:val="008E7E83"/>
    <w:rsid w:val="008F0072"/>
    <w:rsid w:val="008F0266"/>
    <w:rsid w:val="008F02FE"/>
    <w:rsid w:val="008F0300"/>
    <w:rsid w:val="008F0360"/>
    <w:rsid w:val="008F04B3"/>
    <w:rsid w:val="008F0580"/>
    <w:rsid w:val="008F0856"/>
    <w:rsid w:val="008F08AD"/>
    <w:rsid w:val="008F0A02"/>
    <w:rsid w:val="008F0A7D"/>
    <w:rsid w:val="008F0ADF"/>
    <w:rsid w:val="008F0C2D"/>
    <w:rsid w:val="008F0CFA"/>
    <w:rsid w:val="008F0D03"/>
    <w:rsid w:val="008F0EB6"/>
    <w:rsid w:val="008F0F2D"/>
    <w:rsid w:val="008F1086"/>
    <w:rsid w:val="008F134E"/>
    <w:rsid w:val="008F146F"/>
    <w:rsid w:val="008F1478"/>
    <w:rsid w:val="008F15C3"/>
    <w:rsid w:val="008F1618"/>
    <w:rsid w:val="008F174F"/>
    <w:rsid w:val="008F1897"/>
    <w:rsid w:val="008F1AA9"/>
    <w:rsid w:val="008F1B35"/>
    <w:rsid w:val="008F1F7F"/>
    <w:rsid w:val="008F1FBC"/>
    <w:rsid w:val="008F2055"/>
    <w:rsid w:val="008F2115"/>
    <w:rsid w:val="008F21C0"/>
    <w:rsid w:val="008F221A"/>
    <w:rsid w:val="008F23B9"/>
    <w:rsid w:val="008F2521"/>
    <w:rsid w:val="008F2720"/>
    <w:rsid w:val="008F288D"/>
    <w:rsid w:val="008F28EB"/>
    <w:rsid w:val="008F29EC"/>
    <w:rsid w:val="008F2A25"/>
    <w:rsid w:val="008F2B40"/>
    <w:rsid w:val="008F2B58"/>
    <w:rsid w:val="008F2BB1"/>
    <w:rsid w:val="008F2C7E"/>
    <w:rsid w:val="008F2CDB"/>
    <w:rsid w:val="008F2E1C"/>
    <w:rsid w:val="008F2E94"/>
    <w:rsid w:val="008F2EFF"/>
    <w:rsid w:val="008F2F3E"/>
    <w:rsid w:val="008F3213"/>
    <w:rsid w:val="008F34BE"/>
    <w:rsid w:val="008F3599"/>
    <w:rsid w:val="008F389C"/>
    <w:rsid w:val="008F38A6"/>
    <w:rsid w:val="008F398C"/>
    <w:rsid w:val="008F39BD"/>
    <w:rsid w:val="008F3A1B"/>
    <w:rsid w:val="008F3A33"/>
    <w:rsid w:val="008F3B79"/>
    <w:rsid w:val="008F3C4A"/>
    <w:rsid w:val="008F3D34"/>
    <w:rsid w:val="008F3DE4"/>
    <w:rsid w:val="008F3EF2"/>
    <w:rsid w:val="008F3F99"/>
    <w:rsid w:val="008F40B4"/>
    <w:rsid w:val="008F41D6"/>
    <w:rsid w:val="008F41E8"/>
    <w:rsid w:val="008F452D"/>
    <w:rsid w:val="008F45AF"/>
    <w:rsid w:val="008F467D"/>
    <w:rsid w:val="008F479D"/>
    <w:rsid w:val="008F4992"/>
    <w:rsid w:val="008F49FE"/>
    <w:rsid w:val="008F4B0A"/>
    <w:rsid w:val="008F4D0D"/>
    <w:rsid w:val="008F4D2C"/>
    <w:rsid w:val="008F4D9C"/>
    <w:rsid w:val="008F4ED2"/>
    <w:rsid w:val="008F4F13"/>
    <w:rsid w:val="008F4F1D"/>
    <w:rsid w:val="008F509E"/>
    <w:rsid w:val="008F50F9"/>
    <w:rsid w:val="008F51B3"/>
    <w:rsid w:val="008F52B3"/>
    <w:rsid w:val="008F52D1"/>
    <w:rsid w:val="008F53AE"/>
    <w:rsid w:val="008F552A"/>
    <w:rsid w:val="008F557C"/>
    <w:rsid w:val="008F55D9"/>
    <w:rsid w:val="008F5625"/>
    <w:rsid w:val="008F5703"/>
    <w:rsid w:val="008F57C7"/>
    <w:rsid w:val="008F5959"/>
    <w:rsid w:val="008F59E0"/>
    <w:rsid w:val="008F5A27"/>
    <w:rsid w:val="008F5AA0"/>
    <w:rsid w:val="008F5DAB"/>
    <w:rsid w:val="008F5E69"/>
    <w:rsid w:val="008F5F38"/>
    <w:rsid w:val="008F6161"/>
    <w:rsid w:val="008F6514"/>
    <w:rsid w:val="008F65D8"/>
    <w:rsid w:val="008F6785"/>
    <w:rsid w:val="008F68D8"/>
    <w:rsid w:val="008F692B"/>
    <w:rsid w:val="008F69A5"/>
    <w:rsid w:val="008F6B43"/>
    <w:rsid w:val="008F6BE0"/>
    <w:rsid w:val="008F7224"/>
    <w:rsid w:val="008F7235"/>
    <w:rsid w:val="008F7256"/>
    <w:rsid w:val="008F73FA"/>
    <w:rsid w:val="008F7557"/>
    <w:rsid w:val="008F75A1"/>
    <w:rsid w:val="008F75B3"/>
    <w:rsid w:val="008F7601"/>
    <w:rsid w:val="008F76A0"/>
    <w:rsid w:val="008F781E"/>
    <w:rsid w:val="008F7A05"/>
    <w:rsid w:val="008F7BE0"/>
    <w:rsid w:val="008F7CFA"/>
    <w:rsid w:val="009000BA"/>
    <w:rsid w:val="00900131"/>
    <w:rsid w:val="0090031F"/>
    <w:rsid w:val="00900356"/>
    <w:rsid w:val="00900381"/>
    <w:rsid w:val="009003D2"/>
    <w:rsid w:val="0090043B"/>
    <w:rsid w:val="009007BB"/>
    <w:rsid w:val="009009C6"/>
    <w:rsid w:val="00900A6A"/>
    <w:rsid w:val="00900B18"/>
    <w:rsid w:val="00900B7D"/>
    <w:rsid w:val="00900BE2"/>
    <w:rsid w:val="00900CE3"/>
    <w:rsid w:val="00901211"/>
    <w:rsid w:val="00901252"/>
    <w:rsid w:val="00901313"/>
    <w:rsid w:val="00901341"/>
    <w:rsid w:val="0090140C"/>
    <w:rsid w:val="009015D3"/>
    <w:rsid w:val="0090176E"/>
    <w:rsid w:val="009017C0"/>
    <w:rsid w:val="00901889"/>
    <w:rsid w:val="009019EE"/>
    <w:rsid w:val="00901B23"/>
    <w:rsid w:val="00901C0D"/>
    <w:rsid w:val="00901C16"/>
    <w:rsid w:val="00901C18"/>
    <w:rsid w:val="00901DB7"/>
    <w:rsid w:val="00901EED"/>
    <w:rsid w:val="00901FA6"/>
    <w:rsid w:val="00902048"/>
    <w:rsid w:val="009021A4"/>
    <w:rsid w:val="00902263"/>
    <w:rsid w:val="00902280"/>
    <w:rsid w:val="00902336"/>
    <w:rsid w:val="00902510"/>
    <w:rsid w:val="009027FC"/>
    <w:rsid w:val="0090289D"/>
    <w:rsid w:val="009028AD"/>
    <w:rsid w:val="00902946"/>
    <w:rsid w:val="00902BB9"/>
    <w:rsid w:val="00902E3F"/>
    <w:rsid w:val="00902E43"/>
    <w:rsid w:val="00902F79"/>
    <w:rsid w:val="0090302F"/>
    <w:rsid w:val="00903166"/>
    <w:rsid w:val="0090324A"/>
    <w:rsid w:val="009032C5"/>
    <w:rsid w:val="00903329"/>
    <w:rsid w:val="00903611"/>
    <w:rsid w:val="009036DD"/>
    <w:rsid w:val="00903C70"/>
    <w:rsid w:val="00903DD9"/>
    <w:rsid w:val="00904067"/>
    <w:rsid w:val="009040B0"/>
    <w:rsid w:val="009041B2"/>
    <w:rsid w:val="0090426C"/>
    <w:rsid w:val="009042FF"/>
    <w:rsid w:val="00904340"/>
    <w:rsid w:val="00904369"/>
    <w:rsid w:val="009044F7"/>
    <w:rsid w:val="0090465E"/>
    <w:rsid w:val="00904917"/>
    <w:rsid w:val="00904A69"/>
    <w:rsid w:val="00904B0F"/>
    <w:rsid w:val="00904BA1"/>
    <w:rsid w:val="00904C29"/>
    <w:rsid w:val="00904D86"/>
    <w:rsid w:val="00904ED8"/>
    <w:rsid w:val="00904F16"/>
    <w:rsid w:val="00904F50"/>
    <w:rsid w:val="00904F71"/>
    <w:rsid w:val="00904F9F"/>
    <w:rsid w:val="0090504A"/>
    <w:rsid w:val="0090521E"/>
    <w:rsid w:val="00905266"/>
    <w:rsid w:val="00905340"/>
    <w:rsid w:val="0090536F"/>
    <w:rsid w:val="0090537A"/>
    <w:rsid w:val="00905493"/>
    <w:rsid w:val="00905622"/>
    <w:rsid w:val="009057B8"/>
    <w:rsid w:val="009057E5"/>
    <w:rsid w:val="009057FE"/>
    <w:rsid w:val="00905824"/>
    <w:rsid w:val="009058D8"/>
    <w:rsid w:val="009059FE"/>
    <w:rsid w:val="00905A98"/>
    <w:rsid w:val="00905BF2"/>
    <w:rsid w:val="00905C1E"/>
    <w:rsid w:val="00905C38"/>
    <w:rsid w:val="00905E04"/>
    <w:rsid w:val="00905E34"/>
    <w:rsid w:val="00905F40"/>
    <w:rsid w:val="00905F83"/>
    <w:rsid w:val="00906028"/>
    <w:rsid w:val="0090606E"/>
    <w:rsid w:val="009060B8"/>
    <w:rsid w:val="00906154"/>
    <w:rsid w:val="009062EB"/>
    <w:rsid w:val="009068FB"/>
    <w:rsid w:val="00906A10"/>
    <w:rsid w:val="00906A4E"/>
    <w:rsid w:val="00906AFD"/>
    <w:rsid w:val="00906C0D"/>
    <w:rsid w:val="00906D2D"/>
    <w:rsid w:val="00906FEA"/>
    <w:rsid w:val="00907368"/>
    <w:rsid w:val="0090741F"/>
    <w:rsid w:val="009078DF"/>
    <w:rsid w:val="009079A7"/>
    <w:rsid w:val="00907BFD"/>
    <w:rsid w:val="00907C2E"/>
    <w:rsid w:val="00907E66"/>
    <w:rsid w:val="00907F26"/>
    <w:rsid w:val="00907F3A"/>
    <w:rsid w:val="00907FA0"/>
    <w:rsid w:val="00910020"/>
    <w:rsid w:val="009100B9"/>
    <w:rsid w:val="009100BE"/>
    <w:rsid w:val="009105A0"/>
    <w:rsid w:val="0091069E"/>
    <w:rsid w:val="0091070D"/>
    <w:rsid w:val="00910894"/>
    <w:rsid w:val="009108B2"/>
    <w:rsid w:val="009109D3"/>
    <w:rsid w:val="00910AEA"/>
    <w:rsid w:val="00910DFB"/>
    <w:rsid w:val="00910E68"/>
    <w:rsid w:val="00910E71"/>
    <w:rsid w:val="00910FA2"/>
    <w:rsid w:val="00911245"/>
    <w:rsid w:val="009112A4"/>
    <w:rsid w:val="009112BB"/>
    <w:rsid w:val="00911307"/>
    <w:rsid w:val="00911379"/>
    <w:rsid w:val="00911788"/>
    <w:rsid w:val="00911867"/>
    <w:rsid w:val="0091188D"/>
    <w:rsid w:val="00911AB3"/>
    <w:rsid w:val="00911AFE"/>
    <w:rsid w:val="00911C49"/>
    <w:rsid w:val="00911C8B"/>
    <w:rsid w:val="00911FB8"/>
    <w:rsid w:val="00912091"/>
    <w:rsid w:val="009120BD"/>
    <w:rsid w:val="009123B4"/>
    <w:rsid w:val="00912412"/>
    <w:rsid w:val="0091244D"/>
    <w:rsid w:val="00912493"/>
    <w:rsid w:val="009126B0"/>
    <w:rsid w:val="009126C3"/>
    <w:rsid w:val="009127CB"/>
    <w:rsid w:val="009129F0"/>
    <w:rsid w:val="009129F9"/>
    <w:rsid w:val="00912B26"/>
    <w:rsid w:val="00912B88"/>
    <w:rsid w:val="00912BBE"/>
    <w:rsid w:val="00912C06"/>
    <w:rsid w:val="00912CF3"/>
    <w:rsid w:val="00912D98"/>
    <w:rsid w:val="00912E13"/>
    <w:rsid w:val="00912E54"/>
    <w:rsid w:val="00912E83"/>
    <w:rsid w:val="00912EA9"/>
    <w:rsid w:val="00912F0A"/>
    <w:rsid w:val="0091300B"/>
    <w:rsid w:val="0091302C"/>
    <w:rsid w:val="0091324D"/>
    <w:rsid w:val="00913958"/>
    <w:rsid w:val="00913987"/>
    <w:rsid w:val="009139BC"/>
    <w:rsid w:val="009139E7"/>
    <w:rsid w:val="00913BF4"/>
    <w:rsid w:val="00913C40"/>
    <w:rsid w:val="00914204"/>
    <w:rsid w:val="009142F6"/>
    <w:rsid w:val="0091438E"/>
    <w:rsid w:val="009144EA"/>
    <w:rsid w:val="0091466E"/>
    <w:rsid w:val="00914755"/>
    <w:rsid w:val="00914882"/>
    <w:rsid w:val="00914A08"/>
    <w:rsid w:val="00914DE5"/>
    <w:rsid w:val="00915051"/>
    <w:rsid w:val="009150A3"/>
    <w:rsid w:val="009150C8"/>
    <w:rsid w:val="00915143"/>
    <w:rsid w:val="0091516D"/>
    <w:rsid w:val="00915311"/>
    <w:rsid w:val="009153AF"/>
    <w:rsid w:val="00915531"/>
    <w:rsid w:val="0091554A"/>
    <w:rsid w:val="009155CD"/>
    <w:rsid w:val="00915784"/>
    <w:rsid w:val="00915849"/>
    <w:rsid w:val="009158BD"/>
    <w:rsid w:val="009159A4"/>
    <w:rsid w:val="00915B81"/>
    <w:rsid w:val="00915C4B"/>
    <w:rsid w:val="00915C4C"/>
    <w:rsid w:val="00915C71"/>
    <w:rsid w:val="00915D09"/>
    <w:rsid w:val="00916175"/>
    <w:rsid w:val="009161D7"/>
    <w:rsid w:val="009162FA"/>
    <w:rsid w:val="009164D2"/>
    <w:rsid w:val="0091680C"/>
    <w:rsid w:val="0091698A"/>
    <w:rsid w:val="00916A1D"/>
    <w:rsid w:val="00916D50"/>
    <w:rsid w:val="00916D75"/>
    <w:rsid w:val="00916E9D"/>
    <w:rsid w:val="00916EFD"/>
    <w:rsid w:val="00916F6D"/>
    <w:rsid w:val="00916FEB"/>
    <w:rsid w:val="0091707A"/>
    <w:rsid w:val="00917196"/>
    <w:rsid w:val="0091720E"/>
    <w:rsid w:val="009172FA"/>
    <w:rsid w:val="00917335"/>
    <w:rsid w:val="00917382"/>
    <w:rsid w:val="009173D3"/>
    <w:rsid w:val="00917428"/>
    <w:rsid w:val="00917528"/>
    <w:rsid w:val="00917572"/>
    <w:rsid w:val="00917602"/>
    <w:rsid w:val="0091767F"/>
    <w:rsid w:val="00917793"/>
    <w:rsid w:val="00917843"/>
    <w:rsid w:val="009178BD"/>
    <w:rsid w:val="00917BBD"/>
    <w:rsid w:val="00917FBC"/>
    <w:rsid w:val="00920045"/>
    <w:rsid w:val="009202A3"/>
    <w:rsid w:val="009202E9"/>
    <w:rsid w:val="00920428"/>
    <w:rsid w:val="009204A4"/>
    <w:rsid w:val="009204B8"/>
    <w:rsid w:val="00920537"/>
    <w:rsid w:val="00920550"/>
    <w:rsid w:val="0092062B"/>
    <w:rsid w:val="0092067F"/>
    <w:rsid w:val="009206B8"/>
    <w:rsid w:val="00920841"/>
    <w:rsid w:val="00920A83"/>
    <w:rsid w:val="00920CD5"/>
    <w:rsid w:val="00920E0A"/>
    <w:rsid w:val="0092115D"/>
    <w:rsid w:val="00921277"/>
    <w:rsid w:val="00921284"/>
    <w:rsid w:val="00921479"/>
    <w:rsid w:val="0092155C"/>
    <w:rsid w:val="009216AB"/>
    <w:rsid w:val="009217E4"/>
    <w:rsid w:val="009218C2"/>
    <w:rsid w:val="0092190E"/>
    <w:rsid w:val="00921951"/>
    <w:rsid w:val="0092197D"/>
    <w:rsid w:val="009219E6"/>
    <w:rsid w:val="00921A78"/>
    <w:rsid w:val="00921B79"/>
    <w:rsid w:val="00921BD5"/>
    <w:rsid w:val="00921BDA"/>
    <w:rsid w:val="00921BF1"/>
    <w:rsid w:val="00921D7F"/>
    <w:rsid w:val="00921E85"/>
    <w:rsid w:val="00921F0F"/>
    <w:rsid w:val="00921F1B"/>
    <w:rsid w:val="00922129"/>
    <w:rsid w:val="00922231"/>
    <w:rsid w:val="009222CC"/>
    <w:rsid w:val="00922427"/>
    <w:rsid w:val="00922465"/>
    <w:rsid w:val="00922572"/>
    <w:rsid w:val="009225D4"/>
    <w:rsid w:val="00922674"/>
    <w:rsid w:val="00922992"/>
    <w:rsid w:val="00922996"/>
    <w:rsid w:val="00922AEF"/>
    <w:rsid w:val="00922AF8"/>
    <w:rsid w:val="00922B26"/>
    <w:rsid w:val="00922B79"/>
    <w:rsid w:val="00922CF5"/>
    <w:rsid w:val="00922D03"/>
    <w:rsid w:val="00922DFF"/>
    <w:rsid w:val="00922E63"/>
    <w:rsid w:val="00922F10"/>
    <w:rsid w:val="00922FAB"/>
    <w:rsid w:val="00923205"/>
    <w:rsid w:val="00923233"/>
    <w:rsid w:val="0092323E"/>
    <w:rsid w:val="00923352"/>
    <w:rsid w:val="00923386"/>
    <w:rsid w:val="00923788"/>
    <w:rsid w:val="009238F8"/>
    <w:rsid w:val="009239C1"/>
    <w:rsid w:val="00923A01"/>
    <w:rsid w:val="00923D5A"/>
    <w:rsid w:val="00923F77"/>
    <w:rsid w:val="00923FBE"/>
    <w:rsid w:val="0092407F"/>
    <w:rsid w:val="0092409F"/>
    <w:rsid w:val="009241B4"/>
    <w:rsid w:val="009243E8"/>
    <w:rsid w:val="0092445A"/>
    <w:rsid w:val="0092462D"/>
    <w:rsid w:val="009249E1"/>
    <w:rsid w:val="00924A69"/>
    <w:rsid w:val="00924B19"/>
    <w:rsid w:val="00924BA6"/>
    <w:rsid w:val="00924D67"/>
    <w:rsid w:val="00924D8F"/>
    <w:rsid w:val="00924E5F"/>
    <w:rsid w:val="009250D5"/>
    <w:rsid w:val="009250DF"/>
    <w:rsid w:val="009250EE"/>
    <w:rsid w:val="00925148"/>
    <w:rsid w:val="00925301"/>
    <w:rsid w:val="009253AB"/>
    <w:rsid w:val="00925448"/>
    <w:rsid w:val="0092599D"/>
    <w:rsid w:val="00925B40"/>
    <w:rsid w:val="00925BF5"/>
    <w:rsid w:val="00925CDE"/>
    <w:rsid w:val="00925D92"/>
    <w:rsid w:val="00925E77"/>
    <w:rsid w:val="00925FB2"/>
    <w:rsid w:val="00926163"/>
    <w:rsid w:val="00926254"/>
    <w:rsid w:val="00926519"/>
    <w:rsid w:val="009266E7"/>
    <w:rsid w:val="009267E4"/>
    <w:rsid w:val="00926C58"/>
    <w:rsid w:val="00926E6D"/>
    <w:rsid w:val="00926ED7"/>
    <w:rsid w:val="00926F93"/>
    <w:rsid w:val="0092746D"/>
    <w:rsid w:val="009274CD"/>
    <w:rsid w:val="009278AA"/>
    <w:rsid w:val="0092790F"/>
    <w:rsid w:val="00927913"/>
    <w:rsid w:val="00927A80"/>
    <w:rsid w:val="00927AAD"/>
    <w:rsid w:val="00927AC8"/>
    <w:rsid w:val="00927B35"/>
    <w:rsid w:val="00927B77"/>
    <w:rsid w:val="00927C14"/>
    <w:rsid w:val="00927E04"/>
    <w:rsid w:val="00927E09"/>
    <w:rsid w:val="00927F21"/>
    <w:rsid w:val="00927F8C"/>
    <w:rsid w:val="00930063"/>
    <w:rsid w:val="009300F1"/>
    <w:rsid w:val="0093025E"/>
    <w:rsid w:val="0093030B"/>
    <w:rsid w:val="00930369"/>
    <w:rsid w:val="00930390"/>
    <w:rsid w:val="009303D8"/>
    <w:rsid w:val="00930450"/>
    <w:rsid w:val="00930502"/>
    <w:rsid w:val="00930521"/>
    <w:rsid w:val="00930586"/>
    <w:rsid w:val="009305A4"/>
    <w:rsid w:val="009308A6"/>
    <w:rsid w:val="00930A16"/>
    <w:rsid w:val="00930B4E"/>
    <w:rsid w:val="00930BB6"/>
    <w:rsid w:val="00930BB8"/>
    <w:rsid w:val="00930C3E"/>
    <w:rsid w:val="00930C42"/>
    <w:rsid w:val="00930C9C"/>
    <w:rsid w:val="00930CA2"/>
    <w:rsid w:val="00930D0F"/>
    <w:rsid w:val="00930D11"/>
    <w:rsid w:val="00930D60"/>
    <w:rsid w:val="00930F00"/>
    <w:rsid w:val="009310F6"/>
    <w:rsid w:val="0093132B"/>
    <w:rsid w:val="0093164C"/>
    <w:rsid w:val="0093165B"/>
    <w:rsid w:val="0093177A"/>
    <w:rsid w:val="0093193D"/>
    <w:rsid w:val="0093197F"/>
    <w:rsid w:val="00931A2E"/>
    <w:rsid w:val="00931A33"/>
    <w:rsid w:val="00931A65"/>
    <w:rsid w:val="00931AC4"/>
    <w:rsid w:val="00931B76"/>
    <w:rsid w:val="00931FC3"/>
    <w:rsid w:val="0093210A"/>
    <w:rsid w:val="009321D9"/>
    <w:rsid w:val="00932215"/>
    <w:rsid w:val="00932253"/>
    <w:rsid w:val="00932558"/>
    <w:rsid w:val="00932780"/>
    <w:rsid w:val="00932831"/>
    <w:rsid w:val="009329C9"/>
    <w:rsid w:val="00932E82"/>
    <w:rsid w:val="00932EFF"/>
    <w:rsid w:val="00933063"/>
    <w:rsid w:val="00933096"/>
    <w:rsid w:val="0093323F"/>
    <w:rsid w:val="00933528"/>
    <w:rsid w:val="00933783"/>
    <w:rsid w:val="009338B2"/>
    <w:rsid w:val="00933AD5"/>
    <w:rsid w:val="00933AF6"/>
    <w:rsid w:val="00933B9D"/>
    <w:rsid w:val="00933E8A"/>
    <w:rsid w:val="00934025"/>
    <w:rsid w:val="0093408A"/>
    <w:rsid w:val="009341E5"/>
    <w:rsid w:val="00934298"/>
    <w:rsid w:val="00934342"/>
    <w:rsid w:val="00934592"/>
    <w:rsid w:val="009347A5"/>
    <w:rsid w:val="009348F1"/>
    <w:rsid w:val="00934A98"/>
    <w:rsid w:val="00934C39"/>
    <w:rsid w:val="00934DF0"/>
    <w:rsid w:val="00934E17"/>
    <w:rsid w:val="00934F00"/>
    <w:rsid w:val="00935021"/>
    <w:rsid w:val="009350BF"/>
    <w:rsid w:val="009350F3"/>
    <w:rsid w:val="00935204"/>
    <w:rsid w:val="009352C9"/>
    <w:rsid w:val="00935344"/>
    <w:rsid w:val="009353DB"/>
    <w:rsid w:val="0093547A"/>
    <w:rsid w:val="00935984"/>
    <w:rsid w:val="00935AC2"/>
    <w:rsid w:val="00935C51"/>
    <w:rsid w:val="00935FDC"/>
    <w:rsid w:val="00936147"/>
    <w:rsid w:val="00936425"/>
    <w:rsid w:val="00936714"/>
    <w:rsid w:val="00936723"/>
    <w:rsid w:val="00936724"/>
    <w:rsid w:val="0093673D"/>
    <w:rsid w:val="00936767"/>
    <w:rsid w:val="009368B7"/>
    <w:rsid w:val="00936BB6"/>
    <w:rsid w:val="00936C29"/>
    <w:rsid w:val="00936C3D"/>
    <w:rsid w:val="00936E52"/>
    <w:rsid w:val="00936E7E"/>
    <w:rsid w:val="00936FD8"/>
    <w:rsid w:val="0093717E"/>
    <w:rsid w:val="009372EF"/>
    <w:rsid w:val="009373B1"/>
    <w:rsid w:val="009375E0"/>
    <w:rsid w:val="0093760D"/>
    <w:rsid w:val="00937883"/>
    <w:rsid w:val="00937A13"/>
    <w:rsid w:val="00937AC7"/>
    <w:rsid w:val="00937BF8"/>
    <w:rsid w:val="00937CB9"/>
    <w:rsid w:val="00937DC2"/>
    <w:rsid w:val="00937DE0"/>
    <w:rsid w:val="00937EAA"/>
    <w:rsid w:val="00937EE5"/>
    <w:rsid w:val="00937FD2"/>
    <w:rsid w:val="00940023"/>
    <w:rsid w:val="009401F1"/>
    <w:rsid w:val="0094036C"/>
    <w:rsid w:val="009403A8"/>
    <w:rsid w:val="009403EB"/>
    <w:rsid w:val="00940451"/>
    <w:rsid w:val="009404EB"/>
    <w:rsid w:val="00940574"/>
    <w:rsid w:val="009406AC"/>
    <w:rsid w:val="009407E4"/>
    <w:rsid w:val="00940E34"/>
    <w:rsid w:val="00940FAC"/>
    <w:rsid w:val="009412D2"/>
    <w:rsid w:val="009413F9"/>
    <w:rsid w:val="00941582"/>
    <w:rsid w:val="00941886"/>
    <w:rsid w:val="00941887"/>
    <w:rsid w:val="00941896"/>
    <w:rsid w:val="00941BB0"/>
    <w:rsid w:val="00941CF9"/>
    <w:rsid w:val="00941DA0"/>
    <w:rsid w:val="00941FDC"/>
    <w:rsid w:val="0094201F"/>
    <w:rsid w:val="0094203F"/>
    <w:rsid w:val="009420E2"/>
    <w:rsid w:val="00942288"/>
    <w:rsid w:val="0094238B"/>
    <w:rsid w:val="00942421"/>
    <w:rsid w:val="009424A0"/>
    <w:rsid w:val="009424E3"/>
    <w:rsid w:val="0094257C"/>
    <w:rsid w:val="009426D0"/>
    <w:rsid w:val="009426ED"/>
    <w:rsid w:val="00942924"/>
    <w:rsid w:val="00942969"/>
    <w:rsid w:val="009429CA"/>
    <w:rsid w:val="00942A20"/>
    <w:rsid w:val="00942A4B"/>
    <w:rsid w:val="00942B80"/>
    <w:rsid w:val="00942C15"/>
    <w:rsid w:val="00942D0B"/>
    <w:rsid w:val="00942E11"/>
    <w:rsid w:val="00942E2D"/>
    <w:rsid w:val="00942F0A"/>
    <w:rsid w:val="00942F7F"/>
    <w:rsid w:val="00943136"/>
    <w:rsid w:val="00943179"/>
    <w:rsid w:val="009431D0"/>
    <w:rsid w:val="00943224"/>
    <w:rsid w:val="00943314"/>
    <w:rsid w:val="0094332F"/>
    <w:rsid w:val="009433BB"/>
    <w:rsid w:val="009433BD"/>
    <w:rsid w:val="00943617"/>
    <w:rsid w:val="009437A1"/>
    <w:rsid w:val="009437DE"/>
    <w:rsid w:val="0094380B"/>
    <w:rsid w:val="009438EA"/>
    <w:rsid w:val="00943903"/>
    <w:rsid w:val="00943B42"/>
    <w:rsid w:val="00943BA9"/>
    <w:rsid w:val="00943C82"/>
    <w:rsid w:val="00943C8B"/>
    <w:rsid w:val="00943DE0"/>
    <w:rsid w:val="00943DFF"/>
    <w:rsid w:val="00943E25"/>
    <w:rsid w:val="00943E2B"/>
    <w:rsid w:val="00943E74"/>
    <w:rsid w:val="00943F17"/>
    <w:rsid w:val="00943FD1"/>
    <w:rsid w:val="00944079"/>
    <w:rsid w:val="0094407A"/>
    <w:rsid w:val="0094417D"/>
    <w:rsid w:val="009441A6"/>
    <w:rsid w:val="0094442A"/>
    <w:rsid w:val="0094450B"/>
    <w:rsid w:val="00944544"/>
    <w:rsid w:val="0094462C"/>
    <w:rsid w:val="00944691"/>
    <w:rsid w:val="009447FB"/>
    <w:rsid w:val="00944BA8"/>
    <w:rsid w:val="00944F3B"/>
    <w:rsid w:val="00944FC1"/>
    <w:rsid w:val="00944FF1"/>
    <w:rsid w:val="00945067"/>
    <w:rsid w:val="0094506C"/>
    <w:rsid w:val="00945149"/>
    <w:rsid w:val="00945151"/>
    <w:rsid w:val="009451FB"/>
    <w:rsid w:val="009454ED"/>
    <w:rsid w:val="009456A3"/>
    <w:rsid w:val="009456BF"/>
    <w:rsid w:val="00945735"/>
    <w:rsid w:val="009457A7"/>
    <w:rsid w:val="0094585F"/>
    <w:rsid w:val="00945A37"/>
    <w:rsid w:val="00945AD4"/>
    <w:rsid w:val="00945BFA"/>
    <w:rsid w:val="00945C0F"/>
    <w:rsid w:val="00945CD8"/>
    <w:rsid w:val="00945F7D"/>
    <w:rsid w:val="00945F7F"/>
    <w:rsid w:val="0094600E"/>
    <w:rsid w:val="00946180"/>
    <w:rsid w:val="009462F5"/>
    <w:rsid w:val="00946470"/>
    <w:rsid w:val="00946568"/>
    <w:rsid w:val="00946581"/>
    <w:rsid w:val="009465B8"/>
    <w:rsid w:val="009465B9"/>
    <w:rsid w:val="009465D4"/>
    <w:rsid w:val="009465F2"/>
    <w:rsid w:val="009467B3"/>
    <w:rsid w:val="00946A3F"/>
    <w:rsid w:val="00946C4D"/>
    <w:rsid w:val="00946DE8"/>
    <w:rsid w:val="0094720D"/>
    <w:rsid w:val="00947704"/>
    <w:rsid w:val="009477A2"/>
    <w:rsid w:val="00947AB7"/>
    <w:rsid w:val="00947C35"/>
    <w:rsid w:val="00947CA0"/>
    <w:rsid w:val="00947D8C"/>
    <w:rsid w:val="00947DDD"/>
    <w:rsid w:val="00947EDA"/>
    <w:rsid w:val="00947EEA"/>
    <w:rsid w:val="00947FB8"/>
    <w:rsid w:val="0095007E"/>
    <w:rsid w:val="009500FD"/>
    <w:rsid w:val="00950137"/>
    <w:rsid w:val="009501F7"/>
    <w:rsid w:val="00950223"/>
    <w:rsid w:val="009505A5"/>
    <w:rsid w:val="009505CE"/>
    <w:rsid w:val="00950835"/>
    <w:rsid w:val="0095086D"/>
    <w:rsid w:val="00950A88"/>
    <w:rsid w:val="00950AD7"/>
    <w:rsid w:val="00950C03"/>
    <w:rsid w:val="00950EB9"/>
    <w:rsid w:val="00950F96"/>
    <w:rsid w:val="0095117D"/>
    <w:rsid w:val="00951197"/>
    <w:rsid w:val="0095135F"/>
    <w:rsid w:val="00951405"/>
    <w:rsid w:val="00951568"/>
    <w:rsid w:val="00951609"/>
    <w:rsid w:val="00951708"/>
    <w:rsid w:val="0095175B"/>
    <w:rsid w:val="0095175D"/>
    <w:rsid w:val="00951861"/>
    <w:rsid w:val="009519EE"/>
    <w:rsid w:val="00951A82"/>
    <w:rsid w:val="00951A90"/>
    <w:rsid w:val="00951C18"/>
    <w:rsid w:val="00951D66"/>
    <w:rsid w:val="00951FC5"/>
    <w:rsid w:val="00952058"/>
    <w:rsid w:val="0095221D"/>
    <w:rsid w:val="00952283"/>
    <w:rsid w:val="009523E5"/>
    <w:rsid w:val="009524C1"/>
    <w:rsid w:val="009526C2"/>
    <w:rsid w:val="00952740"/>
    <w:rsid w:val="0095288F"/>
    <w:rsid w:val="00952919"/>
    <w:rsid w:val="00952974"/>
    <w:rsid w:val="00952B60"/>
    <w:rsid w:val="00952BAB"/>
    <w:rsid w:val="00952BE4"/>
    <w:rsid w:val="00952C1D"/>
    <w:rsid w:val="00952C31"/>
    <w:rsid w:val="00952C7D"/>
    <w:rsid w:val="00952DD1"/>
    <w:rsid w:val="00952E2A"/>
    <w:rsid w:val="00952F1E"/>
    <w:rsid w:val="00953199"/>
    <w:rsid w:val="0095340A"/>
    <w:rsid w:val="00953442"/>
    <w:rsid w:val="009535AB"/>
    <w:rsid w:val="009535E1"/>
    <w:rsid w:val="009535F1"/>
    <w:rsid w:val="009536C7"/>
    <w:rsid w:val="0095372C"/>
    <w:rsid w:val="0095372E"/>
    <w:rsid w:val="00953771"/>
    <w:rsid w:val="009538B6"/>
    <w:rsid w:val="00953B2B"/>
    <w:rsid w:val="00953BDB"/>
    <w:rsid w:val="00953E12"/>
    <w:rsid w:val="00953FF1"/>
    <w:rsid w:val="009540C0"/>
    <w:rsid w:val="0095416A"/>
    <w:rsid w:val="009541DF"/>
    <w:rsid w:val="009542DB"/>
    <w:rsid w:val="00954365"/>
    <w:rsid w:val="0095450F"/>
    <w:rsid w:val="009547CF"/>
    <w:rsid w:val="0095497D"/>
    <w:rsid w:val="00954A13"/>
    <w:rsid w:val="00954A70"/>
    <w:rsid w:val="00954ACA"/>
    <w:rsid w:val="00954BA3"/>
    <w:rsid w:val="00954C6A"/>
    <w:rsid w:val="00954ECD"/>
    <w:rsid w:val="00954F28"/>
    <w:rsid w:val="00954F3D"/>
    <w:rsid w:val="00954F9C"/>
    <w:rsid w:val="00954FEF"/>
    <w:rsid w:val="00955043"/>
    <w:rsid w:val="009550D0"/>
    <w:rsid w:val="0095519E"/>
    <w:rsid w:val="0095520C"/>
    <w:rsid w:val="00955263"/>
    <w:rsid w:val="00955274"/>
    <w:rsid w:val="00955582"/>
    <w:rsid w:val="0095559E"/>
    <w:rsid w:val="00955650"/>
    <w:rsid w:val="0095599A"/>
    <w:rsid w:val="00955AF7"/>
    <w:rsid w:val="00955C35"/>
    <w:rsid w:val="00955EC2"/>
    <w:rsid w:val="009561A1"/>
    <w:rsid w:val="00956211"/>
    <w:rsid w:val="009562A9"/>
    <w:rsid w:val="009562FA"/>
    <w:rsid w:val="009564FC"/>
    <w:rsid w:val="00956686"/>
    <w:rsid w:val="00956706"/>
    <w:rsid w:val="009567C9"/>
    <w:rsid w:val="00956889"/>
    <w:rsid w:val="0095694C"/>
    <w:rsid w:val="009569F5"/>
    <w:rsid w:val="00956CFF"/>
    <w:rsid w:val="00956D31"/>
    <w:rsid w:val="00956D9D"/>
    <w:rsid w:val="00956DCA"/>
    <w:rsid w:val="00956E5A"/>
    <w:rsid w:val="0095706C"/>
    <w:rsid w:val="009570D4"/>
    <w:rsid w:val="00957381"/>
    <w:rsid w:val="009573B6"/>
    <w:rsid w:val="009573FE"/>
    <w:rsid w:val="00957648"/>
    <w:rsid w:val="00957AC6"/>
    <w:rsid w:val="00957C23"/>
    <w:rsid w:val="00957D35"/>
    <w:rsid w:val="00957FDB"/>
    <w:rsid w:val="00960023"/>
    <w:rsid w:val="00960097"/>
    <w:rsid w:val="00960326"/>
    <w:rsid w:val="00960360"/>
    <w:rsid w:val="009605D7"/>
    <w:rsid w:val="0096074C"/>
    <w:rsid w:val="009608AC"/>
    <w:rsid w:val="00960969"/>
    <w:rsid w:val="00960988"/>
    <w:rsid w:val="009609A7"/>
    <w:rsid w:val="00960CD8"/>
    <w:rsid w:val="00960FC0"/>
    <w:rsid w:val="00960FC7"/>
    <w:rsid w:val="00961208"/>
    <w:rsid w:val="00961312"/>
    <w:rsid w:val="00961315"/>
    <w:rsid w:val="0096137B"/>
    <w:rsid w:val="00961386"/>
    <w:rsid w:val="009613A5"/>
    <w:rsid w:val="00961461"/>
    <w:rsid w:val="0096146E"/>
    <w:rsid w:val="00961492"/>
    <w:rsid w:val="00961546"/>
    <w:rsid w:val="0096167B"/>
    <w:rsid w:val="009618E4"/>
    <w:rsid w:val="00961927"/>
    <w:rsid w:val="00961B1F"/>
    <w:rsid w:val="00961B34"/>
    <w:rsid w:val="00961D7F"/>
    <w:rsid w:val="00961E6F"/>
    <w:rsid w:val="00961F45"/>
    <w:rsid w:val="00961FF3"/>
    <w:rsid w:val="0096207F"/>
    <w:rsid w:val="0096215B"/>
    <w:rsid w:val="009622DE"/>
    <w:rsid w:val="00962323"/>
    <w:rsid w:val="009625BC"/>
    <w:rsid w:val="009626AA"/>
    <w:rsid w:val="00962779"/>
    <w:rsid w:val="0096277F"/>
    <w:rsid w:val="009627A8"/>
    <w:rsid w:val="009627C8"/>
    <w:rsid w:val="009627F0"/>
    <w:rsid w:val="00962AAC"/>
    <w:rsid w:val="00962BCB"/>
    <w:rsid w:val="00962CB8"/>
    <w:rsid w:val="00962CBD"/>
    <w:rsid w:val="00962D0F"/>
    <w:rsid w:val="00962D8C"/>
    <w:rsid w:val="00962DE9"/>
    <w:rsid w:val="00962FF3"/>
    <w:rsid w:val="00963147"/>
    <w:rsid w:val="00963170"/>
    <w:rsid w:val="009631FF"/>
    <w:rsid w:val="00963272"/>
    <w:rsid w:val="009632AF"/>
    <w:rsid w:val="00963308"/>
    <w:rsid w:val="00963581"/>
    <w:rsid w:val="00963619"/>
    <w:rsid w:val="00963643"/>
    <w:rsid w:val="009638E6"/>
    <w:rsid w:val="00963917"/>
    <w:rsid w:val="00963B33"/>
    <w:rsid w:val="00963CBD"/>
    <w:rsid w:val="00963E63"/>
    <w:rsid w:val="00963E66"/>
    <w:rsid w:val="00963F50"/>
    <w:rsid w:val="00963F62"/>
    <w:rsid w:val="0096419B"/>
    <w:rsid w:val="009642C4"/>
    <w:rsid w:val="00964324"/>
    <w:rsid w:val="00964330"/>
    <w:rsid w:val="009643D3"/>
    <w:rsid w:val="0096496B"/>
    <w:rsid w:val="0096499E"/>
    <w:rsid w:val="00964C50"/>
    <w:rsid w:val="00964DAB"/>
    <w:rsid w:val="009651BC"/>
    <w:rsid w:val="0096536C"/>
    <w:rsid w:val="00965441"/>
    <w:rsid w:val="00965451"/>
    <w:rsid w:val="00965788"/>
    <w:rsid w:val="0096583E"/>
    <w:rsid w:val="009658B5"/>
    <w:rsid w:val="00965938"/>
    <w:rsid w:val="00965990"/>
    <w:rsid w:val="00965C6E"/>
    <w:rsid w:val="00965DCF"/>
    <w:rsid w:val="00965F13"/>
    <w:rsid w:val="00966093"/>
    <w:rsid w:val="00966230"/>
    <w:rsid w:val="00966251"/>
    <w:rsid w:val="00966270"/>
    <w:rsid w:val="009662E8"/>
    <w:rsid w:val="00966486"/>
    <w:rsid w:val="009665DD"/>
    <w:rsid w:val="009668F5"/>
    <w:rsid w:val="009669F1"/>
    <w:rsid w:val="00966B1E"/>
    <w:rsid w:val="00966B50"/>
    <w:rsid w:val="00966C85"/>
    <w:rsid w:val="00966D56"/>
    <w:rsid w:val="00966ED4"/>
    <w:rsid w:val="00966EEA"/>
    <w:rsid w:val="00966FD9"/>
    <w:rsid w:val="00967206"/>
    <w:rsid w:val="009673DE"/>
    <w:rsid w:val="0096760C"/>
    <w:rsid w:val="00967638"/>
    <w:rsid w:val="00967675"/>
    <w:rsid w:val="00967794"/>
    <w:rsid w:val="00967852"/>
    <w:rsid w:val="0096787B"/>
    <w:rsid w:val="00967A74"/>
    <w:rsid w:val="00967BC1"/>
    <w:rsid w:val="00967EBC"/>
    <w:rsid w:val="009700EC"/>
    <w:rsid w:val="00970259"/>
    <w:rsid w:val="009703F5"/>
    <w:rsid w:val="0097040D"/>
    <w:rsid w:val="00970453"/>
    <w:rsid w:val="00970491"/>
    <w:rsid w:val="009705AA"/>
    <w:rsid w:val="00970850"/>
    <w:rsid w:val="00970B1A"/>
    <w:rsid w:val="00970DA0"/>
    <w:rsid w:val="00970EC0"/>
    <w:rsid w:val="00970EDF"/>
    <w:rsid w:val="00970EE9"/>
    <w:rsid w:val="00970FC7"/>
    <w:rsid w:val="009711F4"/>
    <w:rsid w:val="00971416"/>
    <w:rsid w:val="009715AB"/>
    <w:rsid w:val="00971600"/>
    <w:rsid w:val="0097172E"/>
    <w:rsid w:val="0097177E"/>
    <w:rsid w:val="00971848"/>
    <w:rsid w:val="0097187F"/>
    <w:rsid w:val="00971B85"/>
    <w:rsid w:val="00971CBF"/>
    <w:rsid w:val="00971D26"/>
    <w:rsid w:val="00971D7D"/>
    <w:rsid w:val="00971E35"/>
    <w:rsid w:val="00971F47"/>
    <w:rsid w:val="00971FAD"/>
    <w:rsid w:val="00971FC6"/>
    <w:rsid w:val="00972090"/>
    <w:rsid w:val="009720AB"/>
    <w:rsid w:val="009721F2"/>
    <w:rsid w:val="00972608"/>
    <w:rsid w:val="009726EE"/>
    <w:rsid w:val="00972778"/>
    <w:rsid w:val="00972A9F"/>
    <w:rsid w:val="00972EFE"/>
    <w:rsid w:val="0097302A"/>
    <w:rsid w:val="009731B6"/>
    <w:rsid w:val="0097339C"/>
    <w:rsid w:val="00973541"/>
    <w:rsid w:val="00973717"/>
    <w:rsid w:val="0097371B"/>
    <w:rsid w:val="0097373C"/>
    <w:rsid w:val="009737EE"/>
    <w:rsid w:val="00973888"/>
    <w:rsid w:val="00973C34"/>
    <w:rsid w:val="00973D17"/>
    <w:rsid w:val="00973D63"/>
    <w:rsid w:val="00974061"/>
    <w:rsid w:val="00974149"/>
    <w:rsid w:val="0097430A"/>
    <w:rsid w:val="00974339"/>
    <w:rsid w:val="0097437D"/>
    <w:rsid w:val="009743A7"/>
    <w:rsid w:val="009743BE"/>
    <w:rsid w:val="00974551"/>
    <w:rsid w:val="009745B8"/>
    <w:rsid w:val="009745BF"/>
    <w:rsid w:val="00974821"/>
    <w:rsid w:val="00974BDF"/>
    <w:rsid w:val="00974D00"/>
    <w:rsid w:val="00974DDE"/>
    <w:rsid w:val="00974E05"/>
    <w:rsid w:val="00974EE8"/>
    <w:rsid w:val="00975261"/>
    <w:rsid w:val="009752CD"/>
    <w:rsid w:val="009753FC"/>
    <w:rsid w:val="00975622"/>
    <w:rsid w:val="00975AEA"/>
    <w:rsid w:val="00975D1B"/>
    <w:rsid w:val="00975D82"/>
    <w:rsid w:val="00975EE0"/>
    <w:rsid w:val="00975FB8"/>
    <w:rsid w:val="00976017"/>
    <w:rsid w:val="00976303"/>
    <w:rsid w:val="00976348"/>
    <w:rsid w:val="0097634D"/>
    <w:rsid w:val="00976475"/>
    <w:rsid w:val="00976746"/>
    <w:rsid w:val="009767AA"/>
    <w:rsid w:val="009767CC"/>
    <w:rsid w:val="009767EC"/>
    <w:rsid w:val="009769CE"/>
    <w:rsid w:val="00976B4F"/>
    <w:rsid w:val="00976EB9"/>
    <w:rsid w:val="00976F8B"/>
    <w:rsid w:val="00976FA2"/>
    <w:rsid w:val="009771A6"/>
    <w:rsid w:val="0097742F"/>
    <w:rsid w:val="00977464"/>
    <w:rsid w:val="00977605"/>
    <w:rsid w:val="009776B5"/>
    <w:rsid w:val="009777C1"/>
    <w:rsid w:val="00977A3A"/>
    <w:rsid w:val="00977B14"/>
    <w:rsid w:val="00977BF9"/>
    <w:rsid w:val="00977C48"/>
    <w:rsid w:val="00977D01"/>
    <w:rsid w:val="00977DD8"/>
    <w:rsid w:val="00977FC0"/>
    <w:rsid w:val="00980169"/>
    <w:rsid w:val="009801DD"/>
    <w:rsid w:val="009802A5"/>
    <w:rsid w:val="009802BC"/>
    <w:rsid w:val="009802DD"/>
    <w:rsid w:val="00980460"/>
    <w:rsid w:val="009804EA"/>
    <w:rsid w:val="0098068E"/>
    <w:rsid w:val="009808EB"/>
    <w:rsid w:val="0098092C"/>
    <w:rsid w:val="00980A0C"/>
    <w:rsid w:val="00980A37"/>
    <w:rsid w:val="00980AD8"/>
    <w:rsid w:val="00980AE9"/>
    <w:rsid w:val="00980DD0"/>
    <w:rsid w:val="00980F18"/>
    <w:rsid w:val="00980FC2"/>
    <w:rsid w:val="0098105C"/>
    <w:rsid w:val="00981069"/>
    <w:rsid w:val="009811A7"/>
    <w:rsid w:val="009811D8"/>
    <w:rsid w:val="009813A3"/>
    <w:rsid w:val="0098164A"/>
    <w:rsid w:val="009817B6"/>
    <w:rsid w:val="00981A69"/>
    <w:rsid w:val="00981BAC"/>
    <w:rsid w:val="00981C3D"/>
    <w:rsid w:val="00981C43"/>
    <w:rsid w:val="00981CA9"/>
    <w:rsid w:val="00981D20"/>
    <w:rsid w:val="00981D59"/>
    <w:rsid w:val="00981E80"/>
    <w:rsid w:val="00981F87"/>
    <w:rsid w:val="009821C0"/>
    <w:rsid w:val="009827B1"/>
    <w:rsid w:val="00982C76"/>
    <w:rsid w:val="00982CDF"/>
    <w:rsid w:val="00982D16"/>
    <w:rsid w:val="00982DD1"/>
    <w:rsid w:val="00982E9C"/>
    <w:rsid w:val="009832A8"/>
    <w:rsid w:val="00983411"/>
    <w:rsid w:val="009834A0"/>
    <w:rsid w:val="009834B0"/>
    <w:rsid w:val="0098368F"/>
    <w:rsid w:val="00983870"/>
    <w:rsid w:val="00983A8C"/>
    <w:rsid w:val="00983AFA"/>
    <w:rsid w:val="00983AFC"/>
    <w:rsid w:val="00983C33"/>
    <w:rsid w:val="00983C9F"/>
    <w:rsid w:val="00983CE8"/>
    <w:rsid w:val="00983D3A"/>
    <w:rsid w:val="00983E5E"/>
    <w:rsid w:val="00983EA0"/>
    <w:rsid w:val="00983FD8"/>
    <w:rsid w:val="009840E3"/>
    <w:rsid w:val="00984191"/>
    <w:rsid w:val="00984411"/>
    <w:rsid w:val="00984526"/>
    <w:rsid w:val="0098459C"/>
    <w:rsid w:val="009846C5"/>
    <w:rsid w:val="009848C6"/>
    <w:rsid w:val="0098492B"/>
    <w:rsid w:val="00984C23"/>
    <w:rsid w:val="00984E48"/>
    <w:rsid w:val="00984E95"/>
    <w:rsid w:val="00984F54"/>
    <w:rsid w:val="00984F88"/>
    <w:rsid w:val="00985068"/>
    <w:rsid w:val="009851E0"/>
    <w:rsid w:val="009856B5"/>
    <w:rsid w:val="009856EA"/>
    <w:rsid w:val="00985928"/>
    <w:rsid w:val="00985A87"/>
    <w:rsid w:val="00985BB1"/>
    <w:rsid w:val="00985CEC"/>
    <w:rsid w:val="00985DC0"/>
    <w:rsid w:val="00985E04"/>
    <w:rsid w:val="00985EF7"/>
    <w:rsid w:val="00985F6E"/>
    <w:rsid w:val="0098611A"/>
    <w:rsid w:val="00986125"/>
    <w:rsid w:val="00986244"/>
    <w:rsid w:val="009862E6"/>
    <w:rsid w:val="009863F8"/>
    <w:rsid w:val="00986499"/>
    <w:rsid w:val="009864B1"/>
    <w:rsid w:val="00986573"/>
    <w:rsid w:val="009865D1"/>
    <w:rsid w:val="009865EB"/>
    <w:rsid w:val="00986936"/>
    <w:rsid w:val="009869E2"/>
    <w:rsid w:val="00986A94"/>
    <w:rsid w:val="00986B89"/>
    <w:rsid w:val="00986C0A"/>
    <w:rsid w:val="00986C6B"/>
    <w:rsid w:val="00986CC5"/>
    <w:rsid w:val="00986CD0"/>
    <w:rsid w:val="00986D5A"/>
    <w:rsid w:val="00986D75"/>
    <w:rsid w:val="00986DA6"/>
    <w:rsid w:val="00986DA8"/>
    <w:rsid w:val="00986E99"/>
    <w:rsid w:val="00987099"/>
    <w:rsid w:val="009872C1"/>
    <w:rsid w:val="0098733D"/>
    <w:rsid w:val="009873CA"/>
    <w:rsid w:val="009874AD"/>
    <w:rsid w:val="009877C8"/>
    <w:rsid w:val="009877FC"/>
    <w:rsid w:val="009878FD"/>
    <w:rsid w:val="009879CA"/>
    <w:rsid w:val="00987B3D"/>
    <w:rsid w:val="00987BAC"/>
    <w:rsid w:val="00987BE0"/>
    <w:rsid w:val="00987C42"/>
    <w:rsid w:val="00987D6B"/>
    <w:rsid w:val="00987E6A"/>
    <w:rsid w:val="00987EA9"/>
    <w:rsid w:val="00987EB7"/>
    <w:rsid w:val="00987F39"/>
    <w:rsid w:val="00990143"/>
    <w:rsid w:val="00990361"/>
    <w:rsid w:val="009905E9"/>
    <w:rsid w:val="0099065A"/>
    <w:rsid w:val="0099077E"/>
    <w:rsid w:val="00990794"/>
    <w:rsid w:val="00990811"/>
    <w:rsid w:val="009908F2"/>
    <w:rsid w:val="00990A0D"/>
    <w:rsid w:val="00990A70"/>
    <w:rsid w:val="00990B10"/>
    <w:rsid w:val="00990B3C"/>
    <w:rsid w:val="00990C74"/>
    <w:rsid w:val="00990CB5"/>
    <w:rsid w:val="00990D45"/>
    <w:rsid w:val="00990EAC"/>
    <w:rsid w:val="00991116"/>
    <w:rsid w:val="009911A5"/>
    <w:rsid w:val="0099138E"/>
    <w:rsid w:val="00991A4E"/>
    <w:rsid w:val="00991D6A"/>
    <w:rsid w:val="00992098"/>
    <w:rsid w:val="009920BC"/>
    <w:rsid w:val="009920FF"/>
    <w:rsid w:val="009922CC"/>
    <w:rsid w:val="009924D4"/>
    <w:rsid w:val="00992540"/>
    <w:rsid w:val="00992599"/>
    <w:rsid w:val="009927CB"/>
    <w:rsid w:val="00992865"/>
    <w:rsid w:val="0099298D"/>
    <w:rsid w:val="00992B13"/>
    <w:rsid w:val="00992E5E"/>
    <w:rsid w:val="009931B8"/>
    <w:rsid w:val="00993442"/>
    <w:rsid w:val="00993528"/>
    <w:rsid w:val="0099355C"/>
    <w:rsid w:val="009935AD"/>
    <w:rsid w:val="0099363E"/>
    <w:rsid w:val="00993781"/>
    <w:rsid w:val="00993822"/>
    <w:rsid w:val="00993836"/>
    <w:rsid w:val="00993889"/>
    <w:rsid w:val="009938FF"/>
    <w:rsid w:val="00993A59"/>
    <w:rsid w:val="00993A5E"/>
    <w:rsid w:val="00993BCD"/>
    <w:rsid w:val="00993C42"/>
    <w:rsid w:val="00993C73"/>
    <w:rsid w:val="00993D2D"/>
    <w:rsid w:val="00993D6D"/>
    <w:rsid w:val="00993E94"/>
    <w:rsid w:val="009941CF"/>
    <w:rsid w:val="009941F6"/>
    <w:rsid w:val="0099429A"/>
    <w:rsid w:val="00994335"/>
    <w:rsid w:val="00994435"/>
    <w:rsid w:val="00994482"/>
    <w:rsid w:val="009944A8"/>
    <w:rsid w:val="00994873"/>
    <w:rsid w:val="009948D9"/>
    <w:rsid w:val="009948DF"/>
    <w:rsid w:val="009949DC"/>
    <w:rsid w:val="00994A10"/>
    <w:rsid w:val="00994C85"/>
    <w:rsid w:val="00994CC7"/>
    <w:rsid w:val="00994E09"/>
    <w:rsid w:val="00994E33"/>
    <w:rsid w:val="009950C8"/>
    <w:rsid w:val="00995141"/>
    <w:rsid w:val="0099533B"/>
    <w:rsid w:val="00995386"/>
    <w:rsid w:val="0099545E"/>
    <w:rsid w:val="009954D4"/>
    <w:rsid w:val="00995763"/>
    <w:rsid w:val="009957D9"/>
    <w:rsid w:val="00995856"/>
    <w:rsid w:val="009958A4"/>
    <w:rsid w:val="00995B0D"/>
    <w:rsid w:val="00995D62"/>
    <w:rsid w:val="00996174"/>
    <w:rsid w:val="00996354"/>
    <w:rsid w:val="009964CB"/>
    <w:rsid w:val="009965AC"/>
    <w:rsid w:val="009968AF"/>
    <w:rsid w:val="00996B41"/>
    <w:rsid w:val="00996BBF"/>
    <w:rsid w:val="00996BE8"/>
    <w:rsid w:val="00996D6A"/>
    <w:rsid w:val="00996D90"/>
    <w:rsid w:val="00996E50"/>
    <w:rsid w:val="00996EAE"/>
    <w:rsid w:val="0099715C"/>
    <w:rsid w:val="00997208"/>
    <w:rsid w:val="00997237"/>
    <w:rsid w:val="009972A1"/>
    <w:rsid w:val="009973B8"/>
    <w:rsid w:val="009973D8"/>
    <w:rsid w:val="0099763D"/>
    <w:rsid w:val="0099764C"/>
    <w:rsid w:val="00997662"/>
    <w:rsid w:val="009978E4"/>
    <w:rsid w:val="00997929"/>
    <w:rsid w:val="00997A5C"/>
    <w:rsid w:val="00997BE1"/>
    <w:rsid w:val="00997C13"/>
    <w:rsid w:val="00997DF1"/>
    <w:rsid w:val="00997ECB"/>
    <w:rsid w:val="00997F81"/>
    <w:rsid w:val="009A0194"/>
    <w:rsid w:val="009A01E9"/>
    <w:rsid w:val="009A0398"/>
    <w:rsid w:val="009A0411"/>
    <w:rsid w:val="009A05B7"/>
    <w:rsid w:val="009A05D2"/>
    <w:rsid w:val="009A0697"/>
    <w:rsid w:val="009A0749"/>
    <w:rsid w:val="009A078D"/>
    <w:rsid w:val="009A0B55"/>
    <w:rsid w:val="009A0BE7"/>
    <w:rsid w:val="009A0CD5"/>
    <w:rsid w:val="009A0E19"/>
    <w:rsid w:val="009A1012"/>
    <w:rsid w:val="009A113B"/>
    <w:rsid w:val="009A116F"/>
    <w:rsid w:val="009A1300"/>
    <w:rsid w:val="009A1451"/>
    <w:rsid w:val="009A15AF"/>
    <w:rsid w:val="009A16BB"/>
    <w:rsid w:val="009A17FF"/>
    <w:rsid w:val="009A1828"/>
    <w:rsid w:val="009A1842"/>
    <w:rsid w:val="009A18BD"/>
    <w:rsid w:val="009A1B99"/>
    <w:rsid w:val="009A1EC1"/>
    <w:rsid w:val="009A1F1A"/>
    <w:rsid w:val="009A1F79"/>
    <w:rsid w:val="009A2014"/>
    <w:rsid w:val="009A2166"/>
    <w:rsid w:val="009A2474"/>
    <w:rsid w:val="009A2482"/>
    <w:rsid w:val="009A2613"/>
    <w:rsid w:val="009A262E"/>
    <w:rsid w:val="009A26CA"/>
    <w:rsid w:val="009A2872"/>
    <w:rsid w:val="009A28E3"/>
    <w:rsid w:val="009A292F"/>
    <w:rsid w:val="009A29B3"/>
    <w:rsid w:val="009A29EA"/>
    <w:rsid w:val="009A2A2F"/>
    <w:rsid w:val="009A2C36"/>
    <w:rsid w:val="009A2C92"/>
    <w:rsid w:val="009A2D05"/>
    <w:rsid w:val="009A2F12"/>
    <w:rsid w:val="009A2F1C"/>
    <w:rsid w:val="009A301C"/>
    <w:rsid w:val="009A3074"/>
    <w:rsid w:val="009A31E9"/>
    <w:rsid w:val="009A3252"/>
    <w:rsid w:val="009A32AD"/>
    <w:rsid w:val="009A33EF"/>
    <w:rsid w:val="009A33F0"/>
    <w:rsid w:val="009A3460"/>
    <w:rsid w:val="009A34D8"/>
    <w:rsid w:val="009A353F"/>
    <w:rsid w:val="009A37AC"/>
    <w:rsid w:val="009A3912"/>
    <w:rsid w:val="009A3B0D"/>
    <w:rsid w:val="009A3C17"/>
    <w:rsid w:val="009A3CE1"/>
    <w:rsid w:val="009A3D44"/>
    <w:rsid w:val="009A400E"/>
    <w:rsid w:val="009A404C"/>
    <w:rsid w:val="009A4508"/>
    <w:rsid w:val="009A4661"/>
    <w:rsid w:val="009A469D"/>
    <w:rsid w:val="009A470E"/>
    <w:rsid w:val="009A47FA"/>
    <w:rsid w:val="009A486E"/>
    <w:rsid w:val="009A48D8"/>
    <w:rsid w:val="009A4AFA"/>
    <w:rsid w:val="009A4B2D"/>
    <w:rsid w:val="009A4BBD"/>
    <w:rsid w:val="009A4C52"/>
    <w:rsid w:val="009A4D63"/>
    <w:rsid w:val="009A50A9"/>
    <w:rsid w:val="009A50DC"/>
    <w:rsid w:val="009A50E6"/>
    <w:rsid w:val="009A544F"/>
    <w:rsid w:val="009A548F"/>
    <w:rsid w:val="009A5557"/>
    <w:rsid w:val="009A55D9"/>
    <w:rsid w:val="009A5638"/>
    <w:rsid w:val="009A5693"/>
    <w:rsid w:val="009A5847"/>
    <w:rsid w:val="009A5922"/>
    <w:rsid w:val="009A5A05"/>
    <w:rsid w:val="009A5AD2"/>
    <w:rsid w:val="009A5BCE"/>
    <w:rsid w:val="009A5C17"/>
    <w:rsid w:val="009A5D59"/>
    <w:rsid w:val="009A6719"/>
    <w:rsid w:val="009A6733"/>
    <w:rsid w:val="009A6828"/>
    <w:rsid w:val="009A6960"/>
    <w:rsid w:val="009A69E0"/>
    <w:rsid w:val="009A7049"/>
    <w:rsid w:val="009A70C1"/>
    <w:rsid w:val="009A70CC"/>
    <w:rsid w:val="009A72A3"/>
    <w:rsid w:val="009A739D"/>
    <w:rsid w:val="009A7583"/>
    <w:rsid w:val="009A7619"/>
    <w:rsid w:val="009A787E"/>
    <w:rsid w:val="009A799F"/>
    <w:rsid w:val="009A7A78"/>
    <w:rsid w:val="009A7A8D"/>
    <w:rsid w:val="009A7B83"/>
    <w:rsid w:val="009A7BD1"/>
    <w:rsid w:val="009A7C31"/>
    <w:rsid w:val="009A7D0A"/>
    <w:rsid w:val="009A7D22"/>
    <w:rsid w:val="009A7EBD"/>
    <w:rsid w:val="009B005B"/>
    <w:rsid w:val="009B0130"/>
    <w:rsid w:val="009B02CB"/>
    <w:rsid w:val="009B0402"/>
    <w:rsid w:val="009B04CA"/>
    <w:rsid w:val="009B0617"/>
    <w:rsid w:val="009B07AA"/>
    <w:rsid w:val="009B08B6"/>
    <w:rsid w:val="009B0BCA"/>
    <w:rsid w:val="009B0BFF"/>
    <w:rsid w:val="009B0C7C"/>
    <w:rsid w:val="009B0D91"/>
    <w:rsid w:val="009B0EF1"/>
    <w:rsid w:val="009B0F23"/>
    <w:rsid w:val="009B11AD"/>
    <w:rsid w:val="009B141A"/>
    <w:rsid w:val="009B145B"/>
    <w:rsid w:val="009B14E2"/>
    <w:rsid w:val="009B15BA"/>
    <w:rsid w:val="009B15D3"/>
    <w:rsid w:val="009B1665"/>
    <w:rsid w:val="009B1849"/>
    <w:rsid w:val="009B1988"/>
    <w:rsid w:val="009B19ED"/>
    <w:rsid w:val="009B1CDF"/>
    <w:rsid w:val="009B1F80"/>
    <w:rsid w:val="009B2183"/>
    <w:rsid w:val="009B21AD"/>
    <w:rsid w:val="009B21D4"/>
    <w:rsid w:val="009B21F9"/>
    <w:rsid w:val="009B24BF"/>
    <w:rsid w:val="009B24F6"/>
    <w:rsid w:val="009B2512"/>
    <w:rsid w:val="009B253C"/>
    <w:rsid w:val="009B2547"/>
    <w:rsid w:val="009B254C"/>
    <w:rsid w:val="009B2703"/>
    <w:rsid w:val="009B285A"/>
    <w:rsid w:val="009B2AE9"/>
    <w:rsid w:val="009B2B38"/>
    <w:rsid w:val="009B2D29"/>
    <w:rsid w:val="009B2E9A"/>
    <w:rsid w:val="009B2EC6"/>
    <w:rsid w:val="009B2FBD"/>
    <w:rsid w:val="009B31EA"/>
    <w:rsid w:val="009B331F"/>
    <w:rsid w:val="009B34C3"/>
    <w:rsid w:val="009B34E3"/>
    <w:rsid w:val="009B3587"/>
    <w:rsid w:val="009B3588"/>
    <w:rsid w:val="009B3882"/>
    <w:rsid w:val="009B3893"/>
    <w:rsid w:val="009B39E4"/>
    <w:rsid w:val="009B3A56"/>
    <w:rsid w:val="009B3A79"/>
    <w:rsid w:val="009B3AAA"/>
    <w:rsid w:val="009B3BB8"/>
    <w:rsid w:val="009B3BBD"/>
    <w:rsid w:val="009B3DF9"/>
    <w:rsid w:val="009B3E4B"/>
    <w:rsid w:val="009B414B"/>
    <w:rsid w:val="009B416A"/>
    <w:rsid w:val="009B4245"/>
    <w:rsid w:val="009B4450"/>
    <w:rsid w:val="009B4524"/>
    <w:rsid w:val="009B47EE"/>
    <w:rsid w:val="009B4876"/>
    <w:rsid w:val="009B49FC"/>
    <w:rsid w:val="009B4A3E"/>
    <w:rsid w:val="009B4A52"/>
    <w:rsid w:val="009B4AB4"/>
    <w:rsid w:val="009B4AEF"/>
    <w:rsid w:val="009B4C28"/>
    <w:rsid w:val="009B4E5E"/>
    <w:rsid w:val="009B5233"/>
    <w:rsid w:val="009B5262"/>
    <w:rsid w:val="009B53F5"/>
    <w:rsid w:val="009B54CE"/>
    <w:rsid w:val="009B5542"/>
    <w:rsid w:val="009B5584"/>
    <w:rsid w:val="009B55DC"/>
    <w:rsid w:val="009B57D9"/>
    <w:rsid w:val="009B5881"/>
    <w:rsid w:val="009B5AF8"/>
    <w:rsid w:val="009B5B3F"/>
    <w:rsid w:val="009B5BD8"/>
    <w:rsid w:val="009B5F6C"/>
    <w:rsid w:val="009B5FE6"/>
    <w:rsid w:val="009B6015"/>
    <w:rsid w:val="009B6021"/>
    <w:rsid w:val="009B61A1"/>
    <w:rsid w:val="009B6376"/>
    <w:rsid w:val="009B63DC"/>
    <w:rsid w:val="009B65DA"/>
    <w:rsid w:val="009B6601"/>
    <w:rsid w:val="009B666E"/>
    <w:rsid w:val="009B675A"/>
    <w:rsid w:val="009B6969"/>
    <w:rsid w:val="009B6CCF"/>
    <w:rsid w:val="009B6E31"/>
    <w:rsid w:val="009B6E4B"/>
    <w:rsid w:val="009B6F00"/>
    <w:rsid w:val="009B6F04"/>
    <w:rsid w:val="009B713C"/>
    <w:rsid w:val="009B721D"/>
    <w:rsid w:val="009B7260"/>
    <w:rsid w:val="009B73CB"/>
    <w:rsid w:val="009B7416"/>
    <w:rsid w:val="009B76D9"/>
    <w:rsid w:val="009B773D"/>
    <w:rsid w:val="009B77B1"/>
    <w:rsid w:val="009B78E7"/>
    <w:rsid w:val="009B7A0C"/>
    <w:rsid w:val="009B7A2F"/>
    <w:rsid w:val="009B7ABB"/>
    <w:rsid w:val="009B7B23"/>
    <w:rsid w:val="009B7B58"/>
    <w:rsid w:val="009B7C78"/>
    <w:rsid w:val="009B7CE2"/>
    <w:rsid w:val="009B7EB9"/>
    <w:rsid w:val="009C0172"/>
    <w:rsid w:val="009C0336"/>
    <w:rsid w:val="009C0483"/>
    <w:rsid w:val="009C0603"/>
    <w:rsid w:val="009C06C9"/>
    <w:rsid w:val="009C097F"/>
    <w:rsid w:val="009C0994"/>
    <w:rsid w:val="009C0BAD"/>
    <w:rsid w:val="009C0CAC"/>
    <w:rsid w:val="009C0E81"/>
    <w:rsid w:val="009C0EDF"/>
    <w:rsid w:val="009C0EE2"/>
    <w:rsid w:val="009C0FBD"/>
    <w:rsid w:val="009C1121"/>
    <w:rsid w:val="009C1230"/>
    <w:rsid w:val="009C12C1"/>
    <w:rsid w:val="009C130A"/>
    <w:rsid w:val="009C1392"/>
    <w:rsid w:val="009C13C7"/>
    <w:rsid w:val="009C144F"/>
    <w:rsid w:val="009C1525"/>
    <w:rsid w:val="009C162F"/>
    <w:rsid w:val="009C19A4"/>
    <w:rsid w:val="009C1ADD"/>
    <w:rsid w:val="009C1B45"/>
    <w:rsid w:val="009C1CB6"/>
    <w:rsid w:val="009C1E14"/>
    <w:rsid w:val="009C1E83"/>
    <w:rsid w:val="009C1FB9"/>
    <w:rsid w:val="009C202D"/>
    <w:rsid w:val="009C20B0"/>
    <w:rsid w:val="009C2198"/>
    <w:rsid w:val="009C21A0"/>
    <w:rsid w:val="009C23AA"/>
    <w:rsid w:val="009C24D1"/>
    <w:rsid w:val="009C2575"/>
    <w:rsid w:val="009C2691"/>
    <w:rsid w:val="009C2905"/>
    <w:rsid w:val="009C29A7"/>
    <w:rsid w:val="009C29CC"/>
    <w:rsid w:val="009C2AC2"/>
    <w:rsid w:val="009C2C4B"/>
    <w:rsid w:val="009C2D07"/>
    <w:rsid w:val="009C2D86"/>
    <w:rsid w:val="009C2DD2"/>
    <w:rsid w:val="009C30B7"/>
    <w:rsid w:val="009C30D6"/>
    <w:rsid w:val="009C3137"/>
    <w:rsid w:val="009C31DE"/>
    <w:rsid w:val="009C33D1"/>
    <w:rsid w:val="009C3A37"/>
    <w:rsid w:val="009C3AB4"/>
    <w:rsid w:val="009C3B6D"/>
    <w:rsid w:val="009C3BFD"/>
    <w:rsid w:val="009C3C8D"/>
    <w:rsid w:val="009C3C8F"/>
    <w:rsid w:val="009C3D62"/>
    <w:rsid w:val="009C3DB4"/>
    <w:rsid w:val="009C3EC2"/>
    <w:rsid w:val="009C3EF5"/>
    <w:rsid w:val="009C3F3B"/>
    <w:rsid w:val="009C3FCF"/>
    <w:rsid w:val="009C407E"/>
    <w:rsid w:val="009C41C0"/>
    <w:rsid w:val="009C44FC"/>
    <w:rsid w:val="009C45FF"/>
    <w:rsid w:val="009C4716"/>
    <w:rsid w:val="009C48A3"/>
    <w:rsid w:val="009C49A7"/>
    <w:rsid w:val="009C4A03"/>
    <w:rsid w:val="009C4A08"/>
    <w:rsid w:val="009C4A58"/>
    <w:rsid w:val="009C4A5A"/>
    <w:rsid w:val="009C4A70"/>
    <w:rsid w:val="009C4AC0"/>
    <w:rsid w:val="009C4B78"/>
    <w:rsid w:val="009C4B8B"/>
    <w:rsid w:val="009C4C8C"/>
    <w:rsid w:val="009C4CD9"/>
    <w:rsid w:val="009C4CF1"/>
    <w:rsid w:val="009C5112"/>
    <w:rsid w:val="009C51D5"/>
    <w:rsid w:val="009C5484"/>
    <w:rsid w:val="009C550E"/>
    <w:rsid w:val="009C555B"/>
    <w:rsid w:val="009C557E"/>
    <w:rsid w:val="009C55ED"/>
    <w:rsid w:val="009C580C"/>
    <w:rsid w:val="009C588A"/>
    <w:rsid w:val="009C59CA"/>
    <w:rsid w:val="009C5BC6"/>
    <w:rsid w:val="009C5CB5"/>
    <w:rsid w:val="009C5EB2"/>
    <w:rsid w:val="009C5EFC"/>
    <w:rsid w:val="009C5F00"/>
    <w:rsid w:val="009C5F0F"/>
    <w:rsid w:val="009C6043"/>
    <w:rsid w:val="009C611B"/>
    <w:rsid w:val="009C61C2"/>
    <w:rsid w:val="009C61F6"/>
    <w:rsid w:val="009C62F8"/>
    <w:rsid w:val="009C6335"/>
    <w:rsid w:val="009C63D6"/>
    <w:rsid w:val="009C659D"/>
    <w:rsid w:val="009C6786"/>
    <w:rsid w:val="009C6A2B"/>
    <w:rsid w:val="009C6CE6"/>
    <w:rsid w:val="009C71BF"/>
    <w:rsid w:val="009C73CB"/>
    <w:rsid w:val="009C7454"/>
    <w:rsid w:val="009C74DA"/>
    <w:rsid w:val="009C773D"/>
    <w:rsid w:val="009C774C"/>
    <w:rsid w:val="009C79F6"/>
    <w:rsid w:val="009C7BB4"/>
    <w:rsid w:val="009C7C11"/>
    <w:rsid w:val="009C7C44"/>
    <w:rsid w:val="009C7C92"/>
    <w:rsid w:val="009C7E3F"/>
    <w:rsid w:val="009D0098"/>
    <w:rsid w:val="009D01D4"/>
    <w:rsid w:val="009D0351"/>
    <w:rsid w:val="009D03C8"/>
    <w:rsid w:val="009D043B"/>
    <w:rsid w:val="009D06F1"/>
    <w:rsid w:val="009D0759"/>
    <w:rsid w:val="009D095A"/>
    <w:rsid w:val="009D0973"/>
    <w:rsid w:val="009D09B3"/>
    <w:rsid w:val="009D0F0F"/>
    <w:rsid w:val="009D0F4D"/>
    <w:rsid w:val="009D12A7"/>
    <w:rsid w:val="009D135C"/>
    <w:rsid w:val="009D1477"/>
    <w:rsid w:val="009D176D"/>
    <w:rsid w:val="009D1D32"/>
    <w:rsid w:val="009D1D8B"/>
    <w:rsid w:val="009D1D92"/>
    <w:rsid w:val="009D1EC8"/>
    <w:rsid w:val="009D1FB7"/>
    <w:rsid w:val="009D22F7"/>
    <w:rsid w:val="009D238B"/>
    <w:rsid w:val="009D2551"/>
    <w:rsid w:val="009D2586"/>
    <w:rsid w:val="009D26EA"/>
    <w:rsid w:val="009D276C"/>
    <w:rsid w:val="009D28F7"/>
    <w:rsid w:val="009D2C50"/>
    <w:rsid w:val="009D2DFD"/>
    <w:rsid w:val="009D2F49"/>
    <w:rsid w:val="009D3160"/>
    <w:rsid w:val="009D3200"/>
    <w:rsid w:val="009D3885"/>
    <w:rsid w:val="009D3B6B"/>
    <w:rsid w:val="009D3CCE"/>
    <w:rsid w:val="009D3E4D"/>
    <w:rsid w:val="009D3E61"/>
    <w:rsid w:val="009D3E7F"/>
    <w:rsid w:val="009D4011"/>
    <w:rsid w:val="009D41FC"/>
    <w:rsid w:val="009D4280"/>
    <w:rsid w:val="009D4339"/>
    <w:rsid w:val="009D43C8"/>
    <w:rsid w:val="009D444F"/>
    <w:rsid w:val="009D446F"/>
    <w:rsid w:val="009D448F"/>
    <w:rsid w:val="009D46F8"/>
    <w:rsid w:val="009D477E"/>
    <w:rsid w:val="009D4791"/>
    <w:rsid w:val="009D4BD0"/>
    <w:rsid w:val="009D4C5C"/>
    <w:rsid w:val="009D4D68"/>
    <w:rsid w:val="009D4F3A"/>
    <w:rsid w:val="009D5061"/>
    <w:rsid w:val="009D5226"/>
    <w:rsid w:val="009D544F"/>
    <w:rsid w:val="009D5491"/>
    <w:rsid w:val="009D56E2"/>
    <w:rsid w:val="009D57EB"/>
    <w:rsid w:val="009D594D"/>
    <w:rsid w:val="009D5976"/>
    <w:rsid w:val="009D5BAC"/>
    <w:rsid w:val="009D5E71"/>
    <w:rsid w:val="009D6209"/>
    <w:rsid w:val="009D6225"/>
    <w:rsid w:val="009D62DF"/>
    <w:rsid w:val="009D63B4"/>
    <w:rsid w:val="009D65B5"/>
    <w:rsid w:val="009D6944"/>
    <w:rsid w:val="009D698E"/>
    <w:rsid w:val="009D6C3F"/>
    <w:rsid w:val="009D6CD3"/>
    <w:rsid w:val="009D6E96"/>
    <w:rsid w:val="009D6ED7"/>
    <w:rsid w:val="009D726E"/>
    <w:rsid w:val="009D756E"/>
    <w:rsid w:val="009D76DE"/>
    <w:rsid w:val="009D7861"/>
    <w:rsid w:val="009D788F"/>
    <w:rsid w:val="009D795E"/>
    <w:rsid w:val="009D79C1"/>
    <w:rsid w:val="009D79DE"/>
    <w:rsid w:val="009D7B6B"/>
    <w:rsid w:val="009D7B70"/>
    <w:rsid w:val="009D7B8F"/>
    <w:rsid w:val="009D7D10"/>
    <w:rsid w:val="009D7ECB"/>
    <w:rsid w:val="009D7F86"/>
    <w:rsid w:val="009D7FF6"/>
    <w:rsid w:val="009E014B"/>
    <w:rsid w:val="009E0240"/>
    <w:rsid w:val="009E0359"/>
    <w:rsid w:val="009E0748"/>
    <w:rsid w:val="009E0764"/>
    <w:rsid w:val="009E0800"/>
    <w:rsid w:val="009E0839"/>
    <w:rsid w:val="009E0B04"/>
    <w:rsid w:val="009E0D7C"/>
    <w:rsid w:val="009E0EBC"/>
    <w:rsid w:val="009E0F35"/>
    <w:rsid w:val="009E1024"/>
    <w:rsid w:val="009E1143"/>
    <w:rsid w:val="009E125D"/>
    <w:rsid w:val="009E147F"/>
    <w:rsid w:val="009E1527"/>
    <w:rsid w:val="009E15DE"/>
    <w:rsid w:val="009E167D"/>
    <w:rsid w:val="009E16E7"/>
    <w:rsid w:val="009E17A1"/>
    <w:rsid w:val="009E17ED"/>
    <w:rsid w:val="009E19D3"/>
    <w:rsid w:val="009E1EC6"/>
    <w:rsid w:val="009E1F97"/>
    <w:rsid w:val="009E1FDE"/>
    <w:rsid w:val="009E2084"/>
    <w:rsid w:val="009E20D7"/>
    <w:rsid w:val="009E20E4"/>
    <w:rsid w:val="009E2288"/>
    <w:rsid w:val="009E22F7"/>
    <w:rsid w:val="009E2348"/>
    <w:rsid w:val="009E23C5"/>
    <w:rsid w:val="009E2469"/>
    <w:rsid w:val="009E2513"/>
    <w:rsid w:val="009E25D3"/>
    <w:rsid w:val="009E25F5"/>
    <w:rsid w:val="009E262C"/>
    <w:rsid w:val="009E26CE"/>
    <w:rsid w:val="009E26E0"/>
    <w:rsid w:val="009E276C"/>
    <w:rsid w:val="009E28DA"/>
    <w:rsid w:val="009E2C0B"/>
    <w:rsid w:val="009E2C4E"/>
    <w:rsid w:val="009E2CBD"/>
    <w:rsid w:val="009E2D0D"/>
    <w:rsid w:val="009E2D7D"/>
    <w:rsid w:val="009E2E43"/>
    <w:rsid w:val="009E2ED6"/>
    <w:rsid w:val="009E302F"/>
    <w:rsid w:val="009E30EB"/>
    <w:rsid w:val="009E325B"/>
    <w:rsid w:val="009E3885"/>
    <w:rsid w:val="009E3B2B"/>
    <w:rsid w:val="009E3B42"/>
    <w:rsid w:val="009E3BCE"/>
    <w:rsid w:val="009E3DF3"/>
    <w:rsid w:val="009E3FB3"/>
    <w:rsid w:val="009E3FF6"/>
    <w:rsid w:val="009E40D6"/>
    <w:rsid w:val="009E41D4"/>
    <w:rsid w:val="009E41D5"/>
    <w:rsid w:val="009E4210"/>
    <w:rsid w:val="009E4362"/>
    <w:rsid w:val="009E45A5"/>
    <w:rsid w:val="009E4666"/>
    <w:rsid w:val="009E47E8"/>
    <w:rsid w:val="009E4890"/>
    <w:rsid w:val="009E4993"/>
    <w:rsid w:val="009E4A05"/>
    <w:rsid w:val="009E4A70"/>
    <w:rsid w:val="009E4B9A"/>
    <w:rsid w:val="009E4CCB"/>
    <w:rsid w:val="009E4D14"/>
    <w:rsid w:val="009E4F3F"/>
    <w:rsid w:val="009E4FF4"/>
    <w:rsid w:val="009E5145"/>
    <w:rsid w:val="009E53BE"/>
    <w:rsid w:val="009E5420"/>
    <w:rsid w:val="009E5604"/>
    <w:rsid w:val="009E5646"/>
    <w:rsid w:val="009E567F"/>
    <w:rsid w:val="009E569C"/>
    <w:rsid w:val="009E56AC"/>
    <w:rsid w:val="009E5783"/>
    <w:rsid w:val="009E58F2"/>
    <w:rsid w:val="009E58FD"/>
    <w:rsid w:val="009E594A"/>
    <w:rsid w:val="009E59D0"/>
    <w:rsid w:val="009E5AF5"/>
    <w:rsid w:val="009E5B86"/>
    <w:rsid w:val="009E5C17"/>
    <w:rsid w:val="009E5D35"/>
    <w:rsid w:val="009E5E17"/>
    <w:rsid w:val="009E5EEB"/>
    <w:rsid w:val="009E5FBB"/>
    <w:rsid w:val="009E5FC2"/>
    <w:rsid w:val="009E5FDD"/>
    <w:rsid w:val="009E605F"/>
    <w:rsid w:val="009E60AB"/>
    <w:rsid w:val="009E625C"/>
    <w:rsid w:val="009E63B9"/>
    <w:rsid w:val="009E63F3"/>
    <w:rsid w:val="009E65A9"/>
    <w:rsid w:val="009E65FF"/>
    <w:rsid w:val="009E668B"/>
    <w:rsid w:val="009E6B1F"/>
    <w:rsid w:val="009E6C11"/>
    <w:rsid w:val="009E6D2C"/>
    <w:rsid w:val="009E7115"/>
    <w:rsid w:val="009E7181"/>
    <w:rsid w:val="009E741D"/>
    <w:rsid w:val="009E74AA"/>
    <w:rsid w:val="009E762E"/>
    <w:rsid w:val="009E7659"/>
    <w:rsid w:val="009E78CF"/>
    <w:rsid w:val="009E7914"/>
    <w:rsid w:val="009E7C4C"/>
    <w:rsid w:val="009E7F0D"/>
    <w:rsid w:val="009E7FB7"/>
    <w:rsid w:val="009F0083"/>
    <w:rsid w:val="009F0451"/>
    <w:rsid w:val="009F0470"/>
    <w:rsid w:val="009F047F"/>
    <w:rsid w:val="009F055B"/>
    <w:rsid w:val="009F0712"/>
    <w:rsid w:val="009F07D3"/>
    <w:rsid w:val="009F089E"/>
    <w:rsid w:val="009F08A4"/>
    <w:rsid w:val="009F09BA"/>
    <w:rsid w:val="009F0A42"/>
    <w:rsid w:val="009F0BEB"/>
    <w:rsid w:val="009F0D94"/>
    <w:rsid w:val="009F0D9C"/>
    <w:rsid w:val="009F0DCF"/>
    <w:rsid w:val="009F0EB0"/>
    <w:rsid w:val="009F0EBA"/>
    <w:rsid w:val="009F0ED6"/>
    <w:rsid w:val="009F0FBE"/>
    <w:rsid w:val="009F10C9"/>
    <w:rsid w:val="009F1464"/>
    <w:rsid w:val="009F155C"/>
    <w:rsid w:val="009F16D1"/>
    <w:rsid w:val="009F17C5"/>
    <w:rsid w:val="009F1893"/>
    <w:rsid w:val="009F196C"/>
    <w:rsid w:val="009F1A4F"/>
    <w:rsid w:val="009F1B9E"/>
    <w:rsid w:val="009F1C6E"/>
    <w:rsid w:val="009F1CA8"/>
    <w:rsid w:val="009F1CC0"/>
    <w:rsid w:val="009F1F4C"/>
    <w:rsid w:val="009F2080"/>
    <w:rsid w:val="009F2183"/>
    <w:rsid w:val="009F22D3"/>
    <w:rsid w:val="009F22F2"/>
    <w:rsid w:val="009F25FD"/>
    <w:rsid w:val="009F27BF"/>
    <w:rsid w:val="009F27D9"/>
    <w:rsid w:val="009F29F9"/>
    <w:rsid w:val="009F2A77"/>
    <w:rsid w:val="009F2BD3"/>
    <w:rsid w:val="009F2D08"/>
    <w:rsid w:val="009F30AF"/>
    <w:rsid w:val="009F3264"/>
    <w:rsid w:val="009F3421"/>
    <w:rsid w:val="009F3500"/>
    <w:rsid w:val="009F36A4"/>
    <w:rsid w:val="009F376A"/>
    <w:rsid w:val="009F386C"/>
    <w:rsid w:val="009F38C1"/>
    <w:rsid w:val="009F3A06"/>
    <w:rsid w:val="009F3B08"/>
    <w:rsid w:val="009F3C53"/>
    <w:rsid w:val="009F3D44"/>
    <w:rsid w:val="009F3E3F"/>
    <w:rsid w:val="009F409E"/>
    <w:rsid w:val="009F4139"/>
    <w:rsid w:val="009F4167"/>
    <w:rsid w:val="009F42CA"/>
    <w:rsid w:val="009F42DF"/>
    <w:rsid w:val="009F433B"/>
    <w:rsid w:val="009F43A5"/>
    <w:rsid w:val="009F44EB"/>
    <w:rsid w:val="009F455F"/>
    <w:rsid w:val="009F4637"/>
    <w:rsid w:val="009F47B5"/>
    <w:rsid w:val="009F498E"/>
    <w:rsid w:val="009F499F"/>
    <w:rsid w:val="009F49FF"/>
    <w:rsid w:val="009F4B9B"/>
    <w:rsid w:val="009F4E1B"/>
    <w:rsid w:val="009F5041"/>
    <w:rsid w:val="009F50A2"/>
    <w:rsid w:val="009F519A"/>
    <w:rsid w:val="009F52DB"/>
    <w:rsid w:val="009F53F6"/>
    <w:rsid w:val="009F54FB"/>
    <w:rsid w:val="009F554D"/>
    <w:rsid w:val="009F55C9"/>
    <w:rsid w:val="009F56D1"/>
    <w:rsid w:val="009F57C6"/>
    <w:rsid w:val="009F581C"/>
    <w:rsid w:val="009F5833"/>
    <w:rsid w:val="009F584B"/>
    <w:rsid w:val="009F58FE"/>
    <w:rsid w:val="009F5981"/>
    <w:rsid w:val="009F5B1A"/>
    <w:rsid w:val="009F5FC8"/>
    <w:rsid w:val="009F5FFA"/>
    <w:rsid w:val="009F6090"/>
    <w:rsid w:val="009F6127"/>
    <w:rsid w:val="009F61DB"/>
    <w:rsid w:val="009F62DF"/>
    <w:rsid w:val="009F63C9"/>
    <w:rsid w:val="009F63DE"/>
    <w:rsid w:val="009F64A4"/>
    <w:rsid w:val="009F64A9"/>
    <w:rsid w:val="009F6660"/>
    <w:rsid w:val="009F6786"/>
    <w:rsid w:val="009F67EC"/>
    <w:rsid w:val="009F694E"/>
    <w:rsid w:val="009F6993"/>
    <w:rsid w:val="009F6A48"/>
    <w:rsid w:val="009F6DF4"/>
    <w:rsid w:val="009F6E15"/>
    <w:rsid w:val="009F6F7F"/>
    <w:rsid w:val="009F742B"/>
    <w:rsid w:val="009F7438"/>
    <w:rsid w:val="009F74E0"/>
    <w:rsid w:val="009F74F9"/>
    <w:rsid w:val="009F751E"/>
    <w:rsid w:val="009F761F"/>
    <w:rsid w:val="009F763A"/>
    <w:rsid w:val="009F775C"/>
    <w:rsid w:val="009F7800"/>
    <w:rsid w:val="009F781F"/>
    <w:rsid w:val="009F7903"/>
    <w:rsid w:val="009F7A6C"/>
    <w:rsid w:val="009F7D66"/>
    <w:rsid w:val="009F7EA4"/>
    <w:rsid w:val="009F7F58"/>
    <w:rsid w:val="00A002B9"/>
    <w:rsid w:val="00A00456"/>
    <w:rsid w:val="00A0047F"/>
    <w:rsid w:val="00A00650"/>
    <w:rsid w:val="00A00746"/>
    <w:rsid w:val="00A00751"/>
    <w:rsid w:val="00A007D4"/>
    <w:rsid w:val="00A007FF"/>
    <w:rsid w:val="00A00938"/>
    <w:rsid w:val="00A0095B"/>
    <w:rsid w:val="00A00A0A"/>
    <w:rsid w:val="00A00A74"/>
    <w:rsid w:val="00A00A9D"/>
    <w:rsid w:val="00A00CAA"/>
    <w:rsid w:val="00A00D45"/>
    <w:rsid w:val="00A00E50"/>
    <w:rsid w:val="00A00EF5"/>
    <w:rsid w:val="00A011E3"/>
    <w:rsid w:val="00A0123D"/>
    <w:rsid w:val="00A0127B"/>
    <w:rsid w:val="00A013FD"/>
    <w:rsid w:val="00A01651"/>
    <w:rsid w:val="00A01714"/>
    <w:rsid w:val="00A01839"/>
    <w:rsid w:val="00A01903"/>
    <w:rsid w:val="00A01970"/>
    <w:rsid w:val="00A01984"/>
    <w:rsid w:val="00A01B82"/>
    <w:rsid w:val="00A01C1C"/>
    <w:rsid w:val="00A01C7A"/>
    <w:rsid w:val="00A01D70"/>
    <w:rsid w:val="00A02149"/>
    <w:rsid w:val="00A021D0"/>
    <w:rsid w:val="00A021DD"/>
    <w:rsid w:val="00A0226A"/>
    <w:rsid w:val="00A0255E"/>
    <w:rsid w:val="00A025C5"/>
    <w:rsid w:val="00A0271B"/>
    <w:rsid w:val="00A02774"/>
    <w:rsid w:val="00A02A1B"/>
    <w:rsid w:val="00A02A31"/>
    <w:rsid w:val="00A02AA2"/>
    <w:rsid w:val="00A02E22"/>
    <w:rsid w:val="00A02F76"/>
    <w:rsid w:val="00A02FCE"/>
    <w:rsid w:val="00A0301C"/>
    <w:rsid w:val="00A03056"/>
    <w:rsid w:val="00A030D9"/>
    <w:rsid w:val="00A033A5"/>
    <w:rsid w:val="00A03537"/>
    <w:rsid w:val="00A0370A"/>
    <w:rsid w:val="00A03846"/>
    <w:rsid w:val="00A038CF"/>
    <w:rsid w:val="00A038DE"/>
    <w:rsid w:val="00A0394F"/>
    <w:rsid w:val="00A03992"/>
    <w:rsid w:val="00A03ABF"/>
    <w:rsid w:val="00A03B85"/>
    <w:rsid w:val="00A03C18"/>
    <w:rsid w:val="00A03D54"/>
    <w:rsid w:val="00A04123"/>
    <w:rsid w:val="00A04234"/>
    <w:rsid w:val="00A04357"/>
    <w:rsid w:val="00A04445"/>
    <w:rsid w:val="00A044FD"/>
    <w:rsid w:val="00A04681"/>
    <w:rsid w:val="00A04941"/>
    <w:rsid w:val="00A04A41"/>
    <w:rsid w:val="00A04AC5"/>
    <w:rsid w:val="00A04B4A"/>
    <w:rsid w:val="00A04CAD"/>
    <w:rsid w:val="00A04DB5"/>
    <w:rsid w:val="00A04F3C"/>
    <w:rsid w:val="00A05102"/>
    <w:rsid w:val="00A0528D"/>
    <w:rsid w:val="00A052DB"/>
    <w:rsid w:val="00A05370"/>
    <w:rsid w:val="00A053D8"/>
    <w:rsid w:val="00A05529"/>
    <w:rsid w:val="00A055A5"/>
    <w:rsid w:val="00A0580B"/>
    <w:rsid w:val="00A0586A"/>
    <w:rsid w:val="00A05975"/>
    <w:rsid w:val="00A05976"/>
    <w:rsid w:val="00A05A23"/>
    <w:rsid w:val="00A05CB4"/>
    <w:rsid w:val="00A05E18"/>
    <w:rsid w:val="00A05F2B"/>
    <w:rsid w:val="00A05F54"/>
    <w:rsid w:val="00A06095"/>
    <w:rsid w:val="00A060B5"/>
    <w:rsid w:val="00A06365"/>
    <w:rsid w:val="00A064D8"/>
    <w:rsid w:val="00A064F3"/>
    <w:rsid w:val="00A06774"/>
    <w:rsid w:val="00A06A66"/>
    <w:rsid w:val="00A06C27"/>
    <w:rsid w:val="00A06CFC"/>
    <w:rsid w:val="00A070D6"/>
    <w:rsid w:val="00A071E5"/>
    <w:rsid w:val="00A0729B"/>
    <w:rsid w:val="00A07415"/>
    <w:rsid w:val="00A077F6"/>
    <w:rsid w:val="00A079E1"/>
    <w:rsid w:val="00A07A28"/>
    <w:rsid w:val="00A07A81"/>
    <w:rsid w:val="00A10031"/>
    <w:rsid w:val="00A100BD"/>
    <w:rsid w:val="00A102F5"/>
    <w:rsid w:val="00A1030A"/>
    <w:rsid w:val="00A10435"/>
    <w:rsid w:val="00A10457"/>
    <w:rsid w:val="00A104A1"/>
    <w:rsid w:val="00A107EE"/>
    <w:rsid w:val="00A10802"/>
    <w:rsid w:val="00A10852"/>
    <w:rsid w:val="00A10950"/>
    <w:rsid w:val="00A10B95"/>
    <w:rsid w:val="00A10BEE"/>
    <w:rsid w:val="00A10DD7"/>
    <w:rsid w:val="00A10DED"/>
    <w:rsid w:val="00A10F65"/>
    <w:rsid w:val="00A11168"/>
    <w:rsid w:val="00A112B0"/>
    <w:rsid w:val="00A11412"/>
    <w:rsid w:val="00A11615"/>
    <w:rsid w:val="00A11813"/>
    <w:rsid w:val="00A118E1"/>
    <w:rsid w:val="00A11915"/>
    <w:rsid w:val="00A1199D"/>
    <w:rsid w:val="00A11AAA"/>
    <w:rsid w:val="00A11B4B"/>
    <w:rsid w:val="00A11BC0"/>
    <w:rsid w:val="00A11D2A"/>
    <w:rsid w:val="00A11EA6"/>
    <w:rsid w:val="00A124C7"/>
    <w:rsid w:val="00A127F1"/>
    <w:rsid w:val="00A12B41"/>
    <w:rsid w:val="00A12D48"/>
    <w:rsid w:val="00A12D9E"/>
    <w:rsid w:val="00A12FE5"/>
    <w:rsid w:val="00A1310A"/>
    <w:rsid w:val="00A1314D"/>
    <w:rsid w:val="00A13154"/>
    <w:rsid w:val="00A131E8"/>
    <w:rsid w:val="00A133F6"/>
    <w:rsid w:val="00A13509"/>
    <w:rsid w:val="00A136D7"/>
    <w:rsid w:val="00A13725"/>
    <w:rsid w:val="00A13916"/>
    <w:rsid w:val="00A13B9B"/>
    <w:rsid w:val="00A13D8C"/>
    <w:rsid w:val="00A13E06"/>
    <w:rsid w:val="00A13F6F"/>
    <w:rsid w:val="00A1400A"/>
    <w:rsid w:val="00A142B2"/>
    <w:rsid w:val="00A142D0"/>
    <w:rsid w:val="00A1430C"/>
    <w:rsid w:val="00A14366"/>
    <w:rsid w:val="00A14392"/>
    <w:rsid w:val="00A14401"/>
    <w:rsid w:val="00A14468"/>
    <w:rsid w:val="00A14506"/>
    <w:rsid w:val="00A14902"/>
    <w:rsid w:val="00A14B7D"/>
    <w:rsid w:val="00A14CA3"/>
    <w:rsid w:val="00A14D40"/>
    <w:rsid w:val="00A14F09"/>
    <w:rsid w:val="00A14FF6"/>
    <w:rsid w:val="00A1507C"/>
    <w:rsid w:val="00A15093"/>
    <w:rsid w:val="00A1517F"/>
    <w:rsid w:val="00A151A4"/>
    <w:rsid w:val="00A1534D"/>
    <w:rsid w:val="00A15530"/>
    <w:rsid w:val="00A15583"/>
    <w:rsid w:val="00A1566B"/>
    <w:rsid w:val="00A15913"/>
    <w:rsid w:val="00A15A71"/>
    <w:rsid w:val="00A15A72"/>
    <w:rsid w:val="00A15A9B"/>
    <w:rsid w:val="00A15B43"/>
    <w:rsid w:val="00A15C26"/>
    <w:rsid w:val="00A15C91"/>
    <w:rsid w:val="00A15CB8"/>
    <w:rsid w:val="00A15E46"/>
    <w:rsid w:val="00A15FBB"/>
    <w:rsid w:val="00A16294"/>
    <w:rsid w:val="00A162E8"/>
    <w:rsid w:val="00A16382"/>
    <w:rsid w:val="00A16557"/>
    <w:rsid w:val="00A16576"/>
    <w:rsid w:val="00A166F0"/>
    <w:rsid w:val="00A167C4"/>
    <w:rsid w:val="00A1687D"/>
    <w:rsid w:val="00A16C03"/>
    <w:rsid w:val="00A16D11"/>
    <w:rsid w:val="00A16DBF"/>
    <w:rsid w:val="00A176AA"/>
    <w:rsid w:val="00A17827"/>
    <w:rsid w:val="00A17A21"/>
    <w:rsid w:val="00A17B68"/>
    <w:rsid w:val="00A17C7A"/>
    <w:rsid w:val="00A17F6A"/>
    <w:rsid w:val="00A201A7"/>
    <w:rsid w:val="00A20342"/>
    <w:rsid w:val="00A2034D"/>
    <w:rsid w:val="00A20376"/>
    <w:rsid w:val="00A203DD"/>
    <w:rsid w:val="00A203F1"/>
    <w:rsid w:val="00A205B2"/>
    <w:rsid w:val="00A20755"/>
    <w:rsid w:val="00A20962"/>
    <w:rsid w:val="00A20BFC"/>
    <w:rsid w:val="00A20C80"/>
    <w:rsid w:val="00A2103E"/>
    <w:rsid w:val="00A21247"/>
    <w:rsid w:val="00A2126D"/>
    <w:rsid w:val="00A21295"/>
    <w:rsid w:val="00A213E9"/>
    <w:rsid w:val="00A21538"/>
    <w:rsid w:val="00A215C0"/>
    <w:rsid w:val="00A217B0"/>
    <w:rsid w:val="00A217F3"/>
    <w:rsid w:val="00A217F8"/>
    <w:rsid w:val="00A21819"/>
    <w:rsid w:val="00A218B1"/>
    <w:rsid w:val="00A21978"/>
    <w:rsid w:val="00A219DE"/>
    <w:rsid w:val="00A21A03"/>
    <w:rsid w:val="00A21C09"/>
    <w:rsid w:val="00A21D2C"/>
    <w:rsid w:val="00A21D60"/>
    <w:rsid w:val="00A21DA8"/>
    <w:rsid w:val="00A21DFE"/>
    <w:rsid w:val="00A21E67"/>
    <w:rsid w:val="00A21ECC"/>
    <w:rsid w:val="00A2202F"/>
    <w:rsid w:val="00A223F5"/>
    <w:rsid w:val="00A22835"/>
    <w:rsid w:val="00A22966"/>
    <w:rsid w:val="00A22A24"/>
    <w:rsid w:val="00A22A57"/>
    <w:rsid w:val="00A22AC3"/>
    <w:rsid w:val="00A22D84"/>
    <w:rsid w:val="00A22EA1"/>
    <w:rsid w:val="00A22F6C"/>
    <w:rsid w:val="00A2307A"/>
    <w:rsid w:val="00A23098"/>
    <w:rsid w:val="00A2310A"/>
    <w:rsid w:val="00A23114"/>
    <w:rsid w:val="00A2328A"/>
    <w:rsid w:val="00A23398"/>
    <w:rsid w:val="00A233EE"/>
    <w:rsid w:val="00A233F4"/>
    <w:rsid w:val="00A23598"/>
    <w:rsid w:val="00A23872"/>
    <w:rsid w:val="00A238FA"/>
    <w:rsid w:val="00A2395A"/>
    <w:rsid w:val="00A23B4E"/>
    <w:rsid w:val="00A23C79"/>
    <w:rsid w:val="00A23E1E"/>
    <w:rsid w:val="00A23EC0"/>
    <w:rsid w:val="00A23F86"/>
    <w:rsid w:val="00A24241"/>
    <w:rsid w:val="00A242F7"/>
    <w:rsid w:val="00A24335"/>
    <w:rsid w:val="00A243AA"/>
    <w:rsid w:val="00A243CA"/>
    <w:rsid w:val="00A24446"/>
    <w:rsid w:val="00A2454D"/>
    <w:rsid w:val="00A24572"/>
    <w:rsid w:val="00A24828"/>
    <w:rsid w:val="00A24AC1"/>
    <w:rsid w:val="00A24D06"/>
    <w:rsid w:val="00A250A2"/>
    <w:rsid w:val="00A250BB"/>
    <w:rsid w:val="00A25257"/>
    <w:rsid w:val="00A2526B"/>
    <w:rsid w:val="00A254D8"/>
    <w:rsid w:val="00A25630"/>
    <w:rsid w:val="00A256D1"/>
    <w:rsid w:val="00A25783"/>
    <w:rsid w:val="00A257A3"/>
    <w:rsid w:val="00A259F1"/>
    <w:rsid w:val="00A25A64"/>
    <w:rsid w:val="00A25BC4"/>
    <w:rsid w:val="00A25CF6"/>
    <w:rsid w:val="00A25E7D"/>
    <w:rsid w:val="00A25F05"/>
    <w:rsid w:val="00A25F78"/>
    <w:rsid w:val="00A25FDC"/>
    <w:rsid w:val="00A2607F"/>
    <w:rsid w:val="00A262BB"/>
    <w:rsid w:val="00A262E4"/>
    <w:rsid w:val="00A2638A"/>
    <w:rsid w:val="00A263C6"/>
    <w:rsid w:val="00A2658F"/>
    <w:rsid w:val="00A268C2"/>
    <w:rsid w:val="00A26963"/>
    <w:rsid w:val="00A26BDE"/>
    <w:rsid w:val="00A26CB6"/>
    <w:rsid w:val="00A2710D"/>
    <w:rsid w:val="00A2740F"/>
    <w:rsid w:val="00A27549"/>
    <w:rsid w:val="00A2768B"/>
    <w:rsid w:val="00A27834"/>
    <w:rsid w:val="00A27A68"/>
    <w:rsid w:val="00A27A6C"/>
    <w:rsid w:val="00A27CE1"/>
    <w:rsid w:val="00A27CEB"/>
    <w:rsid w:val="00A27D5B"/>
    <w:rsid w:val="00A27DF7"/>
    <w:rsid w:val="00A27F4D"/>
    <w:rsid w:val="00A30129"/>
    <w:rsid w:val="00A3033D"/>
    <w:rsid w:val="00A30608"/>
    <w:rsid w:val="00A306C0"/>
    <w:rsid w:val="00A306E2"/>
    <w:rsid w:val="00A3071B"/>
    <w:rsid w:val="00A30912"/>
    <w:rsid w:val="00A30C39"/>
    <w:rsid w:val="00A30FB4"/>
    <w:rsid w:val="00A310BE"/>
    <w:rsid w:val="00A31174"/>
    <w:rsid w:val="00A311B8"/>
    <w:rsid w:val="00A31230"/>
    <w:rsid w:val="00A31338"/>
    <w:rsid w:val="00A313FB"/>
    <w:rsid w:val="00A31689"/>
    <w:rsid w:val="00A31769"/>
    <w:rsid w:val="00A31867"/>
    <w:rsid w:val="00A31AF6"/>
    <w:rsid w:val="00A31C5B"/>
    <w:rsid w:val="00A31C81"/>
    <w:rsid w:val="00A31D93"/>
    <w:rsid w:val="00A321A6"/>
    <w:rsid w:val="00A321D6"/>
    <w:rsid w:val="00A32252"/>
    <w:rsid w:val="00A32293"/>
    <w:rsid w:val="00A3235E"/>
    <w:rsid w:val="00A323FD"/>
    <w:rsid w:val="00A324DD"/>
    <w:rsid w:val="00A324FA"/>
    <w:rsid w:val="00A327BE"/>
    <w:rsid w:val="00A32A10"/>
    <w:rsid w:val="00A32B3F"/>
    <w:rsid w:val="00A32D05"/>
    <w:rsid w:val="00A32D17"/>
    <w:rsid w:val="00A32E39"/>
    <w:rsid w:val="00A32EC4"/>
    <w:rsid w:val="00A32ED5"/>
    <w:rsid w:val="00A32FE5"/>
    <w:rsid w:val="00A33246"/>
    <w:rsid w:val="00A333ED"/>
    <w:rsid w:val="00A33438"/>
    <w:rsid w:val="00A33455"/>
    <w:rsid w:val="00A3391E"/>
    <w:rsid w:val="00A33945"/>
    <w:rsid w:val="00A33A7D"/>
    <w:rsid w:val="00A33BDA"/>
    <w:rsid w:val="00A33D0D"/>
    <w:rsid w:val="00A33D96"/>
    <w:rsid w:val="00A33E4D"/>
    <w:rsid w:val="00A33E95"/>
    <w:rsid w:val="00A33FE4"/>
    <w:rsid w:val="00A33FE7"/>
    <w:rsid w:val="00A340A7"/>
    <w:rsid w:val="00A3416C"/>
    <w:rsid w:val="00A3425D"/>
    <w:rsid w:val="00A342DA"/>
    <w:rsid w:val="00A34436"/>
    <w:rsid w:val="00A3474F"/>
    <w:rsid w:val="00A34798"/>
    <w:rsid w:val="00A3482D"/>
    <w:rsid w:val="00A3493B"/>
    <w:rsid w:val="00A349E6"/>
    <w:rsid w:val="00A34A38"/>
    <w:rsid w:val="00A34AB0"/>
    <w:rsid w:val="00A34B90"/>
    <w:rsid w:val="00A34D55"/>
    <w:rsid w:val="00A34E68"/>
    <w:rsid w:val="00A34EAE"/>
    <w:rsid w:val="00A350CE"/>
    <w:rsid w:val="00A350D2"/>
    <w:rsid w:val="00A35210"/>
    <w:rsid w:val="00A3532E"/>
    <w:rsid w:val="00A354D7"/>
    <w:rsid w:val="00A35887"/>
    <w:rsid w:val="00A358CE"/>
    <w:rsid w:val="00A3597E"/>
    <w:rsid w:val="00A359A9"/>
    <w:rsid w:val="00A35A5C"/>
    <w:rsid w:val="00A35A98"/>
    <w:rsid w:val="00A35C50"/>
    <w:rsid w:val="00A35C8E"/>
    <w:rsid w:val="00A35D7F"/>
    <w:rsid w:val="00A35E0C"/>
    <w:rsid w:val="00A3618D"/>
    <w:rsid w:val="00A36285"/>
    <w:rsid w:val="00A36374"/>
    <w:rsid w:val="00A363C1"/>
    <w:rsid w:val="00A364BC"/>
    <w:rsid w:val="00A364CF"/>
    <w:rsid w:val="00A36541"/>
    <w:rsid w:val="00A3667F"/>
    <w:rsid w:val="00A367BB"/>
    <w:rsid w:val="00A368EE"/>
    <w:rsid w:val="00A3693D"/>
    <w:rsid w:val="00A3699B"/>
    <w:rsid w:val="00A36AB8"/>
    <w:rsid w:val="00A36AE3"/>
    <w:rsid w:val="00A36B2F"/>
    <w:rsid w:val="00A36BC6"/>
    <w:rsid w:val="00A36C81"/>
    <w:rsid w:val="00A36CA7"/>
    <w:rsid w:val="00A36D0F"/>
    <w:rsid w:val="00A36FDC"/>
    <w:rsid w:val="00A3730E"/>
    <w:rsid w:val="00A373D9"/>
    <w:rsid w:val="00A37752"/>
    <w:rsid w:val="00A37797"/>
    <w:rsid w:val="00A37AB2"/>
    <w:rsid w:val="00A37AB8"/>
    <w:rsid w:val="00A37AD8"/>
    <w:rsid w:val="00A37B98"/>
    <w:rsid w:val="00A37C76"/>
    <w:rsid w:val="00A37D30"/>
    <w:rsid w:val="00A37D53"/>
    <w:rsid w:val="00A37D9F"/>
    <w:rsid w:val="00A37E80"/>
    <w:rsid w:val="00A37F40"/>
    <w:rsid w:val="00A37F87"/>
    <w:rsid w:val="00A400B1"/>
    <w:rsid w:val="00A40137"/>
    <w:rsid w:val="00A4016B"/>
    <w:rsid w:val="00A401D4"/>
    <w:rsid w:val="00A40227"/>
    <w:rsid w:val="00A40291"/>
    <w:rsid w:val="00A402AE"/>
    <w:rsid w:val="00A40402"/>
    <w:rsid w:val="00A404DE"/>
    <w:rsid w:val="00A4052D"/>
    <w:rsid w:val="00A40537"/>
    <w:rsid w:val="00A4056A"/>
    <w:rsid w:val="00A406BF"/>
    <w:rsid w:val="00A406E7"/>
    <w:rsid w:val="00A406EC"/>
    <w:rsid w:val="00A406F0"/>
    <w:rsid w:val="00A40814"/>
    <w:rsid w:val="00A408C2"/>
    <w:rsid w:val="00A40A4B"/>
    <w:rsid w:val="00A40E01"/>
    <w:rsid w:val="00A41120"/>
    <w:rsid w:val="00A41229"/>
    <w:rsid w:val="00A41439"/>
    <w:rsid w:val="00A41474"/>
    <w:rsid w:val="00A414BA"/>
    <w:rsid w:val="00A414C8"/>
    <w:rsid w:val="00A4171B"/>
    <w:rsid w:val="00A417B9"/>
    <w:rsid w:val="00A417D2"/>
    <w:rsid w:val="00A41909"/>
    <w:rsid w:val="00A41955"/>
    <w:rsid w:val="00A41ACA"/>
    <w:rsid w:val="00A41BC6"/>
    <w:rsid w:val="00A41CE2"/>
    <w:rsid w:val="00A41D07"/>
    <w:rsid w:val="00A41E10"/>
    <w:rsid w:val="00A41E25"/>
    <w:rsid w:val="00A41F35"/>
    <w:rsid w:val="00A41FA4"/>
    <w:rsid w:val="00A42006"/>
    <w:rsid w:val="00A420CA"/>
    <w:rsid w:val="00A422BE"/>
    <w:rsid w:val="00A4253F"/>
    <w:rsid w:val="00A4256C"/>
    <w:rsid w:val="00A4262E"/>
    <w:rsid w:val="00A42A16"/>
    <w:rsid w:val="00A42BE9"/>
    <w:rsid w:val="00A42C2F"/>
    <w:rsid w:val="00A42E86"/>
    <w:rsid w:val="00A42F4B"/>
    <w:rsid w:val="00A42F93"/>
    <w:rsid w:val="00A431CA"/>
    <w:rsid w:val="00A432EF"/>
    <w:rsid w:val="00A4333E"/>
    <w:rsid w:val="00A433C3"/>
    <w:rsid w:val="00A4354E"/>
    <w:rsid w:val="00A435B1"/>
    <w:rsid w:val="00A43765"/>
    <w:rsid w:val="00A439F1"/>
    <w:rsid w:val="00A43A3D"/>
    <w:rsid w:val="00A43A5A"/>
    <w:rsid w:val="00A43BBA"/>
    <w:rsid w:val="00A43C9C"/>
    <w:rsid w:val="00A43D35"/>
    <w:rsid w:val="00A440DD"/>
    <w:rsid w:val="00A4412E"/>
    <w:rsid w:val="00A44300"/>
    <w:rsid w:val="00A44592"/>
    <w:rsid w:val="00A445DF"/>
    <w:rsid w:val="00A44738"/>
    <w:rsid w:val="00A44963"/>
    <w:rsid w:val="00A449E4"/>
    <w:rsid w:val="00A44B0C"/>
    <w:rsid w:val="00A44C9B"/>
    <w:rsid w:val="00A44DB3"/>
    <w:rsid w:val="00A4518D"/>
    <w:rsid w:val="00A4519D"/>
    <w:rsid w:val="00A453C7"/>
    <w:rsid w:val="00A454D6"/>
    <w:rsid w:val="00A454EB"/>
    <w:rsid w:val="00A454F4"/>
    <w:rsid w:val="00A45671"/>
    <w:rsid w:val="00A45689"/>
    <w:rsid w:val="00A45766"/>
    <w:rsid w:val="00A458BB"/>
    <w:rsid w:val="00A45B6F"/>
    <w:rsid w:val="00A45B9B"/>
    <w:rsid w:val="00A45BE2"/>
    <w:rsid w:val="00A45CA2"/>
    <w:rsid w:val="00A45D07"/>
    <w:rsid w:val="00A45D3E"/>
    <w:rsid w:val="00A45D5C"/>
    <w:rsid w:val="00A45DE6"/>
    <w:rsid w:val="00A45E88"/>
    <w:rsid w:val="00A461A9"/>
    <w:rsid w:val="00A46203"/>
    <w:rsid w:val="00A4627A"/>
    <w:rsid w:val="00A462C5"/>
    <w:rsid w:val="00A4639E"/>
    <w:rsid w:val="00A46416"/>
    <w:rsid w:val="00A46431"/>
    <w:rsid w:val="00A464A9"/>
    <w:rsid w:val="00A466FC"/>
    <w:rsid w:val="00A46812"/>
    <w:rsid w:val="00A46A0D"/>
    <w:rsid w:val="00A46B72"/>
    <w:rsid w:val="00A46C25"/>
    <w:rsid w:val="00A46C26"/>
    <w:rsid w:val="00A46C62"/>
    <w:rsid w:val="00A46D75"/>
    <w:rsid w:val="00A476B8"/>
    <w:rsid w:val="00A47772"/>
    <w:rsid w:val="00A477E4"/>
    <w:rsid w:val="00A4783C"/>
    <w:rsid w:val="00A478BD"/>
    <w:rsid w:val="00A47906"/>
    <w:rsid w:val="00A479AC"/>
    <w:rsid w:val="00A47A93"/>
    <w:rsid w:val="00A47B0F"/>
    <w:rsid w:val="00A47B33"/>
    <w:rsid w:val="00A47CCA"/>
    <w:rsid w:val="00A47E23"/>
    <w:rsid w:val="00A47E65"/>
    <w:rsid w:val="00A47E8D"/>
    <w:rsid w:val="00A47F17"/>
    <w:rsid w:val="00A47F73"/>
    <w:rsid w:val="00A501DE"/>
    <w:rsid w:val="00A50411"/>
    <w:rsid w:val="00A506BC"/>
    <w:rsid w:val="00A50806"/>
    <w:rsid w:val="00A50888"/>
    <w:rsid w:val="00A508E3"/>
    <w:rsid w:val="00A508EB"/>
    <w:rsid w:val="00A50966"/>
    <w:rsid w:val="00A50B72"/>
    <w:rsid w:val="00A50C22"/>
    <w:rsid w:val="00A50C27"/>
    <w:rsid w:val="00A50D91"/>
    <w:rsid w:val="00A50DCB"/>
    <w:rsid w:val="00A50FE6"/>
    <w:rsid w:val="00A51086"/>
    <w:rsid w:val="00A51167"/>
    <w:rsid w:val="00A511D4"/>
    <w:rsid w:val="00A51231"/>
    <w:rsid w:val="00A5138E"/>
    <w:rsid w:val="00A514E8"/>
    <w:rsid w:val="00A518B4"/>
    <w:rsid w:val="00A518EA"/>
    <w:rsid w:val="00A51921"/>
    <w:rsid w:val="00A51A43"/>
    <w:rsid w:val="00A51B23"/>
    <w:rsid w:val="00A51B7F"/>
    <w:rsid w:val="00A51B8C"/>
    <w:rsid w:val="00A51C46"/>
    <w:rsid w:val="00A51C56"/>
    <w:rsid w:val="00A51CE8"/>
    <w:rsid w:val="00A51DFA"/>
    <w:rsid w:val="00A51E31"/>
    <w:rsid w:val="00A51E5C"/>
    <w:rsid w:val="00A520E4"/>
    <w:rsid w:val="00A524D6"/>
    <w:rsid w:val="00A5255F"/>
    <w:rsid w:val="00A525B9"/>
    <w:rsid w:val="00A52622"/>
    <w:rsid w:val="00A5268C"/>
    <w:rsid w:val="00A52775"/>
    <w:rsid w:val="00A5291A"/>
    <w:rsid w:val="00A52A0B"/>
    <w:rsid w:val="00A52B15"/>
    <w:rsid w:val="00A52CE5"/>
    <w:rsid w:val="00A52E25"/>
    <w:rsid w:val="00A52E87"/>
    <w:rsid w:val="00A52F29"/>
    <w:rsid w:val="00A52F52"/>
    <w:rsid w:val="00A52FD9"/>
    <w:rsid w:val="00A530C8"/>
    <w:rsid w:val="00A531E0"/>
    <w:rsid w:val="00A5330F"/>
    <w:rsid w:val="00A533CC"/>
    <w:rsid w:val="00A5341A"/>
    <w:rsid w:val="00A535E7"/>
    <w:rsid w:val="00A53784"/>
    <w:rsid w:val="00A537AD"/>
    <w:rsid w:val="00A53874"/>
    <w:rsid w:val="00A53900"/>
    <w:rsid w:val="00A539D1"/>
    <w:rsid w:val="00A539F1"/>
    <w:rsid w:val="00A53A07"/>
    <w:rsid w:val="00A53A66"/>
    <w:rsid w:val="00A53AB8"/>
    <w:rsid w:val="00A53AD7"/>
    <w:rsid w:val="00A53B9D"/>
    <w:rsid w:val="00A53C6F"/>
    <w:rsid w:val="00A53CB5"/>
    <w:rsid w:val="00A53DCF"/>
    <w:rsid w:val="00A53DE7"/>
    <w:rsid w:val="00A53E89"/>
    <w:rsid w:val="00A5406E"/>
    <w:rsid w:val="00A54203"/>
    <w:rsid w:val="00A543A2"/>
    <w:rsid w:val="00A546DB"/>
    <w:rsid w:val="00A54A52"/>
    <w:rsid w:val="00A54AC2"/>
    <w:rsid w:val="00A54B1D"/>
    <w:rsid w:val="00A54E99"/>
    <w:rsid w:val="00A55282"/>
    <w:rsid w:val="00A55285"/>
    <w:rsid w:val="00A5529C"/>
    <w:rsid w:val="00A5549A"/>
    <w:rsid w:val="00A558A8"/>
    <w:rsid w:val="00A55C42"/>
    <w:rsid w:val="00A55D1A"/>
    <w:rsid w:val="00A55D30"/>
    <w:rsid w:val="00A5613D"/>
    <w:rsid w:val="00A561CF"/>
    <w:rsid w:val="00A5620D"/>
    <w:rsid w:val="00A564C2"/>
    <w:rsid w:val="00A565A0"/>
    <w:rsid w:val="00A567BA"/>
    <w:rsid w:val="00A56831"/>
    <w:rsid w:val="00A569D2"/>
    <w:rsid w:val="00A56C22"/>
    <w:rsid w:val="00A56C9F"/>
    <w:rsid w:val="00A56D52"/>
    <w:rsid w:val="00A56D75"/>
    <w:rsid w:val="00A56DCD"/>
    <w:rsid w:val="00A56E8C"/>
    <w:rsid w:val="00A56F32"/>
    <w:rsid w:val="00A56FF2"/>
    <w:rsid w:val="00A5701E"/>
    <w:rsid w:val="00A5719C"/>
    <w:rsid w:val="00A57312"/>
    <w:rsid w:val="00A573AA"/>
    <w:rsid w:val="00A573E4"/>
    <w:rsid w:val="00A57418"/>
    <w:rsid w:val="00A57729"/>
    <w:rsid w:val="00A577B1"/>
    <w:rsid w:val="00A577FB"/>
    <w:rsid w:val="00A5787D"/>
    <w:rsid w:val="00A579E9"/>
    <w:rsid w:val="00A57B06"/>
    <w:rsid w:val="00A57FDD"/>
    <w:rsid w:val="00A57FF3"/>
    <w:rsid w:val="00A600E9"/>
    <w:rsid w:val="00A6030E"/>
    <w:rsid w:val="00A60461"/>
    <w:rsid w:val="00A6048C"/>
    <w:rsid w:val="00A604FB"/>
    <w:rsid w:val="00A6055B"/>
    <w:rsid w:val="00A606A4"/>
    <w:rsid w:val="00A609E0"/>
    <w:rsid w:val="00A60A2D"/>
    <w:rsid w:val="00A60BE5"/>
    <w:rsid w:val="00A60C93"/>
    <w:rsid w:val="00A60D28"/>
    <w:rsid w:val="00A60EDB"/>
    <w:rsid w:val="00A61033"/>
    <w:rsid w:val="00A6110E"/>
    <w:rsid w:val="00A6112B"/>
    <w:rsid w:val="00A61280"/>
    <w:rsid w:val="00A612D1"/>
    <w:rsid w:val="00A6147B"/>
    <w:rsid w:val="00A614A6"/>
    <w:rsid w:val="00A615F2"/>
    <w:rsid w:val="00A61681"/>
    <w:rsid w:val="00A61840"/>
    <w:rsid w:val="00A61B7B"/>
    <w:rsid w:val="00A61D8A"/>
    <w:rsid w:val="00A61DDD"/>
    <w:rsid w:val="00A623B3"/>
    <w:rsid w:val="00A625C7"/>
    <w:rsid w:val="00A625E5"/>
    <w:rsid w:val="00A62835"/>
    <w:rsid w:val="00A62959"/>
    <w:rsid w:val="00A62B85"/>
    <w:rsid w:val="00A62C2A"/>
    <w:rsid w:val="00A62FA5"/>
    <w:rsid w:val="00A630DE"/>
    <w:rsid w:val="00A6321C"/>
    <w:rsid w:val="00A63336"/>
    <w:rsid w:val="00A63338"/>
    <w:rsid w:val="00A63688"/>
    <w:rsid w:val="00A63B5F"/>
    <w:rsid w:val="00A63BF2"/>
    <w:rsid w:val="00A63C4E"/>
    <w:rsid w:val="00A63F0A"/>
    <w:rsid w:val="00A63F33"/>
    <w:rsid w:val="00A641E4"/>
    <w:rsid w:val="00A64263"/>
    <w:rsid w:val="00A642BC"/>
    <w:rsid w:val="00A64328"/>
    <w:rsid w:val="00A6439C"/>
    <w:rsid w:val="00A64577"/>
    <w:rsid w:val="00A6458B"/>
    <w:rsid w:val="00A64600"/>
    <w:rsid w:val="00A64772"/>
    <w:rsid w:val="00A649ED"/>
    <w:rsid w:val="00A64A5F"/>
    <w:rsid w:val="00A64A6B"/>
    <w:rsid w:val="00A64BB9"/>
    <w:rsid w:val="00A65066"/>
    <w:rsid w:val="00A6517D"/>
    <w:rsid w:val="00A652B2"/>
    <w:rsid w:val="00A65331"/>
    <w:rsid w:val="00A6535D"/>
    <w:rsid w:val="00A654FF"/>
    <w:rsid w:val="00A655AE"/>
    <w:rsid w:val="00A658C4"/>
    <w:rsid w:val="00A658ED"/>
    <w:rsid w:val="00A659F9"/>
    <w:rsid w:val="00A65A8E"/>
    <w:rsid w:val="00A65C0E"/>
    <w:rsid w:val="00A65C99"/>
    <w:rsid w:val="00A65EC4"/>
    <w:rsid w:val="00A65EF1"/>
    <w:rsid w:val="00A65F18"/>
    <w:rsid w:val="00A65FE6"/>
    <w:rsid w:val="00A660EE"/>
    <w:rsid w:val="00A66103"/>
    <w:rsid w:val="00A6633E"/>
    <w:rsid w:val="00A667DF"/>
    <w:rsid w:val="00A66856"/>
    <w:rsid w:val="00A66AC8"/>
    <w:rsid w:val="00A66AD1"/>
    <w:rsid w:val="00A66BC3"/>
    <w:rsid w:val="00A66D4C"/>
    <w:rsid w:val="00A66E3B"/>
    <w:rsid w:val="00A66EFD"/>
    <w:rsid w:val="00A66F69"/>
    <w:rsid w:val="00A671E0"/>
    <w:rsid w:val="00A672F4"/>
    <w:rsid w:val="00A67367"/>
    <w:rsid w:val="00A6756F"/>
    <w:rsid w:val="00A6758D"/>
    <w:rsid w:val="00A677F4"/>
    <w:rsid w:val="00A679A1"/>
    <w:rsid w:val="00A679A4"/>
    <w:rsid w:val="00A67B2D"/>
    <w:rsid w:val="00A67D68"/>
    <w:rsid w:val="00A67D6A"/>
    <w:rsid w:val="00A67FB3"/>
    <w:rsid w:val="00A67FD3"/>
    <w:rsid w:val="00A7000B"/>
    <w:rsid w:val="00A70140"/>
    <w:rsid w:val="00A70157"/>
    <w:rsid w:val="00A701DD"/>
    <w:rsid w:val="00A702A1"/>
    <w:rsid w:val="00A702CD"/>
    <w:rsid w:val="00A702DA"/>
    <w:rsid w:val="00A706A2"/>
    <w:rsid w:val="00A706E0"/>
    <w:rsid w:val="00A70752"/>
    <w:rsid w:val="00A708F4"/>
    <w:rsid w:val="00A7092C"/>
    <w:rsid w:val="00A70941"/>
    <w:rsid w:val="00A70AFA"/>
    <w:rsid w:val="00A70BC7"/>
    <w:rsid w:val="00A70BF1"/>
    <w:rsid w:val="00A70CDE"/>
    <w:rsid w:val="00A70D2B"/>
    <w:rsid w:val="00A70D9B"/>
    <w:rsid w:val="00A70DDB"/>
    <w:rsid w:val="00A70E83"/>
    <w:rsid w:val="00A70F96"/>
    <w:rsid w:val="00A71115"/>
    <w:rsid w:val="00A71224"/>
    <w:rsid w:val="00A71568"/>
    <w:rsid w:val="00A718A9"/>
    <w:rsid w:val="00A718E5"/>
    <w:rsid w:val="00A718F9"/>
    <w:rsid w:val="00A71977"/>
    <w:rsid w:val="00A719E1"/>
    <w:rsid w:val="00A71B5A"/>
    <w:rsid w:val="00A71C7E"/>
    <w:rsid w:val="00A71E28"/>
    <w:rsid w:val="00A71E87"/>
    <w:rsid w:val="00A71EA4"/>
    <w:rsid w:val="00A7203C"/>
    <w:rsid w:val="00A72056"/>
    <w:rsid w:val="00A72168"/>
    <w:rsid w:val="00A723A9"/>
    <w:rsid w:val="00A7249D"/>
    <w:rsid w:val="00A724C5"/>
    <w:rsid w:val="00A724CA"/>
    <w:rsid w:val="00A725CA"/>
    <w:rsid w:val="00A7268F"/>
    <w:rsid w:val="00A72795"/>
    <w:rsid w:val="00A72A6A"/>
    <w:rsid w:val="00A72D2A"/>
    <w:rsid w:val="00A72EC8"/>
    <w:rsid w:val="00A72FBB"/>
    <w:rsid w:val="00A73042"/>
    <w:rsid w:val="00A73119"/>
    <w:rsid w:val="00A73393"/>
    <w:rsid w:val="00A7346B"/>
    <w:rsid w:val="00A736CB"/>
    <w:rsid w:val="00A73786"/>
    <w:rsid w:val="00A7382C"/>
    <w:rsid w:val="00A7391B"/>
    <w:rsid w:val="00A73ABB"/>
    <w:rsid w:val="00A73B14"/>
    <w:rsid w:val="00A740CD"/>
    <w:rsid w:val="00A742ED"/>
    <w:rsid w:val="00A74410"/>
    <w:rsid w:val="00A745ED"/>
    <w:rsid w:val="00A750B2"/>
    <w:rsid w:val="00A75148"/>
    <w:rsid w:val="00A75181"/>
    <w:rsid w:val="00A7526F"/>
    <w:rsid w:val="00A75549"/>
    <w:rsid w:val="00A75648"/>
    <w:rsid w:val="00A75742"/>
    <w:rsid w:val="00A75771"/>
    <w:rsid w:val="00A75A86"/>
    <w:rsid w:val="00A75B37"/>
    <w:rsid w:val="00A75CCC"/>
    <w:rsid w:val="00A75EB4"/>
    <w:rsid w:val="00A75F4D"/>
    <w:rsid w:val="00A76165"/>
    <w:rsid w:val="00A76221"/>
    <w:rsid w:val="00A763A6"/>
    <w:rsid w:val="00A76814"/>
    <w:rsid w:val="00A768B5"/>
    <w:rsid w:val="00A768D8"/>
    <w:rsid w:val="00A769DE"/>
    <w:rsid w:val="00A76B7F"/>
    <w:rsid w:val="00A76BA8"/>
    <w:rsid w:val="00A76BEF"/>
    <w:rsid w:val="00A77059"/>
    <w:rsid w:val="00A770FD"/>
    <w:rsid w:val="00A77253"/>
    <w:rsid w:val="00A801DA"/>
    <w:rsid w:val="00A8025E"/>
    <w:rsid w:val="00A80301"/>
    <w:rsid w:val="00A8033B"/>
    <w:rsid w:val="00A80516"/>
    <w:rsid w:val="00A8077B"/>
    <w:rsid w:val="00A80BBA"/>
    <w:rsid w:val="00A80D37"/>
    <w:rsid w:val="00A80D46"/>
    <w:rsid w:val="00A80E7E"/>
    <w:rsid w:val="00A81062"/>
    <w:rsid w:val="00A81217"/>
    <w:rsid w:val="00A81572"/>
    <w:rsid w:val="00A815CB"/>
    <w:rsid w:val="00A816C2"/>
    <w:rsid w:val="00A81861"/>
    <w:rsid w:val="00A81A35"/>
    <w:rsid w:val="00A81A85"/>
    <w:rsid w:val="00A81CC3"/>
    <w:rsid w:val="00A81DB5"/>
    <w:rsid w:val="00A81FE6"/>
    <w:rsid w:val="00A8211D"/>
    <w:rsid w:val="00A82422"/>
    <w:rsid w:val="00A82697"/>
    <w:rsid w:val="00A8273C"/>
    <w:rsid w:val="00A82914"/>
    <w:rsid w:val="00A8294F"/>
    <w:rsid w:val="00A82B61"/>
    <w:rsid w:val="00A82BBB"/>
    <w:rsid w:val="00A82D84"/>
    <w:rsid w:val="00A82DDD"/>
    <w:rsid w:val="00A82F71"/>
    <w:rsid w:val="00A82FBA"/>
    <w:rsid w:val="00A830EA"/>
    <w:rsid w:val="00A83417"/>
    <w:rsid w:val="00A835E8"/>
    <w:rsid w:val="00A83605"/>
    <w:rsid w:val="00A83632"/>
    <w:rsid w:val="00A83844"/>
    <w:rsid w:val="00A83A21"/>
    <w:rsid w:val="00A83AF7"/>
    <w:rsid w:val="00A83B05"/>
    <w:rsid w:val="00A83BEB"/>
    <w:rsid w:val="00A83C13"/>
    <w:rsid w:val="00A83CD4"/>
    <w:rsid w:val="00A83F87"/>
    <w:rsid w:val="00A84039"/>
    <w:rsid w:val="00A84182"/>
    <w:rsid w:val="00A843CC"/>
    <w:rsid w:val="00A8444E"/>
    <w:rsid w:val="00A845F6"/>
    <w:rsid w:val="00A846D2"/>
    <w:rsid w:val="00A8497A"/>
    <w:rsid w:val="00A84A8C"/>
    <w:rsid w:val="00A84B3C"/>
    <w:rsid w:val="00A850A2"/>
    <w:rsid w:val="00A85244"/>
    <w:rsid w:val="00A85363"/>
    <w:rsid w:val="00A853D5"/>
    <w:rsid w:val="00A853DD"/>
    <w:rsid w:val="00A854EF"/>
    <w:rsid w:val="00A855AE"/>
    <w:rsid w:val="00A8561C"/>
    <w:rsid w:val="00A856BD"/>
    <w:rsid w:val="00A857F5"/>
    <w:rsid w:val="00A8586E"/>
    <w:rsid w:val="00A859F6"/>
    <w:rsid w:val="00A85ABA"/>
    <w:rsid w:val="00A85B5C"/>
    <w:rsid w:val="00A85B93"/>
    <w:rsid w:val="00A85DD4"/>
    <w:rsid w:val="00A85EA9"/>
    <w:rsid w:val="00A85F04"/>
    <w:rsid w:val="00A85F2D"/>
    <w:rsid w:val="00A86097"/>
    <w:rsid w:val="00A86111"/>
    <w:rsid w:val="00A86199"/>
    <w:rsid w:val="00A8625E"/>
    <w:rsid w:val="00A862E9"/>
    <w:rsid w:val="00A86681"/>
    <w:rsid w:val="00A8673E"/>
    <w:rsid w:val="00A86866"/>
    <w:rsid w:val="00A869B3"/>
    <w:rsid w:val="00A86A82"/>
    <w:rsid w:val="00A86AB9"/>
    <w:rsid w:val="00A86E0E"/>
    <w:rsid w:val="00A870B5"/>
    <w:rsid w:val="00A871F6"/>
    <w:rsid w:val="00A872CF"/>
    <w:rsid w:val="00A8747D"/>
    <w:rsid w:val="00A8748B"/>
    <w:rsid w:val="00A874DE"/>
    <w:rsid w:val="00A876B2"/>
    <w:rsid w:val="00A87705"/>
    <w:rsid w:val="00A877E8"/>
    <w:rsid w:val="00A87B8F"/>
    <w:rsid w:val="00A87C84"/>
    <w:rsid w:val="00A87D1F"/>
    <w:rsid w:val="00A87D46"/>
    <w:rsid w:val="00A90025"/>
    <w:rsid w:val="00A900EE"/>
    <w:rsid w:val="00A90228"/>
    <w:rsid w:val="00A903DC"/>
    <w:rsid w:val="00A9053B"/>
    <w:rsid w:val="00A906D4"/>
    <w:rsid w:val="00A90737"/>
    <w:rsid w:val="00A908AF"/>
    <w:rsid w:val="00A9091A"/>
    <w:rsid w:val="00A90982"/>
    <w:rsid w:val="00A909B1"/>
    <w:rsid w:val="00A90A65"/>
    <w:rsid w:val="00A90B2D"/>
    <w:rsid w:val="00A90C07"/>
    <w:rsid w:val="00A90C4E"/>
    <w:rsid w:val="00A90D52"/>
    <w:rsid w:val="00A9105C"/>
    <w:rsid w:val="00A91104"/>
    <w:rsid w:val="00A91121"/>
    <w:rsid w:val="00A91132"/>
    <w:rsid w:val="00A91183"/>
    <w:rsid w:val="00A911B7"/>
    <w:rsid w:val="00A91294"/>
    <w:rsid w:val="00A913F7"/>
    <w:rsid w:val="00A91432"/>
    <w:rsid w:val="00A914E7"/>
    <w:rsid w:val="00A915C4"/>
    <w:rsid w:val="00A915DC"/>
    <w:rsid w:val="00A915E9"/>
    <w:rsid w:val="00A9161E"/>
    <w:rsid w:val="00A91677"/>
    <w:rsid w:val="00A916F3"/>
    <w:rsid w:val="00A91713"/>
    <w:rsid w:val="00A918ED"/>
    <w:rsid w:val="00A91A54"/>
    <w:rsid w:val="00A91ABB"/>
    <w:rsid w:val="00A91BD4"/>
    <w:rsid w:val="00A91CCF"/>
    <w:rsid w:val="00A920A3"/>
    <w:rsid w:val="00A922D3"/>
    <w:rsid w:val="00A924C6"/>
    <w:rsid w:val="00A924CA"/>
    <w:rsid w:val="00A9250B"/>
    <w:rsid w:val="00A926A1"/>
    <w:rsid w:val="00A928FF"/>
    <w:rsid w:val="00A92954"/>
    <w:rsid w:val="00A92A1F"/>
    <w:rsid w:val="00A92A27"/>
    <w:rsid w:val="00A92A7B"/>
    <w:rsid w:val="00A92B1B"/>
    <w:rsid w:val="00A92BA3"/>
    <w:rsid w:val="00A92BD5"/>
    <w:rsid w:val="00A92C0C"/>
    <w:rsid w:val="00A92CEA"/>
    <w:rsid w:val="00A92F1E"/>
    <w:rsid w:val="00A92F77"/>
    <w:rsid w:val="00A9318E"/>
    <w:rsid w:val="00A9324F"/>
    <w:rsid w:val="00A9325A"/>
    <w:rsid w:val="00A933ED"/>
    <w:rsid w:val="00A9349C"/>
    <w:rsid w:val="00A9357C"/>
    <w:rsid w:val="00A936AD"/>
    <w:rsid w:val="00A938E6"/>
    <w:rsid w:val="00A939D8"/>
    <w:rsid w:val="00A93B95"/>
    <w:rsid w:val="00A93C61"/>
    <w:rsid w:val="00A93CA8"/>
    <w:rsid w:val="00A93DE5"/>
    <w:rsid w:val="00A93F26"/>
    <w:rsid w:val="00A93F86"/>
    <w:rsid w:val="00A940A0"/>
    <w:rsid w:val="00A940C6"/>
    <w:rsid w:val="00A94255"/>
    <w:rsid w:val="00A9431F"/>
    <w:rsid w:val="00A94515"/>
    <w:rsid w:val="00A94545"/>
    <w:rsid w:val="00A945D4"/>
    <w:rsid w:val="00A94932"/>
    <w:rsid w:val="00A94B22"/>
    <w:rsid w:val="00A94B26"/>
    <w:rsid w:val="00A94B27"/>
    <w:rsid w:val="00A94C45"/>
    <w:rsid w:val="00A94EB2"/>
    <w:rsid w:val="00A951DF"/>
    <w:rsid w:val="00A952FA"/>
    <w:rsid w:val="00A95395"/>
    <w:rsid w:val="00A9567B"/>
    <w:rsid w:val="00A95682"/>
    <w:rsid w:val="00A956F1"/>
    <w:rsid w:val="00A95898"/>
    <w:rsid w:val="00A95937"/>
    <w:rsid w:val="00A95A5E"/>
    <w:rsid w:val="00A95A93"/>
    <w:rsid w:val="00A95B04"/>
    <w:rsid w:val="00A95B3A"/>
    <w:rsid w:val="00A95C01"/>
    <w:rsid w:val="00A95C3B"/>
    <w:rsid w:val="00A95D51"/>
    <w:rsid w:val="00A95DE4"/>
    <w:rsid w:val="00A961BC"/>
    <w:rsid w:val="00A96676"/>
    <w:rsid w:val="00A967B9"/>
    <w:rsid w:val="00A967C4"/>
    <w:rsid w:val="00A96944"/>
    <w:rsid w:val="00A96A80"/>
    <w:rsid w:val="00A96B00"/>
    <w:rsid w:val="00A96FC9"/>
    <w:rsid w:val="00A97076"/>
    <w:rsid w:val="00A97119"/>
    <w:rsid w:val="00A9714B"/>
    <w:rsid w:val="00A97337"/>
    <w:rsid w:val="00A974CD"/>
    <w:rsid w:val="00A975B0"/>
    <w:rsid w:val="00A97825"/>
    <w:rsid w:val="00A9789A"/>
    <w:rsid w:val="00A97B18"/>
    <w:rsid w:val="00A97B44"/>
    <w:rsid w:val="00A97C22"/>
    <w:rsid w:val="00A97D6F"/>
    <w:rsid w:val="00A97DB1"/>
    <w:rsid w:val="00A97DC5"/>
    <w:rsid w:val="00A97F2B"/>
    <w:rsid w:val="00A97F4D"/>
    <w:rsid w:val="00A97FB2"/>
    <w:rsid w:val="00AA0091"/>
    <w:rsid w:val="00AA02BA"/>
    <w:rsid w:val="00AA0519"/>
    <w:rsid w:val="00AA0949"/>
    <w:rsid w:val="00AA0A31"/>
    <w:rsid w:val="00AA0AFC"/>
    <w:rsid w:val="00AA103F"/>
    <w:rsid w:val="00AA10C7"/>
    <w:rsid w:val="00AA113B"/>
    <w:rsid w:val="00AA1169"/>
    <w:rsid w:val="00AA1299"/>
    <w:rsid w:val="00AA137E"/>
    <w:rsid w:val="00AA1404"/>
    <w:rsid w:val="00AA1440"/>
    <w:rsid w:val="00AA15EE"/>
    <w:rsid w:val="00AA17E7"/>
    <w:rsid w:val="00AA1911"/>
    <w:rsid w:val="00AA191B"/>
    <w:rsid w:val="00AA19B5"/>
    <w:rsid w:val="00AA1B32"/>
    <w:rsid w:val="00AA1F20"/>
    <w:rsid w:val="00AA1F30"/>
    <w:rsid w:val="00AA23D4"/>
    <w:rsid w:val="00AA24F5"/>
    <w:rsid w:val="00AA2654"/>
    <w:rsid w:val="00AA275D"/>
    <w:rsid w:val="00AA277E"/>
    <w:rsid w:val="00AA27BD"/>
    <w:rsid w:val="00AA2808"/>
    <w:rsid w:val="00AA2964"/>
    <w:rsid w:val="00AA2A05"/>
    <w:rsid w:val="00AA2A51"/>
    <w:rsid w:val="00AA2CB1"/>
    <w:rsid w:val="00AA2D53"/>
    <w:rsid w:val="00AA2D57"/>
    <w:rsid w:val="00AA2E31"/>
    <w:rsid w:val="00AA32A6"/>
    <w:rsid w:val="00AA33A6"/>
    <w:rsid w:val="00AA3625"/>
    <w:rsid w:val="00AA3800"/>
    <w:rsid w:val="00AA397A"/>
    <w:rsid w:val="00AA3C8B"/>
    <w:rsid w:val="00AA3DF5"/>
    <w:rsid w:val="00AA4027"/>
    <w:rsid w:val="00AA42A7"/>
    <w:rsid w:val="00AA42BB"/>
    <w:rsid w:val="00AA4446"/>
    <w:rsid w:val="00AA447E"/>
    <w:rsid w:val="00AA453D"/>
    <w:rsid w:val="00AA45AF"/>
    <w:rsid w:val="00AA4621"/>
    <w:rsid w:val="00AA46E8"/>
    <w:rsid w:val="00AA49BE"/>
    <w:rsid w:val="00AA4EE4"/>
    <w:rsid w:val="00AA50C7"/>
    <w:rsid w:val="00AA50E7"/>
    <w:rsid w:val="00AA5167"/>
    <w:rsid w:val="00AA5279"/>
    <w:rsid w:val="00AA52A6"/>
    <w:rsid w:val="00AA5367"/>
    <w:rsid w:val="00AA55BC"/>
    <w:rsid w:val="00AA57A4"/>
    <w:rsid w:val="00AA583C"/>
    <w:rsid w:val="00AA5871"/>
    <w:rsid w:val="00AA5947"/>
    <w:rsid w:val="00AA59B5"/>
    <w:rsid w:val="00AA5A90"/>
    <w:rsid w:val="00AA5BE6"/>
    <w:rsid w:val="00AA5C4D"/>
    <w:rsid w:val="00AA5D51"/>
    <w:rsid w:val="00AA5FA0"/>
    <w:rsid w:val="00AA60E4"/>
    <w:rsid w:val="00AA6100"/>
    <w:rsid w:val="00AA632E"/>
    <w:rsid w:val="00AA64D5"/>
    <w:rsid w:val="00AA6547"/>
    <w:rsid w:val="00AA665B"/>
    <w:rsid w:val="00AA686C"/>
    <w:rsid w:val="00AA692E"/>
    <w:rsid w:val="00AA69B6"/>
    <w:rsid w:val="00AA69F5"/>
    <w:rsid w:val="00AA6A7D"/>
    <w:rsid w:val="00AA6B2F"/>
    <w:rsid w:val="00AA6C28"/>
    <w:rsid w:val="00AA6DF4"/>
    <w:rsid w:val="00AA6E4F"/>
    <w:rsid w:val="00AA6E6E"/>
    <w:rsid w:val="00AA6F27"/>
    <w:rsid w:val="00AA703E"/>
    <w:rsid w:val="00AA7115"/>
    <w:rsid w:val="00AA72CB"/>
    <w:rsid w:val="00AA73B8"/>
    <w:rsid w:val="00AA73E5"/>
    <w:rsid w:val="00AA74A0"/>
    <w:rsid w:val="00AA758B"/>
    <w:rsid w:val="00AA7709"/>
    <w:rsid w:val="00AA7819"/>
    <w:rsid w:val="00AA7A81"/>
    <w:rsid w:val="00AA7CCA"/>
    <w:rsid w:val="00AA7D47"/>
    <w:rsid w:val="00AA7DA7"/>
    <w:rsid w:val="00AA7FA4"/>
    <w:rsid w:val="00AB013E"/>
    <w:rsid w:val="00AB0229"/>
    <w:rsid w:val="00AB03B1"/>
    <w:rsid w:val="00AB043D"/>
    <w:rsid w:val="00AB055A"/>
    <w:rsid w:val="00AB0584"/>
    <w:rsid w:val="00AB05E7"/>
    <w:rsid w:val="00AB060A"/>
    <w:rsid w:val="00AB067A"/>
    <w:rsid w:val="00AB0894"/>
    <w:rsid w:val="00AB090A"/>
    <w:rsid w:val="00AB0A8D"/>
    <w:rsid w:val="00AB0BCA"/>
    <w:rsid w:val="00AB0D8C"/>
    <w:rsid w:val="00AB0DE9"/>
    <w:rsid w:val="00AB0E52"/>
    <w:rsid w:val="00AB0EAA"/>
    <w:rsid w:val="00AB114B"/>
    <w:rsid w:val="00AB11A5"/>
    <w:rsid w:val="00AB11E5"/>
    <w:rsid w:val="00AB132D"/>
    <w:rsid w:val="00AB135D"/>
    <w:rsid w:val="00AB138A"/>
    <w:rsid w:val="00AB13B2"/>
    <w:rsid w:val="00AB13D5"/>
    <w:rsid w:val="00AB1445"/>
    <w:rsid w:val="00AB1584"/>
    <w:rsid w:val="00AB183B"/>
    <w:rsid w:val="00AB1A27"/>
    <w:rsid w:val="00AB1A72"/>
    <w:rsid w:val="00AB1CBF"/>
    <w:rsid w:val="00AB1D3F"/>
    <w:rsid w:val="00AB1D43"/>
    <w:rsid w:val="00AB1D7C"/>
    <w:rsid w:val="00AB1E31"/>
    <w:rsid w:val="00AB219F"/>
    <w:rsid w:val="00AB23C8"/>
    <w:rsid w:val="00AB2574"/>
    <w:rsid w:val="00AB265E"/>
    <w:rsid w:val="00AB2697"/>
    <w:rsid w:val="00AB28A8"/>
    <w:rsid w:val="00AB2B5B"/>
    <w:rsid w:val="00AB2D52"/>
    <w:rsid w:val="00AB2E57"/>
    <w:rsid w:val="00AB2F47"/>
    <w:rsid w:val="00AB2FE2"/>
    <w:rsid w:val="00AB318B"/>
    <w:rsid w:val="00AB32AB"/>
    <w:rsid w:val="00AB3462"/>
    <w:rsid w:val="00AB359E"/>
    <w:rsid w:val="00AB35FA"/>
    <w:rsid w:val="00AB3669"/>
    <w:rsid w:val="00AB371A"/>
    <w:rsid w:val="00AB371B"/>
    <w:rsid w:val="00AB3739"/>
    <w:rsid w:val="00AB3B53"/>
    <w:rsid w:val="00AB3BE9"/>
    <w:rsid w:val="00AB3D72"/>
    <w:rsid w:val="00AB3D96"/>
    <w:rsid w:val="00AB3E98"/>
    <w:rsid w:val="00AB40C2"/>
    <w:rsid w:val="00AB431D"/>
    <w:rsid w:val="00AB4523"/>
    <w:rsid w:val="00AB4588"/>
    <w:rsid w:val="00AB4673"/>
    <w:rsid w:val="00AB47A7"/>
    <w:rsid w:val="00AB4898"/>
    <w:rsid w:val="00AB48E6"/>
    <w:rsid w:val="00AB4AE2"/>
    <w:rsid w:val="00AB4B95"/>
    <w:rsid w:val="00AB4E43"/>
    <w:rsid w:val="00AB5094"/>
    <w:rsid w:val="00AB5411"/>
    <w:rsid w:val="00AB5576"/>
    <w:rsid w:val="00AB55D1"/>
    <w:rsid w:val="00AB5635"/>
    <w:rsid w:val="00AB563F"/>
    <w:rsid w:val="00AB594E"/>
    <w:rsid w:val="00AB598F"/>
    <w:rsid w:val="00AB5B4E"/>
    <w:rsid w:val="00AB5B51"/>
    <w:rsid w:val="00AB5C4B"/>
    <w:rsid w:val="00AB5CF7"/>
    <w:rsid w:val="00AB5D56"/>
    <w:rsid w:val="00AB5E9A"/>
    <w:rsid w:val="00AB5EBE"/>
    <w:rsid w:val="00AB5F9D"/>
    <w:rsid w:val="00AB621D"/>
    <w:rsid w:val="00AB626D"/>
    <w:rsid w:val="00AB66A9"/>
    <w:rsid w:val="00AB6733"/>
    <w:rsid w:val="00AB6A45"/>
    <w:rsid w:val="00AB6AA5"/>
    <w:rsid w:val="00AB6AAF"/>
    <w:rsid w:val="00AB6D48"/>
    <w:rsid w:val="00AB6F2F"/>
    <w:rsid w:val="00AB6FE9"/>
    <w:rsid w:val="00AB71E1"/>
    <w:rsid w:val="00AB7280"/>
    <w:rsid w:val="00AB7722"/>
    <w:rsid w:val="00AB7AC9"/>
    <w:rsid w:val="00AB7B81"/>
    <w:rsid w:val="00AB7CCB"/>
    <w:rsid w:val="00AB7D50"/>
    <w:rsid w:val="00AB7D66"/>
    <w:rsid w:val="00AB7DB8"/>
    <w:rsid w:val="00AB7DED"/>
    <w:rsid w:val="00AB7E52"/>
    <w:rsid w:val="00AB7F31"/>
    <w:rsid w:val="00AB7FF2"/>
    <w:rsid w:val="00AC0208"/>
    <w:rsid w:val="00AC0215"/>
    <w:rsid w:val="00AC02C1"/>
    <w:rsid w:val="00AC0451"/>
    <w:rsid w:val="00AC0489"/>
    <w:rsid w:val="00AC064D"/>
    <w:rsid w:val="00AC06D8"/>
    <w:rsid w:val="00AC071A"/>
    <w:rsid w:val="00AC0859"/>
    <w:rsid w:val="00AC0865"/>
    <w:rsid w:val="00AC0956"/>
    <w:rsid w:val="00AC099F"/>
    <w:rsid w:val="00AC0A03"/>
    <w:rsid w:val="00AC0A5F"/>
    <w:rsid w:val="00AC0AB6"/>
    <w:rsid w:val="00AC0ADE"/>
    <w:rsid w:val="00AC0AF2"/>
    <w:rsid w:val="00AC0B65"/>
    <w:rsid w:val="00AC0B91"/>
    <w:rsid w:val="00AC0BC1"/>
    <w:rsid w:val="00AC0BF4"/>
    <w:rsid w:val="00AC0BFD"/>
    <w:rsid w:val="00AC0C87"/>
    <w:rsid w:val="00AC0DB7"/>
    <w:rsid w:val="00AC0EE2"/>
    <w:rsid w:val="00AC10B9"/>
    <w:rsid w:val="00AC11C3"/>
    <w:rsid w:val="00AC12D9"/>
    <w:rsid w:val="00AC147D"/>
    <w:rsid w:val="00AC14E3"/>
    <w:rsid w:val="00AC1553"/>
    <w:rsid w:val="00AC1583"/>
    <w:rsid w:val="00AC17FE"/>
    <w:rsid w:val="00AC1842"/>
    <w:rsid w:val="00AC1B64"/>
    <w:rsid w:val="00AC1D51"/>
    <w:rsid w:val="00AC2194"/>
    <w:rsid w:val="00AC2262"/>
    <w:rsid w:val="00AC22D5"/>
    <w:rsid w:val="00AC2311"/>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237"/>
    <w:rsid w:val="00AC330A"/>
    <w:rsid w:val="00AC3320"/>
    <w:rsid w:val="00AC334C"/>
    <w:rsid w:val="00AC356C"/>
    <w:rsid w:val="00AC3625"/>
    <w:rsid w:val="00AC3633"/>
    <w:rsid w:val="00AC36FA"/>
    <w:rsid w:val="00AC3770"/>
    <w:rsid w:val="00AC3885"/>
    <w:rsid w:val="00AC395C"/>
    <w:rsid w:val="00AC3A25"/>
    <w:rsid w:val="00AC3CFE"/>
    <w:rsid w:val="00AC3D08"/>
    <w:rsid w:val="00AC3D2B"/>
    <w:rsid w:val="00AC3D34"/>
    <w:rsid w:val="00AC3F28"/>
    <w:rsid w:val="00AC410B"/>
    <w:rsid w:val="00AC4381"/>
    <w:rsid w:val="00AC4385"/>
    <w:rsid w:val="00AC44FF"/>
    <w:rsid w:val="00AC4685"/>
    <w:rsid w:val="00AC46BB"/>
    <w:rsid w:val="00AC47F5"/>
    <w:rsid w:val="00AC485D"/>
    <w:rsid w:val="00AC48EA"/>
    <w:rsid w:val="00AC4A6F"/>
    <w:rsid w:val="00AC4C5C"/>
    <w:rsid w:val="00AC4DBF"/>
    <w:rsid w:val="00AC4F54"/>
    <w:rsid w:val="00AC4FA5"/>
    <w:rsid w:val="00AC504C"/>
    <w:rsid w:val="00AC5246"/>
    <w:rsid w:val="00AC5257"/>
    <w:rsid w:val="00AC52D6"/>
    <w:rsid w:val="00AC5371"/>
    <w:rsid w:val="00AC54C8"/>
    <w:rsid w:val="00AC556B"/>
    <w:rsid w:val="00AC5662"/>
    <w:rsid w:val="00AC5701"/>
    <w:rsid w:val="00AC577A"/>
    <w:rsid w:val="00AC59EA"/>
    <w:rsid w:val="00AC5B7C"/>
    <w:rsid w:val="00AC5D63"/>
    <w:rsid w:val="00AC5D6B"/>
    <w:rsid w:val="00AC5E42"/>
    <w:rsid w:val="00AC5F3E"/>
    <w:rsid w:val="00AC61B6"/>
    <w:rsid w:val="00AC61FA"/>
    <w:rsid w:val="00AC6312"/>
    <w:rsid w:val="00AC6348"/>
    <w:rsid w:val="00AC635E"/>
    <w:rsid w:val="00AC64E1"/>
    <w:rsid w:val="00AC69C2"/>
    <w:rsid w:val="00AC6A14"/>
    <w:rsid w:val="00AC6C35"/>
    <w:rsid w:val="00AC6C63"/>
    <w:rsid w:val="00AC6C71"/>
    <w:rsid w:val="00AC6CC6"/>
    <w:rsid w:val="00AC6E5E"/>
    <w:rsid w:val="00AC7011"/>
    <w:rsid w:val="00AC7190"/>
    <w:rsid w:val="00AC719B"/>
    <w:rsid w:val="00AC71B9"/>
    <w:rsid w:val="00AC733F"/>
    <w:rsid w:val="00AC753D"/>
    <w:rsid w:val="00AC7667"/>
    <w:rsid w:val="00AC778D"/>
    <w:rsid w:val="00AC779C"/>
    <w:rsid w:val="00AC780F"/>
    <w:rsid w:val="00AC7A27"/>
    <w:rsid w:val="00AC7AF3"/>
    <w:rsid w:val="00AC7B39"/>
    <w:rsid w:val="00AC7BD8"/>
    <w:rsid w:val="00AC7D9D"/>
    <w:rsid w:val="00AC7DED"/>
    <w:rsid w:val="00AD0009"/>
    <w:rsid w:val="00AD00D5"/>
    <w:rsid w:val="00AD03AB"/>
    <w:rsid w:val="00AD03AE"/>
    <w:rsid w:val="00AD04A3"/>
    <w:rsid w:val="00AD0502"/>
    <w:rsid w:val="00AD0512"/>
    <w:rsid w:val="00AD060F"/>
    <w:rsid w:val="00AD061C"/>
    <w:rsid w:val="00AD064D"/>
    <w:rsid w:val="00AD0814"/>
    <w:rsid w:val="00AD092C"/>
    <w:rsid w:val="00AD0961"/>
    <w:rsid w:val="00AD09C4"/>
    <w:rsid w:val="00AD0A48"/>
    <w:rsid w:val="00AD0B98"/>
    <w:rsid w:val="00AD0F10"/>
    <w:rsid w:val="00AD0F77"/>
    <w:rsid w:val="00AD108A"/>
    <w:rsid w:val="00AD10AC"/>
    <w:rsid w:val="00AD10E3"/>
    <w:rsid w:val="00AD1125"/>
    <w:rsid w:val="00AD11ED"/>
    <w:rsid w:val="00AD1452"/>
    <w:rsid w:val="00AD1742"/>
    <w:rsid w:val="00AD179E"/>
    <w:rsid w:val="00AD17C7"/>
    <w:rsid w:val="00AD18C1"/>
    <w:rsid w:val="00AD1919"/>
    <w:rsid w:val="00AD19FC"/>
    <w:rsid w:val="00AD1BBB"/>
    <w:rsid w:val="00AD1BDC"/>
    <w:rsid w:val="00AD1D07"/>
    <w:rsid w:val="00AD1E3B"/>
    <w:rsid w:val="00AD1ECB"/>
    <w:rsid w:val="00AD1EEC"/>
    <w:rsid w:val="00AD2080"/>
    <w:rsid w:val="00AD21A0"/>
    <w:rsid w:val="00AD22F3"/>
    <w:rsid w:val="00AD247D"/>
    <w:rsid w:val="00AD2760"/>
    <w:rsid w:val="00AD29B0"/>
    <w:rsid w:val="00AD2C80"/>
    <w:rsid w:val="00AD308C"/>
    <w:rsid w:val="00AD30A6"/>
    <w:rsid w:val="00AD30E6"/>
    <w:rsid w:val="00AD32C0"/>
    <w:rsid w:val="00AD367B"/>
    <w:rsid w:val="00AD36F7"/>
    <w:rsid w:val="00AD38EB"/>
    <w:rsid w:val="00AD3990"/>
    <w:rsid w:val="00AD3AF4"/>
    <w:rsid w:val="00AD3B38"/>
    <w:rsid w:val="00AD3B5D"/>
    <w:rsid w:val="00AD3CAD"/>
    <w:rsid w:val="00AD3E22"/>
    <w:rsid w:val="00AD4080"/>
    <w:rsid w:val="00AD413D"/>
    <w:rsid w:val="00AD441C"/>
    <w:rsid w:val="00AD44B5"/>
    <w:rsid w:val="00AD47C2"/>
    <w:rsid w:val="00AD47F1"/>
    <w:rsid w:val="00AD49F7"/>
    <w:rsid w:val="00AD4A61"/>
    <w:rsid w:val="00AD4A91"/>
    <w:rsid w:val="00AD4B01"/>
    <w:rsid w:val="00AD4D30"/>
    <w:rsid w:val="00AD4DFB"/>
    <w:rsid w:val="00AD4F10"/>
    <w:rsid w:val="00AD4F59"/>
    <w:rsid w:val="00AD5241"/>
    <w:rsid w:val="00AD529F"/>
    <w:rsid w:val="00AD5332"/>
    <w:rsid w:val="00AD5348"/>
    <w:rsid w:val="00AD5350"/>
    <w:rsid w:val="00AD5426"/>
    <w:rsid w:val="00AD5455"/>
    <w:rsid w:val="00AD54AB"/>
    <w:rsid w:val="00AD54B8"/>
    <w:rsid w:val="00AD54E2"/>
    <w:rsid w:val="00AD59CC"/>
    <w:rsid w:val="00AD5A1C"/>
    <w:rsid w:val="00AD5C09"/>
    <w:rsid w:val="00AD5C60"/>
    <w:rsid w:val="00AD5CCE"/>
    <w:rsid w:val="00AD5D93"/>
    <w:rsid w:val="00AD626E"/>
    <w:rsid w:val="00AD63F6"/>
    <w:rsid w:val="00AD6451"/>
    <w:rsid w:val="00AD6597"/>
    <w:rsid w:val="00AD66BD"/>
    <w:rsid w:val="00AD6710"/>
    <w:rsid w:val="00AD6736"/>
    <w:rsid w:val="00AD6893"/>
    <w:rsid w:val="00AD68C0"/>
    <w:rsid w:val="00AD6A0E"/>
    <w:rsid w:val="00AD6D35"/>
    <w:rsid w:val="00AD6E13"/>
    <w:rsid w:val="00AD6F1F"/>
    <w:rsid w:val="00AD70AD"/>
    <w:rsid w:val="00AD70BF"/>
    <w:rsid w:val="00AD7113"/>
    <w:rsid w:val="00AD711C"/>
    <w:rsid w:val="00AD739E"/>
    <w:rsid w:val="00AD74C5"/>
    <w:rsid w:val="00AD788B"/>
    <w:rsid w:val="00AD7B23"/>
    <w:rsid w:val="00AD7B38"/>
    <w:rsid w:val="00AD7E74"/>
    <w:rsid w:val="00AE0070"/>
    <w:rsid w:val="00AE02D7"/>
    <w:rsid w:val="00AE037D"/>
    <w:rsid w:val="00AE03D8"/>
    <w:rsid w:val="00AE042C"/>
    <w:rsid w:val="00AE04E8"/>
    <w:rsid w:val="00AE05D1"/>
    <w:rsid w:val="00AE0662"/>
    <w:rsid w:val="00AE066D"/>
    <w:rsid w:val="00AE06ED"/>
    <w:rsid w:val="00AE08EE"/>
    <w:rsid w:val="00AE0AD2"/>
    <w:rsid w:val="00AE0B00"/>
    <w:rsid w:val="00AE0CAD"/>
    <w:rsid w:val="00AE0CC0"/>
    <w:rsid w:val="00AE0E89"/>
    <w:rsid w:val="00AE0F1E"/>
    <w:rsid w:val="00AE106D"/>
    <w:rsid w:val="00AE1382"/>
    <w:rsid w:val="00AE13D3"/>
    <w:rsid w:val="00AE1604"/>
    <w:rsid w:val="00AE165E"/>
    <w:rsid w:val="00AE16B3"/>
    <w:rsid w:val="00AE1761"/>
    <w:rsid w:val="00AE1787"/>
    <w:rsid w:val="00AE1792"/>
    <w:rsid w:val="00AE1C84"/>
    <w:rsid w:val="00AE1D14"/>
    <w:rsid w:val="00AE1E32"/>
    <w:rsid w:val="00AE207D"/>
    <w:rsid w:val="00AE2112"/>
    <w:rsid w:val="00AE235D"/>
    <w:rsid w:val="00AE257F"/>
    <w:rsid w:val="00AE277C"/>
    <w:rsid w:val="00AE279D"/>
    <w:rsid w:val="00AE2893"/>
    <w:rsid w:val="00AE29DC"/>
    <w:rsid w:val="00AE2A4B"/>
    <w:rsid w:val="00AE2A85"/>
    <w:rsid w:val="00AE2BDE"/>
    <w:rsid w:val="00AE2BFE"/>
    <w:rsid w:val="00AE2CC6"/>
    <w:rsid w:val="00AE2DEB"/>
    <w:rsid w:val="00AE2F67"/>
    <w:rsid w:val="00AE2F7E"/>
    <w:rsid w:val="00AE30E3"/>
    <w:rsid w:val="00AE3494"/>
    <w:rsid w:val="00AE3502"/>
    <w:rsid w:val="00AE3572"/>
    <w:rsid w:val="00AE37B9"/>
    <w:rsid w:val="00AE39C2"/>
    <w:rsid w:val="00AE3EA3"/>
    <w:rsid w:val="00AE3ECE"/>
    <w:rsid w:val="00AE3EDC"/>
    <w:rsid w:val="00AE469B"/>
    <w:rsid w:val="00AE47D5"/>
    <w:rsid w:val="00AE48E4"/>
    <w:rsid w:val="00AE490B"/>
    <w:rsid w:val="00AE498C"/>
    <w:rsid w:val="00AE4C46"/>
    <w:rsid w:val="00AE4DC1"/>
    <w:rsid w:val="00AE4DDC"/>
    <w:rsid w:val="00AE4E12"/>
    <w:rsid w:val="00AE4E98"/>
    <w:rsid w:val="00AE5129"/>
    <w:rsid w:val="00AE5145"/>
    <w:rsid w:val="00AE516B"/>
    <w:rsid w:val="00AE523A"/>
    <w:rsid w:val="00AE5554"/>
    <w:rsid w:val="00AE5566"/>
    <w:rsid w:val="00AE55C0"/>
    <w:rsid w:val="00AE55C2"/>
    <w:rsid w:val="00AE56E7"/>
    <w:rsid w:val="00AE56EB"/>
    <w:rsid w:val="00AE572E"/>
    <w:rsid w:val="00AE57F6"/>
    <w:rsid w:val="00AE593B"/>
    <w:rsid w:val="00AE5C43"/>
    <w:rsid w:val="00AE5C48"/>
    <w:rsid w:val="00AE5E52"/>
    <w:rsid w:val="00AE6039"/>
    <w:rsid w:val="00AE60B5"/>
    <w:rsid w:val="00AE6161"/>
    <w:rsid w:val="00AE637A"/>
    <w:rsid w:val="00AE656C"/>
    <w:rsid w:val="00AE6898"/>
    <w:rsid w:val="00AE68ED"/>
    <w:rsid w:val="00AE694E"/>
    <w:rsid w:val="00AE6A03"/>
    <w:rsid w:val="00AE6A47"/>
    <w:rsid w:val="00AE6AA9"/>
    <w:rsid w:val="00AE6B11"/>
    <w:rsid w:val="00AE6B28"/>
    <w:rsid w:val="00AE6B8F"/>
    <w:rsid w:val="00AE6B90"/>
    <w:rsid w:val="00AE6C82"/>
    <w:rsid w:val="00AE6D58"/>
    <w:rsid w:val="00AE6DBC"/>
    <w:rsid w:val="00AE6DE8"/>
    <w:rsid w:val="00AE6E0A"/>
    <w:rsid w:val="00AE6E45"/>
    <w:rsid w:val="00AE6E88"/>
    <w:rsid w:val="00AE6EEE"/>
    <w:rsid w:val="00AE7107"/>
    <w:rsid w:val="00AE714D"/>
    <w:rsid w:val="00AE7350"/>
    <w:rsid w:val="00AE776C"/>
    <w:rsid w:val="00AE776F"/>
    <w:rsid w:val="00AE77D9"/>
    <w:rsid w:val="00AE77FD"/>
    <w:rsid w:val="00AE7A30"/>
    <w:rsid w:val="00AE7A4E"/>
    <w:rsid w:val="00AE7D49"/>
    <w:rsid w:val="00AE7D69"/>
    <w:rsid w:val="00AE7D76"/>
    <w:rsid w:val="00AE7E10"/>
    <w:rsid w:val="00AF04A3"/>
    <w:rsid w:val="00AF0533"/>
    <w:rsid w:val="00AF069B"/>
    <w:rsid w:val="00AF08EB"/>
    <w:rsid w:val="00AF0B63"/>
    <w:rsid w:val="00AF0CDA"/>
    <w:rsid w:val="00AF0D4D"/>
    <w:rsid w:val="00AF0E94"/>
    <w:rsid w:val="00AF0F1B"/>
    <w:rsid w:val="00AF0F3A"/>
    <w:rsid w:val="00AF1079"/>
    <w:rsid w:val="00AF10F4"/>
    <w:rsid w:val="00AF1130"/>
    <w:rsid w:val="00AF1281"/>
    <w:rsid w:val="00AF13E4"/>
    <w:rsid w:val="00AF148E"/>
    <w:rsid w:val="00AF14DC"/>
    <w:rsid w:val="00AF1582"/>
    <w:rsid w:val="00AF15B5"/>
    <w:rsid w:val="00AF1693"/>
    <w:rsid w:val="00AF1876"/>
    <w:rsid w:val="00AF1890"/>
    <w:rsid w:val="00AF192D"/>
    <w:rsid w:val="00AF1930"/>
    <w:rsid w:val="00AF19CB"/>
    <w:rsid w:val="00AF1A43"/>
    <w:rsid w:val="00AF1BD4"/>
    <w:rsid w:val="00AF1BF4"/>
    <w:rsid w:val="00AF1D18"/>
    <w:rsid w:val="00AF1E69"/>
    <w:rsid w:val="00AF2057"/>
    <w:rsid w:val="00AF2095"/>
    <w:rsid w:val="00AF2163"/>
    <w:rsid w:val="00AF2210"/>
    <w:rsid w:val="00AF258E"/>
    <w:rsid w:val="00AF27AC"/>
    <w:rsid w:val="00AF28FC"/>
    <w:rsid w:val="00AF2F24"/>
    <w:rsid w:val="00AF3233"/>
    <w:rsid w:val="00AF3494"/>
    <w:rsid w:val="00AF36D8"/>
    <w:rsid w:val="00AF3876"/>
    <w:rsid w:val="00AF394E"/>
    <w:rsid w:val="00AF3B08"/>
    <w:rsid w:val="00AF3B24"/>
    <w:rsid w:val="00AF3CBF"/>
    <w:rsid w:val="00AF3F81"/>
    <w:rsid w:val="00AF4207"/>
    <w:rsid w:val="00AF4210"/>
    <w:rsid w:val="00AF448C"/>
    <w:rsid w:val="00AF44FF"/>
    <w:rsid w:val="00AF4520"/>
    <w:rsid w:val="00AF4580"/>
    <w:rsid w:val="00AF4671"/>
    <w:rsid w:val="00AF4688"/>
    <w:rsid w:val="00AF4787"/>
    <w:rsid w:val="00AF47E0"/>
    <w:rsid w:val="00AF497F"/>
    <w:rsid w:val="00AF49C3"/>
    <w:rsid w:val="00AF4AA6"/>
    <w:rsid w:val="00AF4B25"/>
    <w:rsid w:val="00AF4C1C"/>
    <w:rsid w:val="00AF4D76"/>
    <w:rsid w:val="00AF4D89"/>
    <w:rsid w:val="00AF4F13"/>
    <w:rsid w:val="00AF4FEE"/>
    <w:rsid w:val="00AF52E8"/>
    <w:rsid w:val="00AF53D5"/>
    <w:rsid w:val="00AF57FE"/>
    <w:rsid w:val="00AF581F"/>
    <w:rsid w:val="00AF58BD"/>
    <w:rsid w:val="00AF5A95"/>
    <w:rsid w:val="00AF5D63"/>
    <w:rsid w:val="00AF5E7C"/>
    <w:rsid w:val="00AF5F42"/>
    <w:rsid w:val="00AF611A"/>
    <w:rsid w:val="00AF614F"/>
    <w:rsid w:val="00AF63EC"/>
    <w:rsid w:val="00AF6415"/>
    <w:rsid w:val="00AF64A4"/>
    <w:rsid w:val="00AF6638"/>
    <w:rsid w:val="00AF664C"/>
    <w:rsid w:val="00AF669B"/>
    <w:rsid w:val="00AF685E"/>
    <w:rsid w:val="00AF6AD8"/>
    <w:rsid w:val="00AF6D47"/>
    <w:rsid w:val="00AF6F5B"/>
    <w:rsid w:val="00AF6F85"/>
    <w:rsid w:val="00AF7018"/>
    <w:rsid w:val="00AF70E2"/>
    <w:rsid w:val="00AF7142"/>
    <w:rsid w:val="00AF779D"/>
    <w:rsid w:val="00AF77A3"/>
    <w:rsid w:val="00AF77C5"/>
    <w:rsid w:val="00AF78D0"/>
    <w:rsid w:val="00AF79DA"/>
    <w:rsid w:val="00AF7AC2"/>
    <w:rsid w:val="00AF7C9A"/>
    <w:rsid w:val="00AF7FC2"/>
    <w:rsid w:val="00B000BD"/>
    <w:rsid w:val="00B001D0"/>
    <w:rsid w:val="00B0024D"/>
    <w:rsid w:val="00B00263"/>
    <w:rsid w:val="00B0044A"/>
    <w:rsid w:val="00B004BA"/>
    <w:rsid w:val="00B0069D"/>
    <w:rsid w:val="00B0073A"/>
    <w:rsid w:val="00B00743"/>
    <w:rsid w:val="00B00897"/>
    <w:rsid w:val="00B008B4"/>
    <w:rsid w:val="00B009F6"/>
    <w:rsid w:val="00B00AC7"/>
    <w:rsid w:val="00B00C3B"/>
    <w:rsid w:val="00B00E1B"/>
    <w:rsid w:val="00B00FCB"/>
    <w:rsid w:val="00B010C1"/>
    <w:rsid w:val="00B0116C"/>
    <w:rsid w:val="00B0117E"/>
    <w:rsid w:val="00B0131E"/>
    <w:rsid w:val="00B01396"/>
    <w:rsid w:val="00B0148A"/>
    <w:rsid w:val="00B01679"/>
    <w:rsid w:val="00B016DA"/>
    <w:rsid w:val="00B0182C"/>
    <w:rsid w:val="00B018C7"/>
    <w:rsid w:val="00B01C42"/>
    <w:rsid w:val="00B01FFE"/>
    <w:rsid w:val="00B0204F"/>
    <w:rsid w:val="00B02150"/>
    <w:rsid w:val="00B0235B"/>
    <w:rsid w:val="00B023D8"/>
    <w:rsid w:val="00B024A1"/>
    <w:rsid w:val="00B02538"/>
    <w:rsid w:val="00B0254E"/>
    <w:rsid w:val="00B02587"/>
    <w:rsid w:val="00B0259A"/>
    <w:rsid w:val="00B026C5"/>
    <w:rsid w:val="00B02754"/>
    <w:rsid w:val="00B02767"/>
    <w:rsid w:val="00B02800"/>
    <w:rsid w:val="00B028FC"/>
    <w:rsid w:val="00B029BF"/>
    <w:rsid w:val="00B02C0B"/>
    <w:rsid w:val="00B02D45"/>
    <w:rsid w:val="00B0308D"/>
    <w:rsid w:val="00B030E1"/>
    <w:rsid w:val="00B0312D"/>
    <w:rsid w:val="00B031F1"/>
    <w:rsid w:val="00B035C5"/>
    <w:rsid w:val="00B0370F"/>
    <w:rsid w:val="00B037B6"/>
    <w:rsid w:val="00B037CD"/>
    <w:rsid w:val="00B03828"/>
    <w:rsid w:val="00B03972"/>
    <w:rsid w:val="00B03AC8"/>
    <w:rsid w:val="00B03B90"/>
    <w:rsid w:val="00B03BB3"/>
    <w:rsid w:val="00B03CD0"/>
    <w:rsid w:val="00B03E70"/>
    <w:rsid w:val="00B03F30"/>
    <w:rsid w:val="00B0404C"/>
    <w:rsid w:val="00B0404F"/>
    <w:rsid w:val="00B04187"/>
    <w:rsid w:val="00B04304"/>
    <w:rsid w:val="00B043E4"/>
    <w:rsid w:val="00B0464A"/>
    <w:rsid w:val="00B0469E"/>
    <w:rsid w:val="00B049CD"/>
    <w:rsid w:val="00B04B60"/>
    <w:rsid w:val="00B051DE"/>
    <w:rsid w:val="00B05281"/>
    <w:rsid w:val="00B052D8"/>
    <w:rsid w:val="00B05AAB"/>
    <w:rsid w:val="00B05B5C"/>
    <w:rsid w:val="00B05D27"/>
    <w:rsid w:val="00B05E2E"/>
    <w:rsid w:val="00B05E45"/>
    <w:rsid w:val="00B05E73"/>
    <w:rsid w:val="00B05FBE"/>
    <w:rsid w:val="00B06028"/>
    <w:rsid w:val="00B06048"/>
    <w:rsid w:val="00B0607E"/>
    <w:rsid w:val="00B060FD"/>
    <w:rsid w:val="00B0615D"/>
    <w:rsid w:val="00B061D9"/>
    <w:rsid w:val="00B063FE"/>
    <w:rsid w:val="00B06423"/>
    <w:rsid w:val="00B064C6"/>
    <w:rsid w:val="00B06720"/>
    <w:rsid w:val="00B0677E"/>
    <w:rsid w:val="00B067C1"/>
    <w:rsid w:val="00B06ABD"/>
    <w:rsid w:val="00B06C27"/>
    <w:rsid w:val="00B06D5C"/>
    <w:rsid w:val="00B06DDE"/>
    <w:rsid w:val="00B06F04"/>
    <w:rsid w:val="00B07207"/>
    <w:rsid w:val="00B073A7"/>
    <w:rsid w:val="00B07456"/>
    <w:rsid w:val="00B0748E"/>
    <w:rsid w:val="00B074A5"/>
    <w:rsid w:val="00B07534"/>
    <w:rsid w:val="00B0766C"/>
    <w:rsid w:val="00B0767D"/>
    <w:rsid w:val="00B07815"/>
    <w:rsid w:val="00B07A26"/>
    <w:rsid w:val="00B07AD0"/>
    <w:rsid w:val="00B07E7F"/>
    <w:rsid w:val="00B102C0"/>
    <w:rsid w:val="00B103B7"/>
    <w:rsid w:val="00B10516"/>
    <w:rsid w:val="00B10591"/>
    <w:rsid w:val="00B1091F"/>
    <w:rsid w:val="00B10938"/>
    <w:rsid w:val="00B10990"/>
    <w:rsid w:val="00B109BF"/>
    <w:rsid w:val="00B109C2"/>
    <w:rsid w:val="00B109EF"/>
    <w:rsid w:val="00B10A2D"/>
    <w:rsid w:val="00B10ACB"/>
    <w:rsid w:val="00B10B9F"/>
    <w:rsid w:val="00B10BEE"/>
    <w:rsid w:val="00B10CB9"/>
    <w:rsid w:val="00B10D7F"/>
    <w:rsid w:val="00B10E8B"/>
    <w:rsid w:val="00B11155"/>
    <w:rsid w:val="00B11331"/>
    <w:rsid w:val="00B115DC"/>
    <w:rsid w:val="00B116BB"/>
    <w:rsid w:val="00B116E6"/>
    <w:rsid w:val="00B11841"/>
    <w:rsid w:val="00B118EE"/>
    <w:rsid w:val="00B11965"/>
    <w:rsid w:val="00B11B4F"/>
    <w:rsid w:val="00B11BC3"/>
    <w:rsid w:val="00B11BEF"/>
    <w:rsid w:val="00B11DE7"/>
    <w:rsid w:val="00B11DED"/>
    <w:rsid w:val="00B11F7F"/>
    <w:rsid w:val="00B12322"/>
    <w:rsid w:val="00B1247E"/>
    <w:rsid w:val="00B124F8"/>
    <w:rsid w:val="00B125DD"/>
    <w:rsid w:val="00B126B5"/>
    <w:rsid w:val="00B128E0"/>
    <w:rsid w:val="00B12904"/>
    <w:rsid w:val="00B1296F"/>
    <w:rsid w:val="00B12994"/>
    <w:rsid w:val="00B129BD"/>
    <w:rsid w:val="00B129F0"/>
    <w:rsid w:val="00B12A50"/>
    <w:rsid w:val="00B12C50"/>
    <w:rsid w:val="00B12CE7"/>
    <w:rsid w:val="00B12D9D"/>
    <w:rsid w:val="00B12FAC"/>
    <w:rsid w:val="00B12FC4"/>
    <w:rsid w:val="00B13032"/>
    <w:rsid w:val="00B13051"/>
    <w:rsid w:val="00B1309E"/>
    <w:rsid w:val="00B133B1"/>
    <w:rsid w:val="00B134B6"/>
    <w:rsid w:val="00B13530"/>
    <w:rsid w:val="00B135A0"/>
    <w:rsid w:val="00B135BE"/>
    <w:rsid w:val="00B13624"/>
    <w:rsid w:val="00B1370D"/>
    <w:rsid w:val="00B13900"/>
    <w:rsid w:val="00B13947"/>
    <w:rsid w:val="00B1395E"/>
    <w:rsid w:val="00B13A40"/>
    <w:rsid w:val="00B13AD7"/>
    <w:rsid w:val="00B13BCD"/>
    <w:rsid w:val="00B13CAF"/>
    <w:rsid w:val="00B13D3D"/>
    <w:rsid w:val="00B13F65"/>
    <w:rsid w:val="00B14046"/>
    <w:rsid w:val="00B140A2"/>
    <w:rsid w:val="00B141D5"/>
    <w:rsid w:val="00B148C6"/>
    <w:rsid w:val="00B14965"/>
    <w:rsid w:val="00B14A60"/>
    <w:rsid w:val="00B14DE9"/>
    <w:rsid w:val="00B14DF2"/>
    <w:rsid w:val="00B14FBA"/>
    <w:rsid w:val="00B1513F"/>
    <w:rsid w:val="00B1522A"/>
    <w:rsid w:val="00B15290"/>
    <w:rsid w:val="00B152F3"/>
    <w:rsid w:val="00B1537C"/>
    <w:rsid w:val="00B153B0"/>
    <w:rsid w:val="00B15557"/>
    <w:rsid w:val="00B1573C"/>
    <w:rsid w:val="00B1592B"/>
    <w:rsid w:val="00B15B29"/>
    <w:rsid w:val="00B15B71"/>
    <w:rsid w:val="00B15C99"/>
    <w:rsid w:val="00B15CD8"/>
    <w:rsid w:val="00B15E8E"/>
    <w:rsid w:val="00B15F4D"/>
    <w:rsid w:val="00B15F6B"/>
    <w:rsid w:val="00B1600D"/>
    <w:rsid w:val="00B1605B"/>
    <w:rsid w:val="00B16121"/>
    <w:rsid w:val="00B16184"/>
    <w:rsid w:val="00B16242"/>
    <w:rsid w:val="00B16246"/>
    <w:rsid w:val="00B16341"/>
    <w:rsid w:val="00B16545"/>
    <w:rsid w:val="00B16734"/>
    <w:rsid w:val="00B16744"/>
    <w:rsid w:val="00B167B8"/>
    <w:rsid w:val="00B168A4"/>
    <w:rsid w:val="00B168B1"/>
    <w:rsid w:val="00B1696E"/>
    <w:rsid w:val="00B16B9B"/>
    <w:rsid w:val="00B16DCE"/>
    <w:rsid w:val="00B16F01"/>
    <w:rsid w:val="00B17019"/>
    <w:rsid w:val="00B1702A"/>
    <w:rsid w:val="00B17042"/>
    <w:rsid w:val="00B170A6"/>
    <w:rsid w:val="00B171D4"/>
    <w:rsid w:val="00B172D1"/>
    <w:rsid w:val="00B1732F"/>
    <w:rsid w:val="00B174B2"/>
    <w:rsid w:val="00B17710"/>
    <w:rsid w:val="00B17858"/>
    <w:rsid w:val="00B178F3"/>
    <w:rsid w:val="00B17958"/>
    <w:rsid w:val="00B17CBD"/>
    <w:rsid w:val="00B17DDE"/>
    <w:rsid w:val="00B17FD0"/>
    <w:rsid w:val="00B17FE2"/>
    <w:rsid w:val="00B200CC"/>
    <w:rsid w:val="00B20136"/>
    <w:rsid w:val="00B2015B"/>
    <w:rsid w:val="00B20287"/>
    <w:rsid w:val="00B202FD"/>
    <w:rsid w:val="00B20484"/>
    <w:rsid w:val="00B20543"/>
    <w:rsid w:val="00B20625"/>
    <w:rsid w:val="00B208DB"/>
    <w:rsid w:val="00B20B98"/>
    <w:rsid w:val="00B20DEC"/>
    <w:rsid w:val="00B20E90"/>
    <w:rsid w:val="00B20E92"/>
    <w:rsid w:val="00B20EFB"/>
    <w:rsid w:val="00B20F03"/>
    <w:rsid w:val="00B20FF7"/>
    <w:rsid w:val="00B210F4"/>
    <w:rsid w:val="00B2125A"/>
    <w:rsid w:val="00B21285"/>
    <w:rsid w:val="00B2136C"/>
    <w:rsid w:val="00B21510"/>
    <w:rsid w:val="00B215E5"/>
    <w:rsid w:val="00B216C7"/>
    <w:rsid w:val="00B2191D"/>
    <w:rsid w:val="00B219D1"/>
    <w:rsid w:val="00B21A57"/>
    <w:rsid w:val="00B21A5F"/>
    <w:rsid w:val="00B21B86"/>
    <w:rsid w:val="00B21BBA"/>
    <w:rsid w:val="00B21CFE"/>
    <w:rsid w:val="00B21DB4"/>
    <w:rsid w:val="00B21E3D"/>
    <w:rsid w:val="00B21F28"/>
    <w:rsid w:val="00B22027"/>
    <w:rsid w:val="00B2233A"/>
    <w:rsid w:val="00B2236C"/>
    <w:rsid w:val="00B22593"/>
    <w:rsid w:val="00B225AB"/>
    <w:rsid w:val="00B22616"/>
    <w:rsid w:val="00B226AB"/>
    <w:rsid w:val="00B228EC"/>
    <w:rsid w:val="00B22B55"/>
    <w:rsid w:val="00B22BBD"/>
    <w:rsid w:val="00B22C99"/>
    <w:rsid w:val="00B22CFA"/>
    <w:rsid w:val="00B22D64"/>
    <w:rsid w:val="00B22D93"/>
    <w:rsid w:val="00B22DDC"/>
    <w:rsid w:val="00B22E5E"/>
    <w:rsid w:val="00B23020"/>
    <w:rsid w:val="00B233C6"/>
    <w:rsid w:val="00B2342F"/>
    <w:rsid w:val="00B23578"/>
    <w:rsid w:val="00B23B6D"/>
    <w:rsid w:val="00B23C2C"/>
    <w:rsid w:val="00B23C96"/>
    <w:rsid w:val="00B23CBD"/>
    <w:rsid w:val="00B23E6E"/>
    <w:rsid w:val="00B23F04"/>
    <w:rsid w:val="00B24244"/>
    <w:rsid w:val="00B24246"/>
    <w:rsid w:val="00B242AF"/>
    <w:rsid w:val="00B244F6"/>
    <w:rsid w:val="00B24503"/>
    <w:rsid w:val="00B246C6"/>
    <w:rsid w:val="00B248C8"/>
    <w:rsid w:val="00B249F9"/>
    <w:rsid w:val="00B24C2B"/>
    <w:rsid w:val="00B24CDA"/>
    <w:rsid w:val="00B24EC3"/>
    <w:rsid w:val="00B25023"/>
    <w:rsid w:val="00B2508C"/>
    <w:rsid w:val="00B25092"/>
    <w:rsid w:val="00B25136"/>
    <w:rsid w:val="00B252D8"/>
    <w:rsid w:val="00B25423"/>
    <w:rsid w:val="00B25560"/>
    <w:rsid w:val="00B255E6"/>
    <w:rsid w:val="00B25B6E"/>
    <w:rsid w:val="00B25B97"/>
    <w:rsid w:val="00B25BDA"/>
    <w:rsid w:val="00B25D83"/>
    <w:rsid w:val="00B25D96"/>
    <w:rsid w:val="00B25E05"/>
    <w:rsid w:val="00B25E2D"/>
    <w:rsid w:val="00B25E68"/>
    <w:rsid w:val="00B25EB8"/>
    <w:rsid w:val="00B25ED9"/>
    <w:rsid w:val="00B25F68"/>
    <w:rsid w:val="00B26031"/>
    <w:rsid w:val="00B2609F"/>
    <w:rsid w:val="00B260F4"/>
    <w:rsid w:val="00B26105"/>
    <w:rsid w:val="00B2619D"/>
    <w:rsid w:val="00B26203"/>
    <w:rsid w:val="00B26220"/>
    <w:rsid w:val="00B26380"/>
    <w:rsid w:val="00B26535"/>
    <w:rsid w:val="00B2662A"/>
    <w:rsid w:val="00B2664E"/>
    <w:rsid w:val="00B26762"/>
    <w:rsid w:val="00B2683F"/>
    <w:rsid w:val="00B2685A"/>
    <w:rsid w:val="00B26A88"/>
    <w:rsid w:val="00B26A98"/>
    <w:rsid w:val="00B26AD1"/>
    <w:rsid w:val="00B26BFA"/>
    <w:rsid w:val="00B26C30"/>
    <w:rsid w:val="00B26C76"/>
    <w:rsid w:val="00B26D58"/>
    <w:rsid w:val="00B26EDA"/>
    <w:rsid w:val="00B26FD3"/>
    <w:rsid w:val="00B27030"/>
    <w:rsid w:val="00B2711A"/>
    <w:rsid w:val="00B27240"/>
    <w:rsid w:val="00B2725F"/>
    <w:rsid w:val="00B27300"/>
    <w:rsid w:val="00B2736A"/>
    <w:rsid w:val="00B2741E"/>
    <w:rsid w:val="00B276F2"/>
    <w:rsid w:val="00B27760"/>
    <w:rsid w:val="00B277E0"/>
    <w:rsid w:val="00B278C7"/>
    <w:rsid w:val="00B27947"/>
    <w:rsid w:val="00B27AA1"/>
    <w:rsid w:val="00B27B42"/>
    <w:rsid w:val="00B27C8C"/>
    <w:rsid w:val="00B27E15"/>
    <w:rsid w:val="00B27E4C"/>
    <w:rsid w:val="00B3000E"/>
    <w:rsid w:val="00B301F6"/>
    <w:rsid w:val="00B30240"/>
    <w:rsid w:val="00B30245"/>
    <w:rsid w:val="00B3026A"/>
    <w:rsid w:val="00B302DC"/>
    <w:rsid w:val="00B3068B"/>
    <w:rsid w:val="00B3072C"/>
    <w:rsid w:val="00B30AD0"/>
    <w:rsid w:val="00B30B12"/>
    <w:rsid w:val="00B30C0F"/>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7CA"/>
    <w:rsid w:val="00B31967"/>
    <w:rsid w:val="00B31B50"/>
    <w:rsid w:val="00B31EB9"/>
    <w:rsid w:val="00B31ED8"/>
    <w:rsid w:val="00B32054"/>
    <w:rsid w:val="00B32066"/>
    <w:rsid w:val="00B321A3"/>
    <w:rsid w:val="00B32220"/>
    <w:rsid w:val="00B32240"/>
    <w:rsid w:val="00B322D3"/>
    <w:rsid w:val="00B3239C"/>
    <w:rsid w:val="00B32413"/>
    <w:rsid w:val="00B32435"/>
    <w:rsid w:val="00B324D3"/>
    <w:rsid w:val="00B324F6"/>
    <w:rsid w:val="00B324FB"/>
    <w:rsid w:val="00B324FC"/>
    <w:rsid w:val="00B32575"/>
    <w:rsid w:val="00B327B9"/>
    <w:rsid w:val="00B32AEB"/>
    <w:rsid w:val="00B32D2C"/>
    <w:rsid w:val="00B32DCB"/>
    <w:rsid w:val="00B32E5C"/>
    <w:rsid w:val="00B32F0F"/>
    <w:rsid w:val="00B33035"/>
    <w:rsid w:val="00B330AB"/>
    <w:rsid w:val="00B330B3"/>
    <w:rsid w:val="00B3324A"/>
    <w:rsid w:val="00B33273"/>
    <w:rsid w:val="00B332DB"/>
    <w:rsid w:val="00B336B5"/>
    <w:rsid w:val="00B338C5"/>
    <w:rsid w:val="00B339D8"/>
    <w:rsid w:val="00B33AAC"/>
    <w:rsid w:val="00B33B74"/>
    <w:rsid w:val="00B33BA4"/>
    <w:rsid w:val="00B33C43"/>
    <w:rsid w:val="00B33DA1"/>
    <w:rsid w:val="00B33F6E"/>
    <w:rsid w:val="00B34167"/>
    <w:rsid w:val="00B341C2"/>
    <w:rsid w:val="00B34359"/>
    <w:rsid w:val="00B343DD"/>
    <w:rsid w:val="00B343F9"/>
    <w:rsid w:val="00B34400"/>
    <w:rsid w:val="00B345D3"/>
    <w:rsid w:val="00B345E8"/>
    <w:rsid w:val="00B346BF"/>
    <w:rsid w:val="00B3473A"/>
    <w:rsid w:val="00B34766"/>
    <w:rsid w:val="00B3479F"/>
    <w:rsid w:val="00B348EA"/>
    <w:rsid w:val="00B34CA9"/>
    <w:rsid w:val="00B34D3E"/>
    <w:rsid w:val="00B34EF9"/>
    <w:rsid w:val="00B35013"/>
    <w:rsid w:val="00B3505E"/>
    <w:rsid w:val="00B351F3"/>
    <w:rsid w:val="00B353E3"/>
    <w:rsid w:val="00B355D8"/>
    <w:rsid w:val="00B356B1"/>
    <w:rsid w:val="00B357DF"/>
    <w:rsid w:val="00B35863"/>
    <w:rsid w:val="00B358E1"/>
    <w:rsid w:val="00B3590A"/>
    <w:rsid w:val="00B3595C"/>
    <w:rsid w:val="00B35990"/>
    <w:rsid w:val="00B35A53"/>
    <w:rsid w:val="00B35BF3"/>
    <w:rsid w:val="00B35C4C"/>
    <w:rsid w:val="00B35DC7"/>
    <w:rsid w:val="00B36009"/>
    <w:rsid w:val="00B363A2"/>
    <w:rsid w:val="00B363F6"/>
    <w:rsid w:val="00B36E3D"/>
    <w:rsid w:val="00B36EA7"/>
    <w:rsid w:val="00B36EBA"/>
    <w:rsid w:val="00B36FD9"/>
    <w:rsid w:val="00B37164"/>
    <w:rsid w:val="00B371D5"/>
    <w:rsid w:val="00B37222"/>
    <w:rsid w:val="00B37255"/>
    <w:rsid w:val="00B3741A"/>
    <w:rsid w:val="00B375D0"/>
    <w:rsid w:val="00B378E4"/>
    <w:rsid w:val="00B37A18"/>
    <w:rsid w:val="00B37A8F"/>
    <w:rsid w:val="00B37B02"/>
    <w:rsid w:val="00B37B66"/>
    <w:rsid w:val="00B37C22"/>
    <w:rsid w:val="00B37DB3"/>
    <w:rsid w:val="00B37E35"/>
    <w:rsid w:val="00B37E40"/>
    <w:rsid w:val="00B37FDF"/>
    <w:rsid w:val="00B400A4"/>
    <w:rsid w:val="00B40331"/>
    <w:rsid w:val="00B4038D"/>
    <w:rsid w:val="00B406A9"/>
    <w:rsid w:val="00B409DD"/>
    <w:rsid w:val="00B40DE8"/>
    <w:rsid w:val="00B4111A"/>
    <w:rsid w:val="00B41133"/>
    <w:rsid w:val="00B41188"/>
    <w:rsid w:val="00B411A9"/>
    <w:rsid w:val="00B41444"/>
    <w:rsid w:val="00B41462"/>
    <w:rsid w:val="00B41534"/>
    <w:rsid w:val="00B41546"/>
    <w:rsid w:val="00B418DF"/>
    <w:rsid w:val="00B41950"/>
    <w:rsid w:val="00B41A42"/>
    <w:rsid w:val="00B41B51"/>
    <w:rsid w:val="00B41C6B"/>
    <w:rsid w:val="00B41CE3"/>
    <w:rsid w:val="00B41F32"/>
    <w:rsid w:val="00B42039"/>
    <w:rsid w:val="00B42255"/>
    <w:rsid w:val="00B42305"/>
    <w:rsid w:val="00B4235B"/>
    <w:rsid w:val="00B4236A"/>
    <w:rsid w:val="00B4248D"/>
    <w:rsid w:val="00B425F0"/>
    <w:rsid w:val="00B42737"/>
    <w:rsid w:val="00B42793"/>
    <w:rsid w:val="00B42877"/>
    <w:rsid w:val="00B4293C"/>
    <w:rsid w:val="00B42980"/>
    <w:rsid w:val="00B42D05"/>
    <w:rsid w:val="00B42D39"/>
    <w:rsid w:val="00B42EE2"/>
    <w:rsid w:val="00B43041"/>
    <w:rsid w:val="00B430AD"/>
    <w:rsid w:val="00B43286"/>
    <w:rsid w:val="00B43547"/>
    <w:rsid w:val="00B43586"/>
    <w:rsid w:val="00B435FA"/>
    <w:rsid w:val="00B43667"/>
    <w:rsid w:val="00B436E1"/>
    <w:rsid w:val="00B439A6"/>
    <w:rsid w:val="00B43B5E"/>
    <w:rsid w:val="00B43DEC"/>
    <w:rsid w:val="00B43FB1"/>
    <w:rsid w:val="00B4438A"/>
    <w:rsid w:val="00B446A6"/>
    <w:rsid w:val="00B4479B"/>
    <w:rsid w:val="00B448DC"/>
    <w:rsid w:val="00B448EA"/>
    <w:rsid w:val="00B4498F"/>
    <w:rsid w:val="00B44B1A"/>
    <w:rsid w:val="00B44FBD"/>
    <w:rsid w:val="00B45072"/>
    <w:rsid w:val="00B4511F"/>
    <w:rsid w:val="00B4526F"/>
    <w:rsid w:val="00B45355"/>
    <w:rsid w:val="00B4548D"/>
    <w:rsid w:val="00B45528"/>
    <w:rsid w:val="00B4559F"/>
    <w:rsid w:val="00B45668"/>
    <w:rsid w:val="00B45AAA"/>
    <w:rsid w:val="00B45AC8"/>
    <w:rsid w:val="00B45CA3"/>
    <w:rsid w:val="00B45E70"/>
    <w:rsid w:val="00B45ECE"/>
    <w:rsid w:val="00B46098"/>
    <w:rsid w:val="00B461FB"/>
    <w:rsid w:val="00B464D9"/>
    <w:rsid w:val="00B465F1"/>
    <w:rsid w:val="00B4665C"/>
    <w:rsid w:val="00B467EA"/>
    <w:rsid w:val="00B469A3"/>
    <w:rsid w:val="00B46A8E"/>
    <w:rsid w:val="00B46BE6"/>
    <w:rsid w:val="00B46CE4"/>
    <w:rsid w:val="00B46F1B"/>
    <w:rsid w:val="00B47002"/>
    <w:rsid w:val="00B470C1"/>
    <w:rsid w:val="00B470F5"/>
    <w:rsid w:val="00B471CD"/>
    <w:rsid w:val="00B4729C"/>
    <w:rsid w:val="00B47344"/>
    <w:rsid w:val="00B47404"/>
    <w:rsid w:val="00B47693"/>
    <w:rsid w:val="00B4795C"/>
    <w:rsid w:val="00B47B04"/>
    <w:rsid w:val="00B47B8B"/>
    <w:rsid w:val="00B47BD7"/>
    <w:rsid w:val="00B47DB8"/>
    <w:rsid w:val="00B47E60"/>
    <w:rsid w:val="00B47F30"/>
    <w:rsid w:val="00B47F70"/>
    <w:rsid w:val="00B47FAB"/>
    <w:rsid w:val="00B502B8"/>
    <w:rsid w:val="00B5035B"/>
    <w:rsid w:val="00B50462"/>
    <w:rsid w:val="00B505B5"/>
    <w:rsid w:val="00B5065F"/>
    <w:rsid w:val="00B5077D"/>
    <w:rsid w:val="00B50824"/>
    <w:rsid w:val="00B50873"/>
    <w:rsid w:val="00B50B59"/>
    <w:rsid w:val="00B50B97"/>
    <w:rsid w:val="00B50BA6"/>
    <w:rsid w:val="00B50BC4"/>
    <w:rsid w:val="00B50CA7"/>
    <w:rsid w:val="00B50CBE"/>
    <w:rsid w:val="00B50CC1"/>
    <w:rsid w:val="00B50CDC"/>
    <w:rsid w:val="00B50DE0"/>
    <w:rsid w:val="00B51035"/>
    <w:rsid w:val="00B513F9"/>
    <w:rsid w:val="00B51429"/>
    <w:rsid w:val="00B5142C"/>
    <w:rsid w:val="00B516B1"/>
    <w:rsid w:val="00B51716"/>
    <w:rsid w:val="00B5171A"/>
    <w:rsid w:val="00B51741"/>
    <w:rsid w:val="00B517B4"/>
    <w:rsid w:val="00B51862"/>
    <w:rsid w:val="00B51A2D"/>
    <w:rsid w:val="00B51BF3"/>
    <w:rsid w:val="00B51F7C"/>
    <w:rsid w:val="00B51F80"/>
    <w:rsid w:val="00B520A6"/>
    <w:rsid w:val="00B52247"/>
    <w:rsid w:val="00B52378"/>
    <w:rsid w:val="00B52498"/>
    <w:rsid w:val="00B5274B"/>
    <w:rsid w:val="00B527B8"/>
    <w:rsid w:val="00B528BB"/>
    <w:rsid w:val="00B528FC"/>
    <w:rsid w:val="00B52A52"/>
    <w:rsid w:val="00B52B59"/>
    <w:rsid w:val="00B52BF5"/>
    <w:rsid w:val="00B52DEC"/>
    <w:rsid w:val="00B52EF3"/>
    <w:rsid w:val="00B52F4D"/>
    <w:rsid w:val="00B52FEC"/>
    <w:rsid w:val="00B530D7"/>
    <w:rsid w:val="00B5312F"/>
    <w:rsid w:val="00B5314F"/>
    <w:rsid w:val="00B531AC"/>
    <w:rsid w:val="00B531D1"/>
    <w:rsid w:val="00B53285"/>
    <w:rsid w:val="00B534B1"/>
    <w:rsid w:val="00B5365A"/>
    <w:rsid w:val="00B537CB"/>
    <w:rsid w:val="00B53875"/>
    <w:rsid w:val="00B538C5"/>
    <w:rsid w:val="00B53943"/>
    <w:rsid w:val="00B53ADA"/>
    <w:rsid w:val="00B53BC1"/>
    <w:rsid w:val="00B53F45"/>
    <w:rsid w:val="00B540D7"/>
    <w:rsid w:val="00B541C0"/>
    <w:rsid w:val="00B54258"/>
    <w:rsid w:val="00B5425C"/>
    <w:rsid w:val="00B54341"/>
    <w:rsid w:val="00B54561"/>
    <w:rsid w:val="00B545BF"/>
    <w:rsid w:val="00B545D2"/>
    <w:rsid w:val="00B54668"/>
    <w:rsid w:val="00B546EF"/>
    <w:rsid w:val="00B547F5"/>
    <w:rsid w:val="00B548AE"/>
    <w:rsid w:val="00B548BC"/>
    <w:rsid w:val="00B54A2B"/>
    <w:rsid w:val="00B54B15"/>
    <w:rsid w:val="00B54B5C"/>
    <w:rsid w:val="00B54CD9"/>
    <w:rsid w:val="00B54D67"/>
    <w:rsid w:val="00B54D86"/>
    <w:rsid w:val="00B54E5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5E2E"/>
    <w:rsid w:val="00B55FB8"/>
    <w:rsid w:val="00B561AC"/>
    <w:rsid w:val="00B56242"/>
    <w:rsid w:val="00B565C4"/>
    <w:rsid w:val="00B566AF"/>
    <w:rsid w:val="00B566EB"/>
    <w:rsid w:val="00B566F7"/>
    <w:rsid w:val="00B567BC"/>
    <w:rsid w:val="00B56839"/>
    <w:rsid w:val="00B56ACE"/>
    <w:rsid w:val="00B56BF1"/>
    <w:rsid w:val="00B56CF7"/>
    <w:rsid w:val="00B56CFC"/>
    <w:rsid w:val="00B56D11"/>
    <w:rsid w:val="00B56DA0"/>
    <w:rsid w:val="00B56DDA"/>
    <w:rsid w:val="00B56EBD"/>
    <w:rsid w:val="00B56F58"/>
    <w:rsid w:val="00B56FC1"/>
    <w:rsid w:val="00B5733E"/>
    <w:rsid w:val="00B57455"/>
    <w:rsid w:val="00B57493"/>
    <w:rsid w:val="00B574CF"/>
    <w:rsid w:val="00B5755C"/>
    <w:rsid w:val="00B57638"/>
    <w:rsid w:val="00B57669"/>
    <w:rsid w:val="00B57708"/>
    <w:rsid w:val="00B577D8"/>
    <w:rsid w:val="00B57B0D"/>
    <w:rsid w:val="00B57B86"/>
    <w:rsid w:val="00B57C1A"/>
    <w:rsid w:val="00B57F55"/>
    <w:rsid w:val="00B60217"/>
    <w:rsid w:val="00B602D6"/>
    <w:rsid w:val="00B60392"/>
    <w:rsid w:val="00B603C4"/>
    <w:rsid w:val="00B603E9"/>
    <w:rsid w:val="00B6040A"/>
    <w:rsid w:val="00B6044B"/>
    <w:rsid w:val="00B60487"/>
    <w:rsid w:val="00B60516"/>
    <w:rsid w:val="00B60697"/>
    <w:rsid w:val="00B606BD"/>
    <w:rsid w:val="00B608A2"/>
    <w:rsid w:val="00B6096B"/>
    <w:rsid w:val="00B60A2E"/>
    <w:rsid w:val="00B60AB2"/>
    <w:rsid w:val="00B60D28"/>
    <w:rsid w:val="00B60EF9"/>
    <w:rsid w:val="00B60FB4"/>
    <w:rsid w:val="00B613A8"/>
    <w:rsid w:val="00B6177A"/>
    <w:rsid w:val="00B617FE"/>
    <w:rsid w:val="00B61A64"/>
    <w:rsid w:val="00B61B4E"/>
    <w:rsid w:val="00B61D08"/>
    <w:rsid w:val="00B61DA1"/>
    <w:rsid w:val="00B61E38"/>
    <w:rsid w:val="00B61F02"/>
    <w:rsid w:val="00B621BB"/>
    <w:rsid w:val="00B62237"/>
    <w:rsid w:val="00B6258E"/>
    <w:rsid w:val="00B62620"/>
    <w:rsid w:val="00B62680"/>
    <w:rsid w:val="00B626E0"/>
    <w:rsid w:val="00B626FC"/>
    <w:rsid w:val="00B6277F"/>
    <w:rsid w:val="00B62806"/>
    <w:rsid w:val="00B628C1"/>
    <w:rsid w:val="00B62ACA"/>
    <w:rsid w:val="00B62AE2"/>
    <w:rsid w:val="00B62BB3"/>
    <w:rsid w:val="00B62BFF"/>
    <w:rsid w:val="00B62C6A"/>
    <w:rsid w:val="00B62E7E"/>
    <w:rsid w:val="00B62FC3"/>
    <w:rsid w:val="00B630BE"/>
    <w:rsid w:val="00B631AD"/>
    <w:rsid w:val="00B63337"/>
    <w:rsid w:val="00B635A0"/>
    <w:rsid w:val="00B637DB"/>
    <w:rsid w:val="00B63C80"/>
    <w:rsid w:val="00B63D25"/>
    <w:rsid w:val="00B63D3C"/>
    <w:rsid w:val="00B63D4C"/>
    <w:rsid w:val="00B63EBB"/>
    <w:rsid w:val="00B64201"/>
    <w:rsid w:val="00B642D5"/>
    <w:rsid w:val="00B6430F"/>
    <w:rsid w:val="00B643B5"/>
    <w:rsid w:val="00B645A5"/>
    <w:rsid w:val="00B645CE"/>
    <w:rsid w:val="00B647B5"/>
    <w:rsid w:val="00B6485A"/>
    <w:rsid w:val="00B6486F"/>
    <w:rsid w:val="00B6498B"/>
    <w:rsid w:val="00B64AB7"/>
    <w:rsid w:val="00B64AF1"/>
    <w:rsid w:val="00B64BF5"/>
    <w:rsid w:val="00B64EB9"/>
    <w:rsid w:val="00B64F53"/>
    <w:rsid w:val="00B65081"/>
    <w:rsid w:val="00B6513A"/>
    <w:rsid w:val="00B6521F"/>
    <w:rsid w:val="00B65224"/>
    <w:rsid w:val="00B65369"/>
    <w:rsid w:val="00B6543B"/>
    <w:rsid w:val="00B65532"/>
    <w:rsid w:val="00B655B8"/>
    <w:rsid w:val="00B65868"/>
    <w:rsid w:val="00B65A3E"/>
    <w:rsid w:val="00B65BAD"/>
    <w:rsid w:val="00B65EEE"/>
    <w:rsid w:val="00B66127"/>
    <w:rsid w:val="00B66179"/>
    <w:rsid w:val="00B661B1"/>
    <w:rsid w:val="00B661E0"/>
    <w:rsid w:val="00B662C6"/>
    <w:rsid w:val="00B6631A"/>
    <w:rsid w:val="00B663F9"/>
    <w:rsid w:val="00B66502"/>
    <w:rsid w:val="00B666E8"/>
    <w:rsid w:val="00B666E9"/>
    <w:rsid w:val="00B667D6"/>
    <w:rsid w:val="00B669BE"/>
    <w:rsid w:val="00B66AD9"/>
    <w:rsid w:val="00B66CF1"/>
    <w:rsid w:val="00B66D8E"/>
    <w:rsid w:val="00B66F07"/>
    <w:rsid w:val="00B66F32"/>
    <w:rsid w:val="00B67265"/>
    <w:rsid w:val="00B67432"/>
    <w:rsid w:val="00B6765F"/>
    <w:rsid w:val="00B67764"/>
    <w:rsid w:val="00B679C6"/>
    <w:rsid w:val="00B67A4D"/>
    <w:rsid w:val="00B67C1D"/>
    <w:rsid w:val="00B67C88"/>
    <w:rsid w:val="00B67DC2"/>
    <w:rsid w:val="00B67F03"/>
    <w:rsid w:val="00B67F0C"/>
    <w:rsid w:val="00B67F88"/>
    <w:rsid w:val="00B7001D"/>
    <w:rsid w:val="00B70222"/>
    <w:rsid w:val="00B7043D"/>
    <w:rsid w:val="00B704A7"/>
    <w:rsid w:val="00B7061E"/>
    <w:rsid w:val="00B7067E"/>
    <w:rsid w:val="00B70699"/>
    <w:rsid w:val="00B70861"/>
    <w:rsid w:val="00B70A02"/>
    <w:rsid w:val="00B70CF0"/>
    <w:rsid w:val="00B70D36"/>
    <w:rsid w:val="00B70E9F"/>
    <w:rsid w:val="00B70FBD"/>
    <w:rsid w:val="00B71248"/>
    <w:rsid w:val="00B7126A"/>
    <w:rsid w:val="00B71489"/>
    <w:rsid w:val="00B7171D"/>
    <w:rsid w:val="00B717CE"/>
    <w:rsid w:val="00B718AB"/>
    <w:rsid w:val="00B718B6"/>
    <w:rsid w:val="00B71907"/>
    <w:rsid w:val="00B71ED2"/>
    <w:rsid w:val="00B71F3F"/>
    <w:rsid w:val="00B71F69"/>
    <w:rsid w:val="00B720DC"/>
    <w:rsid w:val="00B7212A"/>
    <w:rsid w:val="00B72140"/>
    <w:rsid w:val="00B7242B"/>
    <w:rsid w:val="00B7248F"/>
    <w:rsid w:val="00B724E3"/>
    <w:rsid w:val="00B725A7"/>
    <w:rsid w:val="00B725BA"/>
    <w:rsid w:val="00B7267A"/>
    <w:rsid w:val="00B72866"/>
    <w:rsid w:val="00B729E1"/>
    <w:rsid w:val="00B72A25"/>
    <w:rsid w:val="00B72A9D"/>
    <w:rsid w:val="00B72DDB"/>
    <w:rsid w:val="00B72E36"/>
    <w:rsid w:val="00B72FFC"/>
    <w:rsid w:val="00B730A7"/>
    <w:rsid w:val="00B73161"/>
    <w:rsid w:val="00B732FC"/>
    <w:rsid w:val="00B734EA"/>
    <w:rsid w:val="00B735B5"/>
    <w:rsid w:val="00B735EC"/>
    <w:rsid w:val="00B7365A"/>
    <w:rsid w:val="00B736C1"/>
    <w:rsid w:val="00B736DE"/>
    <w:rsid w:val="00B737C8"/>
    <w:rsid w:val="00B737E4"/>
    <w:rsid w:val="00B7383E"/>
    <w:rsid w:val="00B73B9B"/>
    <w:rsid w:val="00B73BD2"/>
    <w:rsid w:val="00B73CE1"/>
    <w:rsid w:val="00B73CEF"/>
    <w:rsid w:val="00B73E37"/>
    <w:rsid w:val="00B74166"/>
    <w:rsid w:val="00B743A6"/>
    <w:rsid w:val="00B74465"/>
    <w:rsid w:val="00B745E6"/>
    <w:rsid w:val="00B74943"/>
    <w:rsid w:val="00B74AB6"/>
    <w:rsid w:val="00B74ADE"/>
    <w:rsid w:val="00B74B2A"/>
    <w:rsid w:val="00B74B53"/>
    <w:rsid w:val="00B74B79"/>
    <w:rsid w:val="00B74E2D"/>
    <w:rsid w:val="00B74EF2"/>
    <w:rsid w:val="00B750B4"/>
    <w:rsid w:val="00B7530E"/>
    <w:rsid w:val="00B75558"/>
    <w:rsid w:val="00B755A3"/>
    <w:rsid w:val="00B75A63"/>
    <w:rsid w:val="00B75A89"/>
    <w:rsid w:val="00B75CAC"/>
    <w:rsid w:val="00B75CE2"/>
    <w:rsid w:val="00B75E91"/>
    <w:rsid w:val="00B76151"/>
    <w:rsid w:val="00B761E6"/>
    <w:rsid w:val="00B76215"/>
    <w:rsid w:val="00B76317"/>
    <w:rsid w:val="00B76391"/>
    <w:rsid w:val="00B7641E"/>
    <w:rsid w:val="00B764E5"/>
    <w:rsid w:val="00B7667B"/>
    <w:rsid w:val="00B768D2"/>
    <w:rsid w:val="00B768FB"/>
    <w:rsid w:val="00B76BB7"/>
    <w:rsid w:val="00B76E06"/>
    <w:rsid w:val="00B76F58"/>
    <w:rsid w:val="00B77132"/>
    <w:rsid w:val="00B77243"/>
    <w:rsid w:val="00B77258"/>
    <w:rsid w:val="00B7753E"/>
    <w:rsid w:val="00B77908"/>
    <w:rsid w:val="00B77970"/>
    <w:rsid w:val="00B77AC6"/>
    <w:rsid w:val="00B77C09"/>
    <w:rsid w:val="00B77C23"/>
    <w:rsid w:val="00B77CBE"/>
    <w:rsid w:val="00B77D70"/>
    <w:rsid w:val="00B77DA0"/>
    <w:rsid w:val="00B77E7F"/>
    <w:rsid w:val="00B802BD"/>
    <w:rsid w:val="00B803CB"/>
    <w:rsid w:val="00B8040D"/>
    <w:rsid w:val="00B804DD"/>
    <w:rsid w:val="00B8050D"/>
    <w:rsid w:val="00B805B0"/>
    <w:rsid w:val="00B80672"/>
    <w:rsid w:val="00B806F7"/>
    <w:rsid w:val="00B807DC"/>
    <w:rsid w:val="00B80830"/>
    <w:rsid w:val="00B808D5"/>
    <w:rsid w:val="00B809F8"/>
    <w:rsid w:val="00B80A13"/>
    <w:rsid w:val="00B80ACE"/>
    <w:rsid w:val="00B80B9D"/>
    <w:rsid w:val="00B80C1D"/>
    <w:rsid w:val="00B80CE1"/>
    <w:rsid w:val="00B80D77"/>
    <w:rsid w:val="00B80F03"/>
    <w:rsid w:val="00B80F6E"/>
    <w:rsid w:val="00B8102F"/>
    <w:rsid w:val="00B8120D"/>
    <w:rsid w:val="00B81229"/>
    <w:rsid w:val="00B8125A"/>
    <w:rsid w:val="00B812FF"/>
    <w:rsid w:val="00B8132A"/>
    <w:rsid w:val="00B8193E"/>
    <w:rsid w:val="00B8194F"/>
    <w:rsid w:val="00B81A33"/>
    <w:rsid w:val="00B81A94"/>
    <w:rsid w:val="00B81B02"/>
    <w:rsid w:val="00B81FAD"/>
    <w:rsid w:val="00B823E5"/>
    <w:rsid w:val="00B82504"/>
    <w:rsid w:val="00B82534"/>
    <w:rsid w:val="00B82613"/>
    <w:rsid w:val="00B82818"/>
    <w:rsid w:val="00B8285A"/>
    <w:rsid w:val="00B82A9B"/>
    <w:rsid w:val="00B82BD3"/>
    <w:rsid w:val="00B82D8E"/>
    <w:rsid w:val="00B82E91"/>
    <w:rsid w:val="00B82F85"/>
    <w:rsid w:val="00B8323D"/>
    <w:rsid w:val="00B832B8"/>
    <w:rsid w:val="00B83431"/>
    <w:rsid w:val="00B83513"/>
    <w:rsid w:val="00B836C2"/>
    <w:rsid w:val="00B8382B"/>
    <w:rsid w:val="00B83874"/>
    <w:rsid w:val="00B83A3F"/>
    <w:rsid w:val="00B83AD7"/>
    <w:rsid w:val="00B83B98"/>
    <w:rsid w:val="00B83C21"/>
    <w:rsid w:val="00B83FA7"/>
    <w:rsid w:val="00B8422C"/>
    <w:rsid w:val="00B8429F"/>
    <w:rsid w:val="00B842A9"/>
    <w:rsid w:val="00B842C1"/>
    <w:rsid w:val="00B8434E"/>
    <w:rsid w:val="00B84372"/>
    <w:rsid w:val="00B84427"/>
    <w:rsid w:val="00B84437"/>
    <w:rsid w:val="00B84483"/>
    <w:rsid w:val="00B84584"/>
    <w:rsid w:val="00B8461D"/>
    <w:rsid w:val="00B84645"/>
    <w:rsid w:val="00B846F2"/>
    <w:rsid w:val="00B847E9"/>
    <w:rsid w:val="00B849C1"/>
    <w:rsid w:val="00B849F4"/>
    <w:rsid w:val="00B84A67"/>
    <w:rsid w:val="00B84B1B"/>
    <w:rsid w:val="00B84C1B"/>
    <w:rsid w:val="00B84C7D"/>
    <w:rsid w:val="00B84D60"/>
    <w:rsid w:val="00B84DE4"/>
    <w:rsid w:val="00B85247"/>
    <w:rsid w:val="00B85266"/>
    <w:rsid w:val="00B85438"/>
    <w:rsid w:val="00B85484"/>
    <w:rsid w:val="00B854BD"/>
    <w:rsid w:val="00B85547"/>
    <w:rsid w:val="00B85868"/>
    <w:rsid w:val="00B85895"/>
    <w:rsid w:val="00B8590F"/>
    <w:rsid w:val="00B85932"/>
    <w:rsid w:val="00B859DF"/>
    <w:rsid w:val="00B85AD4"/>
    <w:rsid w:val="00B85D78"/>
    <w:rsid w:val="00B85E1A"/>
    <w:rsid w:val="00B85EF2"/>
    <w:rsid w:val="00B85F5B"/>
    <w:rsid w:val="00B86062"/>
    <w:rsid w:val="00B8633B"/>
    <w:rsid w:val="00B8664C"/>
    <w:rsid w:val="00B8676E"/>
    <w:rsid w:val="00B868E1"/>
    <w:rsid w:val="00B86912"/>
    <w:rsid w:val="00B86F56"/>
    <w:rsid w:val="00B86FBB"/>
    <w:rsid w:val="00B870D1"/>
    <w:rsid w:val="00B871FE"/>
    <w:rsid w:val="00B874A6"/>
    <w:rsid w:val="00B87519"/>
    <w:rsid w:val="00B8752A"/>
    <w:rsid w:val="00B875FA"/>
    <w:rsid w:val="00B87733"/>
    <w:rsid w:val="00B8774B"/>
    <w:rsid w:val="00B877C9"/>
    <w:rsid w:val="00B878DA"/>
    <w:rsid w:val="00B87977"/>
    <w:rsid w:val="00B87B14"/>
    <w:rsid w:val="00B87F4B"/>
    <w:rsid w:val="00B87F7D"/>
    <w:rsid w:val="00B90033"/>
    <w:rsid w:val="00B900D7"/>
    <w:rsid w:val="00B90163"/>
    <w:rsid w:val="00B905E0"/>
    <w:rsid w:val="00B90676"/>
    <w:rsid w:val="00B907DA"/>
    <w:rsid w:val="00B9084A"/>
    <w:rsid w:val="00B908F7"/>
    <w:rsid w:val="00B9091F"/>
    <w:rsid w:val="00B90B95"/>
    <w:rsid w:val="00B90BD8"/>
    <w:rsid w:val="00B90E18"/>
    <w:rsid w:val="00B9101F"/>
    <w:rsid w:val="00B910E8"/>
    <w:rsid w:val="00B91105"/>
    <w:rsid w:val="00B912C4"/>
    <w:rsid w:val="00B912CC"/>
    <w:rsid w:val="00B913A8"/>
    <w:rsid w:val="00B91447"/>
    <w:rsid w:val="00B914AD"/>
    <w:rsid w:val="00B9150E"/>
    <w:rsid w:val="00B916C4"/>
    <w:rsid w:val="00B917C3"/>
    <w:rsid w:val="00B91828"/>
    <w:rsid w:val="00B91972"/>
    <w:rsid w:val="00B91BA8"/>
    <w:rsid w:val="00B91BEB"/>
    <w:rsid w:val="00B91BF3"/>
    <w:rsid w:val="00B91C55"/>
    <w:rsid w:val="00B91D87"/>
    <w:rsid w:val="00B9202E"/>
    <w:rsid w:val="00B92099"/>
    <w:rsid w:val="00B92122"/>
    <w:rsid w:val="00B9212F"/>
    <w:rsid w:val="00B92160"/>
    <w:rsid w:val="00B92290"/>
    <w:rsid w:val="00B92444"/>
    <w:rsid w:val="00B92668"/>
    <w:rsid w:val="00B927A9"/>
    <w:rsid w:val="00B928F8"/>
    <w:rsid w:val="00B9292A"/>
    <w:rsid w:val="00B92961"/>
    <w:rsid w:val="00B92B62"/>
    <w:rsid w:val="00B92BD3"/>
    <w:rsid w:val="00B92DC1"/>
    <w:rsid w:val="00B92E8B"/>
    <w:rsid w:val="00B92EAD"/>
    <w:rsid w:val="00B92F57"/>
    <w:rsid w:val="00B93008"/>
    <w:rsid w:val="00B93178"/>
    <w:rsid w:val="00B9331A"/>
    <w:rsid w:val="00B9334F"/>
    <w:rsid w:val="00B93369"/>
    <w:rsid w:val="00B93408"/>
    <w:rsid w:val="00B93452"/>
    <w:rsid w:val="00B9350A"/>
    <w:rsid w:val="00B935F0"/>
    <w:rsid w:val="00B93821"/>
    <w:rsid w:val="00B938F1"/>
    <w:rsid w:val="00B93931"/>
    <w:rsid w:val="00B939AE"/>
    <w:rsid w:val="00B93C15"/>
    <w:rsid w:val="00B93C98"/>
    <w:rsid w:val="00B93D01"/>
    <w:rsid w:val="00B93DDA"/>
    <w:rsid w:val="00B93E09"/>
    <w:rsid w:val="00B93F5F"/>
    <w:rsid w:val="00B93F6E"/>
    <w:rsid w:val="00B93FD9"/>
    <w:rsid w:val="00B944EB"/>
    <w:rsid w:val="00B9454A"/>
    <w:rsid w:val="00B9462D"/>
    <w:rsid w:val="00B947C4"/>
    <w:rsid w:val="00B94862"/>
    <w:rsid w:val="00B949F6"/>
    <w:rsid w:val="00B94BBD"/>
    <w:rsid w:val="00B94D26"/>
    <w:rsid w:val="00B94E0E"/>
    <w:rsid w:val="00B94E52"/>
    <w:rsid w:val="00B94F1E"/>
    <w:rsid w:val="00B950BD"/>
    <w:rsid w:val="00B952A9"/>
    <w:rsid w:val="00B952EF"/>
    <w:rsid w:val="00B953D1"/>
    <w:rsid w:val="00B95609"/>
    <w:rsid w:val="00B95792"/>
    <w:rsid w:val="00B957C9"/>
    <w:rsid w:val="00B957F6"/>
    <w:rsid w:val="00B9582A"/>
    <w:rsid w:val="00B95933"/>
    <w:rsid w:val="00B9593B"/>
    <w:rsid w:val="00B95A63"/>
    <w:rsid w:val="00B95D85"/>
    <w:rsid w:val="00B95DAC"/>
    <w:rsid w:val="00B95E76"/>
    <w:rsid w:val="00B95EBD"/>
    <w:rsid w:val="00B95EF4"/>
    <w:rsid w:val="00B95FB8"/>
    <w:rsid w:val="00B96083"/>
    <w:rsid w:val="00B9616D"/>
    <w:rsid w:val="00B961E0"/>
    <w:rsid w:val="00B96654"/>
    <w:rsid w:val="00B96B61"/>
    <w:rsid w:val="00B96DDE"/>
    <w:rsid w:val="00B96FA8"/>
    <w:rsid w:val="00B97011"/>
    <w:rsid w:val="00B9735F"/>
    <w:rsid w:val="00B975F7"/>
    <w:rsid w:val="00B9769D"/>
    <w:rsid w:val="00B976D1"/>
    <w:rsid w:val="00B976E3"/>
    <w:rsid w:val="00B977F9"/>
    <w:rsid w:val="00B97875"/>
    <w:rsid w:val="00B9799A"/>
    <w:rsid w:val="00B979AF"/>
    <w:rsid w:val="00B97AF8"/>
    <w:rsid w:val="00B97BAB"/>
    <w:rsid w:val="00B97CC1"/>
    <w:rsid w:val="00B97DAA"/>
    <w:rsid w:val="00B97F65"/>
    <w:rsid w:val="00B97F7A"/>
    <w:rsid w:val="00BA022F"/>
    <w:rsid w:val="00BA0503"/>
    <w:rsid w:val="00BA057F"/>
    <w:rsid w:val="00BA0869"/>
    <w:rsid w:val="00BA0885"/>
    <w:rsid w:val="00BA09E5"/>
    <w:rsid w:val="00BA0C25"/>
    <w:rsid w:val="00BA0F28"/>
    <w:rsid w:val="00BA10FE"/>
    <w:rsid w:val="00BA1159"/>
    <w:rsid w:val="00BA129B"/>
    <w:rsid w:val="00BA12AD"/>
    <w:rsid w:val="00BA13DE"/>
    <w:rsid w:val="00BA14D5"/>
    <w:rsid w:val="00BA1635"/>
    <w:rsid w:val="00BA185F"/>
    <w:rsid w:val="00BA19CC"/>
    <w:rsid w:val="00BA1A25"/>
    <w:rsid w:val="00BA1A29"/>
    <w:rsid w:val="00BA1CF9"/>
    <w:rsid w:val="00BA1F40"/>
    <w:rsid w:val="00BA2023"/>
    <w:rsid w:val="00BA217D"/>
    <w:rsid w:val="00BA21FD"/>
    <w:rsid w:val="00BA23D6"/>
    <w:rsid w:val="00BA24CB"/>
    <w:rsid w:val="00BA27D9"/>
    <w:rsid w:val="00BA2B6D"/>
    <w:rsid w:val="00BA2C76"/>
    <w:rsid w:val="00BA2CAF"/>
    <w:rsid w:val="00BA2CEB"/>
    <w:rsid w:val="00BA2DAC"/>
    <w:rsid w:val="00BA2F2C"/>
    <w:rsid w:val="00BA301E"/>
    <w:rsid w:val="00BA3133"/>
    <w:rsid w:val="00BA331B"/>
    <w:rsid w:val="00BA366B"/>
    <w:rsid w:val="00BA36E5"/>
    <w:rsid w:val="00BA37CA"/>
    <w:rsid w:val="00BA38A0"/>
    <w:rsid w:val="00BA3917"/>
    <w:rsid w:val="00BA3A4A"/>
    <w:rsid w:val="00BA3ADD"/>
    <w:rsid w:val="00BA3D3B"/>
    <w:rsid w:val="00BA40B3"/>
    <w:rsid w:val="00BA41E2"/>
    <w:rsid w:val="00BA42AC"/>
    <w:rsid w:val="00BA447F"/>
    <w:rsid w:val="00BA450D"/>
    <w:rsid w:val="00BA4696"/>
    <w:rsid w:val="00BA481C"/>
    <w:rsid w:val="00BA48F2"/>
    <w:rsid w:val="00BA4A7B"/>
    <w:rsid w:val="00BA4B13"/>
    <w:rsid w:val="00BA4B95"/>
    <w:rsid w:val="00BA4C27"/>
    <w:rsid w:val="00BA4D72"/>
    <w:rsid w:val="00BA4DC5"/>
    <w:rsid w:val="00BA4F15"/>
    <w:rsid w:val="00BA4FA6"/>
    <w:rsid w:val="00BA4FDC"/>
    <w:rsid w:val="00BA5185"/>
    <w:rsid w:val="00BA5229"/>
    <w:rsid w:val="00BA53A9"/>
    <w:rsid w:val="00BA5480"/>
    <w:rsid w:val="00BA55B1"/>
    <w:rsid w:val="00BA5894"/>
    <w:rsid w:val="00BA596D"/>
    <w:rsid w:val="00BA5A7A"/>
    <w:rsid w:val="00BA5BAF"/>
    <w:rsid w:val="00BA5C34"/>
    <w:rsid w:val="00BA5C75"/>
    <w:rsid w:val="00BA5CE5"/>
    <w:rsid w:val="00BA5E7B"/>
    <w:rsid w:val="00BA5F2B"/>
    <w:rsid w:val="00BA6139"/>
    <w:rsid w:val="00BA61A7"/>
    <w:rsid w:val="00BA625B"/>
    <w:rsid w:val="00BA634B"/>
    <w:rsid w:val="00BA66D4"/>
    <w:rsid w:val="00BA6A61"/>
    <w:rsid w:val="00BA6B6F"/>
    <w:rsid w:val="00BA6E21"/>
    <w:rsid w:val="00BA7050"/>
    <w:rsid w:val="00BA705D"/>
    <w:rsid w:val="00BA707D"/>
    <w:rsid w:val="00BA7216"/>
    <w:rsid w:val="00BA7347"/>
    <w:rsid w:val="00BA74E8"/>
    <w:rsid w:val="00BA7517"/>
    <w:rsid w:val="00BA761D"/>
    <w:rsid w:val="00BA769B"/>
    <w:rsid w:val="00BA7817"/>
    <w:rsid w:val="00BA7921"/>
    <w:rsid w:val="00BA793C"/>
    <w:rsid w:val="00BA7CE0"/>
    <w:rsid w:val="00BA7D5C"/>
    <w:rsid w:val="00BA7E29"/>
    <w:rsid w:val="00BA7E78"/>
    <w:rsid w:val="00BB0221"/>
    <w:rsid w:val="00BB0288"/>
    <w:rsid w:val="00BB0298"/>
    <w:rsid w:val="00BB0578"/>
    <w:rsid w:val="00BB0877"/>
    <w:rsid w:val="00BB0D3D"/>
    <w:rsid w:val="00BB0D59"/>
    <w:rsid w:val="00BB0FC5"/>
    <w:rsid w:val="00BB0FC7"/>
    <w:rsid w:val="00BB12A7"/>
    <w:rsid w:val="00BB13FF"/>
    <w:rsid w:val="00BB159A"/>
    <w:rsid w:val="00BB15E0"/>
    <w:rsid w:val="00BB1611"/>
    <w:rsid w:val="00BB177E"/>
    <w:rsid w:val="00BB18D3"/>
    <w:rsid w:val="00BB1B93"/>
    <w:rsid w:val="00BB1C12"/>
    <w:rsid w:val="00BB1C29"/>
    <w:rsid w:val="00BB1DEB"/>
    <w:rsid w:val="00BB1E9C"/>
    <w:rsid w:val="00BB1EE4"/>
    <w:rsid w:val="00BB1F33"/>
    <w:rsid w:val="00BB1FA5"/>
    <w:rsid w:val="00BB2042"/>
    <w:rsid w:val="00BB2281"/>
    <w:rsid w:val="00BB228C"/>
    <w:rsid w:val="00BB2295"/>
    <w:rsid w:val="00BB2425"/>
    <w:rsid w:val="00BB24D3"/>
    <w:rsid w:val="00BB2521"/>
    <w:rsid w:val="00BB2590"/>
    <w:rsid w:val="00BB26CA"/>
    <w:rsid w:val="00BB2758"/>
    <w:rsid w:val="00BB27A0"/>
    <w:rsid w:val="00BB2936"/>
    <w:rsid w:val="00BB2C9B"/>
    <w:rsid w:val="00BB2CD7"/>
    <w:rsid w:val="00BB2D76"/>
    <w:rsid w:val="00BB300B"/>
    <w:rsid w:val="00BB3055"/>
    <w:rsid w:val="00BB30B2"/>
    <w:rsid w:val="00BB30E5"/>
    <w:rsid w:val="00BB32F1"/>
    <w:rsid w:val="00BB3344"/>
    <w:rsid w:val="00BB33C3"/>
    <w:rsid w:val="00BB342B"/>
    <w:rsid w:val="00BB352F"/>
    <w:rsid w:val="00BB35F6"/>
    <w:rsid w:val="00BB3625"/>
    <w:rsid w:val="00BB379E"/>
    <w:rsid w:val="00BB38E7"/>
    <w:rsid w:val="00BB3A31"/>
    <w:rsid w:val="00BB3A7E"/>
    <w:rsid w:val="00BB3C7C"/>
    <w:rsid w:val="00BB3CE5"/>
    <w:rsid w:val="00BB3DA1"/>
    <w:rsid w:val="00BB3E2B"/>
    <w:rsid w:val="00BB4331"/>
    <w:rsid w:val="00BB44DF"/>
    <w:rsid w:val="00BB46F0"/>
    <w:rsid w:val="00BB47FD"/>
    <w:rsid w:val="00BB4929"/>
    <w:rsid w:val="00BB4A29"/>
    <w:rsid w:val="00BB4A99"/>
    <w:rsid w:val="00BB4B42"/>
    <w:rsid w:val="00BB4C0F"/>
    <w:rsid w:val="00BB4C7F"/>
    <w:rsid w:val="00BB4F0D"/>
    <w:rsid w:val="00BB4F19"/>
    <w:rsid w:val="00BB50B0"/>
    <w:rsid w:val="00BB50D1"/>
    <w:rsid w:val="00BB51F4"/>
    <w:rsid w:val="00BB5204"/>
    <w:rsid w:val="00BB5298"/>
    <w:rsid w:val="00BB52A9"/>
    <w:rsid w:val="00BB5336"/>
    <w:rsid w:val="00BB537C"/>
    <w:rsid w:val="00BB5579"/>
    <w:rsid w:val="00BB55A5"/>
    <w:rsid w:val="00BB566E"/>
    <w:rsid w:val="00BB57CC"/>
    <w:rsid w:val="00BB59BF"/>
    <w:rsid w:val="00BB5CD0"/>
    <w:rsid w:val="00BB5D91"/>
    <w:rsid w:val="00BB5DCF"/>
    <w:rsid w:val="00BB611A"/>
    <w:rsid w:val="00BB61BD"/>
    <w:rsid w:val="00BB61F5"/>
    <w:rsid w:val="00BB6270"/>
    <w:rsid w:val="00BB64DA"/>
    <w:rsid w:val="00BB64E2"/>
    <w:rsid w:val="00BB6651"/>
    <w:rsid w:val="00BB6802"/>
    <w:rsid w:val="00BB681F"/>
    <w:rsid w:val="00BB689B"/>
    <w:rsid w:val="00BB6AC9"/>
    <w:rsid w:val="00BB6ACC"/>
    <w:rsid w:val="00BB6FD3"/>
    <w:rsid w:val="00BB7002"/>
    <w:rsid w:val="00BB7190"/>
    <w:rsid w:val="00BB73C7"/>
    <w:rsid w:val="00BB74ED"/>
    <w:rsid w:val="00BB7500"/>
    <w:rsid w:val="00BB756B"/>
    <w:rsid w:val="00BB773A"/>
    <w:rsid w:val="00BB7A8C"/>
    <w:rsid w:val="00BB7A91"/>
    <w:rsid w:val="00BB7B30"/>
    <w:rsid w:val="00BB7B48"/>
    <w:rsid w:val="00BB7B79"/>
    <w:rsid w:val="00BB7BBD"/>
    <w:rsid w:val="00BB7CA5"/>
    <w:rsid w:val="00BB7ED3"/>
    <w:rsid w:val="00BC0091"/>
    <w:rsid w:val="00BC00D8"/>
    <w:rsid w:val="00BC0111"/>
    <w:rsid w:val="00BC0345"/>
    <w:rsid w:val="00BC0368"/>
    <w:rsid w:val="00BC038A"/>
    <w:rsid w:val="00BC043F"/>
    <w:rsid w:val="00BC0463"/>
    <w:rsid w:val="00BC0470"/>
    <w:rsid w:val="00BC04E7"/>
    <w:rsid w:val="00BC05A1"/>
    <w:rsid w:val="00BC0652"/>
    <w:rsid w:val="00BC0935"/>
    <w:rsid w:val="00BC0B04"/>
    <w:rsid w:val="00BC0C0E"/>
    <w:rsid w:val="00BC0C4E"/>
    <w:rsid w:val="00BC0C8E"/>
    <w:rsid w:val="00BC0D16"/>
    <w:rsid w:val="00BC0D2D"/>
    <w:rsid w:val="00BC0E7A"/>
    <w:rsid w:val="00BC0EF5"/>
    <w:rsid w:val="00BC0F17"/>
    <w:rsid w:val="00BC10A4"/>
    <w:rsid w:val="00BC139E"/>
    <w:rsid w:val="00BC15AC"/>
    <w:rsid w:val="00BC1673"/>
    <w:rsid w:val="00BC16A0"/>
    <w:rsid w:val="00BC16B8"/>
    <w:rsid w:val="00BC1744"/>
    <w:rsid w:val="00BC1909"/>
    <w:rsid w:val="00BC1A63"/>
    <w:rsid w:val="00BC1B60"/>
    <w:rsid w:val="00BC1BBE"/>
    <w:rsid w:val="00BC1CD3"/>
    <w:rsid w:val="00BC1CD7"/>
    <w:rsid w:val="00BC1E57"/>
    <w:rsid w:val="00BC2050"/>
    <w:rsid w:val="00BC209D"/>
    <w:rsid w:val="00BC22A5"/>
    <w:rsid w:val="00BC2442"/>
    <w:rsid w:val="00BC2456"/>
    <w:rsid w:val="00BC24DC"/>
    <w:rsid w:val="00BC2548"/>
    <w:rsid w:val="00BC26D8"/>
    <w:rsid w:val="00BC27B3"/>
    <w:rsid w:val="00BC2823"/>
    <w:rsid w:val="00BC2B0D"/>
    <w:rsid w:val="00BC2C49"/>
    <w:rsid w:val="00BC2D29"/>
    <w:rsid w:val="00BC2E26"/>
    <w:rsid w:val="00BC32B7"/>
    <w:rsid w:val="00BC358C"/>
    <w:rsid w:val="00BC3858"/>
    <w:rsid w:val="00BC38B6"/>
    <w:rsid w:val="00BC3930"/>
    <w:rsid w:val="00BC3947"/>
    <w:rsid w:val="00BC3B6B"/>
    <w:rsid w:val="00BC3D8B"/>
    <w:rsid w:val="00BC3DE0"/>
    <w:rsid w:val="00BC3FF4"/>
    <w:rsid w:val="00BC4033"/>
    <w:rsid w:val="00BC404A"/>
    <w:rsid w:val="00BC4177"/>
    <w:rsid w:val="00BC42E1"/>
    <w:rsid w:val="00BC43B4"/>
    <w:rsid w:val="00BC43CB"/>
    <w:rsid w:val="00BC4571"/>
    <w:rsid w:val="00BC45DD"/>
    <w:rsid w:val="00BC4653"/>
    <w:rsid w:val="00BC47A0"/>
    <w:rsid w:val="00BC4A0F"/>
    <w:rsid w:val="00BC4A37"/>
    <w:rsid w:val="00BC4A80"/>
    <w:rsid w:val="00BC4B60"/>
    <w:rsid w:val="00BC4C45"/>
    <w:rsid w:val="00BC4E2E"/>
    <w:rsid w:val="00BC4EB1"/>
    <w:rsid w:val="00BC5047"/>
    <w:rsid w:val="00BC510F"/>
    <w:rsid w:val="00BC51A0"/>
    <w:rsid w:val="00BC5312"/>
    <w:rsid w:val="00BC5477"/>
    <w:rsid w:val="00BC559F"/>
    <w:rsid w:val="00BC572A"/>
    <w:rsid w:val="00BC5D0D"/>
    <w:rsid w:val="00BC5E50"/>
    <w:rsid w:val="00BC6008"/>
    <w:rsid w:val="00BC607F"/>
    <w:rsid w:val="00BC611F"/>
    <w:rsid w:val="00BC624A"/>
    <w:rsid w:val="00BC631F"/>
    <w:rsid w:val="00BC64AA"/>
    <w:rsid w:val="00BC66F1"/>
    <w:rsid w:val="00BC6708"/>
    <w:rsid w:val="00BC6715"/>
    <w:rsid w:val="00BC6731"/>
    <w:rsid w:val="00BC674A"/>
    <w:rsid w:val="00BC6812"/>
    <w:rsid w:val="00BC6955"/>
    <w:rsid w:val="00BC69A1"/>
    <w:rsid w:val="00BC69D2"/>
    <w:rsid w:val="00BC6A39"/>
    <w:rsid w:val="00BC6C49"/>
    <w:rsid w:val="00BC6C76"/>
    <w:rsid w:val="00BC6CB2"/>
    <w:rsid w:val="00BC6D2F"/>
    <w:rsid w:val="00BC6F5B"/>
    <w:rsid w:val="00BC71E3"/>
    <w:rsid w:val="00BC7435"/>
    <w:rsid w:val="00BC7698"/>
    <w:rsid w:val="00BC76E8"/>
    <w:rsid w:val="00BC7769"/>
    <w:rsid w:val="00BC78B5"/>
    <w:rsid w:val="00BC7AB7"/>
    <w:rsid w:val="00BC7B3E"/>
    <w:rsid w:val="00BC7B3F"/>
    <w:rsid w:val="00BC7EA4"/>
    <w:rsid w:val="00BC7F64"/>
    <w:rsid w:val="00BC7F6B"/>
    <w:rsid w:val="00BC7F7B"/>
    <w:rsid w:val="00BD02FE"/>
    <w:rsid w:val="00BD030F"/>
    <w:rsid w:val="00BD03B7"/>
    <w:rsid w:val="00BD050B"/>
    <w:rsid w:val="00BD058D"/>
    <w:rsid w:val="00BD0834"/>
    <w:rsid w:val="00BD0858"/>
    <w:rsid w:val="00BD0B1E"/>
    <w:rsid w:val="00BD0C9D"/>
    <w:rsid w:val="00BD0F90"/>
    <w:rsid w:val="00BD121A"/>
    <w:rsid w:val="00BD1281"/>
    <w:rsid w:val="00BD1381"/>
    <w:rsid w:val="00BD1471"/>
    <w:rsid w:val="00BD1574"/>
    <w:rsid w:val="00BD189F"/>
    <w:rsid w:val="00BD197B"/>
    <w:rsid w:val="00BD1B32"/>
    <w:rsid w:val="00BD1B67"/>
    <w:rsid w:val="00BD1D9D"/>
    <w:rsid w:val="00BD1DC0"/>
    <w:rsid w:val="00BD209E"/>
    <w:rsid w:val="00BD21C7"/>
    <w:rsid w:val="00BD2378"/>
    <w:rsid w:val="00BD25DC"/>
    <w:rsid w:val="00BD2657"/>
    <w:rsid w:val="00BD26F3"/>
    <w:rsid w:val="00BD2747"/>
    <w:rsid w:val="00BD277C"/>
    <w:rsid w:val="00BD2BF7"/>
    <w:rsid w:val="00BD2CFE"/>
    <w:rsid w:val="00BD2D0B"/>
    <w:rsid w:val="00BD2D3D"/>
    <w:rsid w:val="00BD2D8E"/>
    <w:rsid w:val="00BD2E1C"/>
    <w:rsid w:val="00BD3141"/>
    <w:rsid w:val="00BD3181"/>
    <w:rsid w:val="00BD328B"/>
    <w:rsid w:val="00BD337C"/>
    <w:rsid w:val="00BD3457"/>
    <w:rsid w:val="00BD3EC0"/>
    <w:rsid w:val="00BD3F00"/>
    <w:rsid w:val="00BD4190"/>
    <w:rsid w:val="00BD4202"/>
    <w:rsid w:val="00BD4261"/>
    <w:rsid w:val="00BD42D3"/>
    <w:rsid w:val="00BD4527"/>
    <w:rsid w:val="00BD485D"/>
    <w:rsid w:val="00BD487C"/>
    <w:rsid w:val="00BD49A8"/>
    <w:rsid w:val="00BD49B4"/>
    <w:rsid w:val="00BD4A29"/>
    <w:rsid w:val="00BD4AF9"/>
    <w:rsid w:val="00BD4B89"/>
    <w:rsid w:val="00BD4C08"/>
    <w:rsid w:val="00BD4C2A"/>
    <w:rsid w:val="00BD4C31"/>
    <w:rsid w:val="00BD4C7F"/>
    <w:rsid w:val="00BD4CAD"/>
    <w:rsid w:val="00BD4D6D"/>
    <w:rsid w:val="00BD4D70"/>
    <w:rsid w:val="00BD4FAC"/>
    <w:rsid w:val="00BD5090"/>
    <w:rsid w:val="00BD5319"/>
    <w:rsid w:val="00BD5489"/>
    <w:rsid w:val="00BD54C6"/>
    <w:rsid w:val="00BD560E"/>
    <w:rsid w:val="00BD5865"/>
    <w:rsid w:val="00BD5931"/>
    <w:rsid w:val="00BD5A81"/>
    <w:rsid w:val="00BD5BAB"/>
    <w:rsid w:val="00BD5C92"/>
    <w:rsid w:val="00BD5CFB"/>
    <w:rsid w:val="00BD5D70"/>
    <w:rsid w:val="00BD5F94"/>
    <w:rsid w:val="00BD5FD1"/>
    <w:rsid w:val="00BD60BD"/>
    <w:rsid w:val="00BD6240"/>
    <w:rsid w:val="00BD62DB"/>
    <w:rsid w:val="00BD62E2"/>
    <w:rsid w:val="00BD667C"/>
    <w:rsid w:val="00BD66CC"/>
    <w:rsid w:val="00BD681B"/>
    <w:rsid w:val="00BD691A"/>
    <w:rsid w:val="00BD698A"/>
    <w:rsid w:val="00BD6A5D"/>
    <w:rsid w:val="00BD6EE1"/>
    <w:rsid w:val="00BD7086"/>
    <w:rsid w:val="00BD70B6"/>
    <w:rsid w:val="00BD7166"/>
    <w:rsid w:val="00BD7437"/>
    <w:rsid w:val="00BD7519"/>
    <w:rsid w:val="00BD7E65"/>
    <w:rsid w:val="00BD7F57"/>
    <w:rsid w:val="00BD7FAA"/>
    <w:rsid w:val="00BE014E"/>
    <w:rsid w:val="00BE018F"/>
    <w:rsid w:val="00BE02A0"/>
    <w:rsid w:val="00BE02B4"/>
    <w:rsid w:val="00BE0380"/>
    <w:rsid w:val="00BE0426"/>
    <w:rsid w:val="00BE043F"/>
    <w:rsid w:val="00BE045D"/>
    <w:rsid w:val="00BE046F"/>
    <w:rsid w:val="00BE05B6"/>
    <w:rsid w:val="00BE05BE"/>
    <w:rsid w:val="00BE07AE"/>
    <w:rsid w:val="00BE0A6A"/>
    <w:rsid w:val="00BE0AA6"/>
    <w:rsid w:val="00BE0AA8"/>
    <w:rsid w:val="00BE0C32"/>
    <w:rsid w:val="00BE0E84"/>
    <w:rsid w:val="00BE102E"/>
    <w:rsid w:val="00BE10FE"/>
    <w:rsid w:val="00BE1188"/>
    <w:rsid w:val="00BE1385"/>
    <w:rsid w:val="00BE15EB"/>
    <w:rsid w:val="00BE1747"/>
    <w:rsid w:val="00BE1879"/>
    <w:rsid w:val="00BE1B30"/>
    <w:rsid w:val="00BE1CC7"/>
    <w:rsid w:val="00BE1F1E"/>
    <w:rsid w:val="00BE20E1"/>
    <w:rsid w:val="00BE2157"/>
    <w:rsid w:val="00BE21BB"/>
    <w:rsid w:val="00BE23F6"/>
    <w:rsid w:val="00BE2432"/>
    <w:rsid w:val="00BE25A4"/>
    <w:rsid w:val="00BE274C"/>
    <w:rsid w:val="00BE29B9"/>
    <w:rsid w:val="00BE2A6F"/>
    <w:rsid w:val="00BE2A95"/>
    <w:rsid w:val="00BE2AE9"/>
    <w:rsid w:val="00BE2B8C"/>
    <w:rsid w:val="00BE2C45"/>
    <w:rsid w:val="00BE2D0D"/>
    <w:rsid w:val="00BE2D76"/>
    <w:rsid w:val="00BE2EEB"/>
    <w:rsid w:val="00BE2F21"/>
    <w:rsid w:val="00BE2FAD"/>
    <w:rsid w:val="00BE30E1"/>
    <w:rsid w:val="00BE3154"/>
    <w:rsid w:val="00BE325D"/>
    <w:rsid w:val="00BE3385"/>
    <w:rsid w:val="00BE33CD"/>
    <w:rsid w:val="00BE3594"/>
    <w:rsid w:val="00BE35C2"/>
    <w:rsid w:val="00BE36B6"/>
    <w:rsid w:val="00BE36D4"/>
    <w:rsid w:val="00BE3AAA"/>
    <w:rsid w:val="00BE3B31"/>
    <w:rsid w:val="00BE3B4E"/>
    <w:rsid w:val="00BE3DAA"/>
    <w:rsid w:val="00BE3E36"/>
    <w:rsid w:val="00BE3E37"/>
    <w:rsid w:val="00BE3F4B"/>
    <w:rsid w:val="00BE3F7A"/>
    <w:rsid w:val="00BE40B0"/>
    <w:rsid w:val="00BE41E9"/>
    <w:rsid w:val="00BE41EE"/>
    <w:rsid w:val="00BE4255"/>
    <w:rsid w:val="00BE4279"/>
    <w:rsid w:val="00BE42C2"/>
    <w:rsid w:val="00BE42ED"/>
    <w:rsid w:val="00BE4366"/>
    <w:rsid w:val="00BE4505"/>
    <w:rsid w:val="00BE4525"/>
    <w:rsid w:val="00BE4534"/>
    <w:rsid w:val="00BE453C"/>
    <w:rsid w:val="00BE4573"/>
    <w:rsid w:val="00BE4575"/>
    <w:rsid w:val="00BE4580"/>
    <w:rsid w:val="00BE45C2"/>
    <w:rsid w:val="00BE4604"/>
    <w:rsid w:val="00BE464D"/>
    <w:rsid w:val="00BE484D"/>
    <w:rsid w:val="00BE4940"/>
    <w:rsid w:val="00BE4A09"/>
    <w:rsid w:val="00BE4A52"/>
    <w:rsid w:val="00BE4DC3"/>
    <w:rsid w:val="00BE4DF8"/>
    <w:rsid w:val="00BE52C3"/>
    <w:rsid w:val="00BE52FF"/>
    <w:rsid w:val="00BE536A"/>
    <w:rsid w:val="00BE53D9"/>
    <w:rsid w:val="00BE5821"/>
    <w:rsid w:val="00BE58E6"/>
    <w:rsid w:val="00BE5907"/>
    <w:rsid w:val="00BE5A94"/>
    <w:rsid w:val="00BE5B24"/>
    <w:rsid w:val="00BE5B55"/>
    <w:rsid w:val="00BE5EBE"/>
    <w:rsid w:val="00BE5F13"/>
    <w:rsid w:val="00BE5F65"/>
    <w:rsid w:val="00BE6024"/>
    <w:rsid w:val="00BE6227"/>
    <w:rsid w:val="00BE6287"/>
    <w:rsid w:val="00BE6337"/>
    <w:rsid w:val="00BE69EA"/>
    <w:rsid w:val="00BE69EC"/>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F69"/>
    <w:rsid w:val="00BE7F89"/>
    <w:rsid w:val="00BF0331"/>
    <w:rsid w:val="00BF0784"/>
    <w:rsid w:val="00BF0820"/>
    <w:rsid w:val="00BF08DB"/>
    <w:rsid w:val="00BF0963"/>
    <w:rsid w:val="00BF0B37"/>
    <w:rsid w:val="00BF0BEC"/>
    <w:rsid w:val="00BF0D2E"/>
    <w:rsid w:val="00BF0D92"/>
    <w:rsid w:val="00BF0DAB"/>
    <w:rsid w:val="00BF10BC"/>
    <w:rsid w:val="00BF1273"/>
    <w:rsid w:val="00BF162C"/>
    <w:rsid w:val="00BF195C"/>
    <w:rsid w:val="00BF19A6"/>
    <w:rsid w:val="00BF19EA"/>
    <w:rsid w:val="00BF1E81"/>
    <w:rsid w:val="00BF1EDB"/>
    <w:rsid w:val="00BF1F31"/>
    <w:rsid w:val="00BF1F33"/>
    <w:rsid w:val="00BF1F8A"/>
    <w:rsid w:val="00BF2101"/>
    <w:rsid w:val="00BF2260"/>
    <w:rsid w:val="00BF232C"/>
    <w:rsid w:val="00BF2425"/>
    <w:rsid w:val="00BF264A"/>
    <w:rsid w:val="00BF26F6"/>
    <w:rsid w:val="00BF271A"/>
    <w:rsid w:val="00BF291F"/>
    <w:rsid w:val="00BF29D8"/>
    <w:rsid w:val="00BF29DF"/>
    <w:rsid w:val="00BF2C66"/>
    <w:rsid w:val="00BF2C9E"/>
    <w:rsid w:val="00BF2D22"/>
    <w:rsid w:val="00BF2DDB"/>
    <w:rsid w:val="00BF2ECE"/>
    <w:rsid w:val="00BF2F7D"/>
    <w:rsid w:val="00BF3356"/>
    <w:rsid w:val="00BF356B"/>
    <w:rsid w:val="00BF36EC"/>
    <w:rsid w:val="00BF372B"/>
    <w:rsid w:val="00BF37FF"/>
    <w:rsid w:val="00BF39FF"/>
    <w:rsid w:val="00BF3BA0"/>
    <w:rsid w:val="00BF3C46"/>
    <w:rsid w:val="00BF3D72"/>
    <w:rsid w:val="00BF3FFF"/>
    <w:rsid w:val="00BF4097"/>
    <w:rsid w:val="00BF424D"/>
    <w:rsid w:val="00BF4350"/>
    <w:rsid w:val="00BF43DA"/>
    <w:rsid w:val="00BF4458"/>
    <w:rsid w:val="00BF44AB"/>
    <w:rsid w:val="00BF45A0"/>
    <w:rsid w:val="00BF4620"/>
    <w:rsid w:val="00BF467D"/>
    <w:rsid w:val="00BF4683"/>
    <w:rsid w:val="00BF4745"/>
    <w:rsid w:val="00BF4772"/>
    <w:rsid w:val="00BF491D"/>
    <w:rsid w:val="00BF491F"/>
    <w:rsid w:val="00BF494D"/>
    <w:rsid w:val="00BF4952"/>
    <w:rsid w:val="00BF49E8"/>
    <w:rsid w:val="00BF4AE0"/>
    <w:rsid w:val="00BF4BF0"/>
    <w:rsid w:val="00BF4DDC"/>
    <w:rsid w:val="00BF4E50"/>
    <w:rsid w:val="00BF4E97"/>
    <w:rsid w:val="00BF50EA"/>
    <w:rsid w:val="00BF5144"/>
    <w:rsid w:val="00BF52D3"/>
    <w:rsid w:val="00BF5353"/>
    <w:rsid w:val="00BF5439"/>
    <w:rsid w:val="00BF543A"/>
    <w:rsid w:val="00BF5590"/>
    <w:rsid w:val="00BF561A"/>
    <w:rsid w:val="00BF56C4"/>
    <w:rsid w:val="00BF57BD"/>
    <w:rsid w:val="00BF5AA8"/>
    <w:rsid w:val="00BF5C6E"/>
    <w:rsid w:val="00BF5E41"/>
    <w:rsid w:val="00BF5E4B"/>
    <w:rsid w:val="00BF6007"/>
    <w:rsid w:val="00BF6032"/>
    <w:rsid w:val="00BF6203"/>
    <w:rsid w:val="00BF6269"/>
    <w:rsid w:val="00BF6378"/>
    <w:rsid w:val="00BF637D"/>
    <w:rsid w:val="00BF65C7"/>
    <w:rsid w:val="00BF6827"/>
    <w:rsid w:val="00BF69B8"/>
    <w:rsid w:val="00BF6B4C"/>
    <w:rsid w:val="00BF6B68"/>
    <w:rsid w:val="00BF6C55"/>
    <w:rsid w:val="00BF6CAA"/>
    <w:rsid w:val="00BF6EF1"/>
    <w:rsid w:val="00BF70AF"/>
    <w:rsid w:val="00BF70EE"/>
    <w:rsid w:val="00BF711C"/>
    <w:rsid w:val="00BF71F5"/>
    <w:rsid w:val="00BF72A1"/>
    <w:rsid w:val="00BF74E3"/>
    <w:rsid w:val="00BF75D7"/>
    <w:rsid w:val="00BF7654"/>
    <w:rsid w:val="00BF7664"/>
    <w:rsid w:val="00BF7889"/>
    <w:rsid w:val="00BF794A"/>
    <w:rsid w:val="00BF7C1D"/>
    <w:rsid w:val="00BF7E6A"/>
    <w:rsid w:val="00BF7E87"/>
    <w:rsid w:val="00C00048"/>
    <w:rsid w:val="00C0033F"/>
    <w:rsid w:val="00C0044F"/>
    <w:rsid w:val="00C00561"/>
    <w:rsid w:val="00C0057B"/>
    <w:rsid w:val="00C0073B"/>
    <w:rsid w:val="00C0073E"/>
    <w:rsid w:val="00C00787"/>
    <w:rsid w:val="00C007A3"/>
    <w:rsid w:val="00C007E2"/>
    <w:rsid w:val="00C007EC"/>
    <w:rsid w:val="00C009F8"/>
    <w:rsid w:val="00C00A3A"/>
    <w:rsid w:val="00C00C9B"/>
    <w:rsid w:val="00C00CBB"/>
    <w:rsid w:val="00C00F0B"/>
    <w:rsid w:val="00C00F17"/>
    <w:rsid w:val="00C00F6B"/>
    <w:rsid w:val="00C0107D"/>
    <w:rsid w:val="00C01206"/>
    <w:rsid w:val="00C01222"/>
    <w:rsid w:val="00C012B6"/>
    <w:rsid w:val="00C0147E"/>
    <w:rsid w:val="00C01504"/>
    <w:rsid w:val="00C01601"/>
    <w:rsid w:val="00C01854"/>
    <w:rsid w:val="00C01861"/>
    <w:rsid w:val="00C0196A"/>
    <w:rsid w:val="00C0198D"/>
    <w:rsid w:val="00C019B9"/>
    <w:rsid w:val="00C01A60"/>
    <w:rsid w:val="00C01E2C"/>
    <w:rsid w:val="00C01EC5"/>
    <w:rsid w:val="00C0218B"/>
    <w:rsid w:val="00C02276"/>
    <w:rsid w:val="00C024FC"/>
    <w:rsid w:val="00C0269D"/>
    <w:rsid w:val="00C026AB"/>
    <w:rsid w:val="00C026E2"/>
    <w:rsid w:val="00C0275C"/>
    <w:rsid w:val="00C027E1"/>
    <w:rsid w:val="00C028B5"/>
    <w:rsid w:val="00C028EA"/>
    <w:rsid w:val="00C02A3D"/>
    <w:rsid w:val="00C02A4C"/>
    <w:rsid w:val="00C02A8E"/>
    <w:rsid w:val="00C02AE7"/>
    <w:rsid w:val="00C02AED"/>
    <w:rsid w:val="00C02C37"/>
    <w:rsid w:val="00C02D65"/>
    <w:rsid w:val="00C02D6A"/>
    <w:rsid w:val="00C02DA2"/>
    <w:rsid w:val="00C02DDA"/>
    <w:rsid w:val="00C02E12"/>
    <w:rsid w:val="00C02EBD"/>
    <w:rsid w:val="00C03013"/>
    <w:rsid w:val="00C03148"/>
    <w:rsid w:val="00C03217"/>
    <w:rsid w:val="00C03229"/>
    <w:rsid w:val="00C033F2"/>
    <w:rsid w:val="00C03477"/>
    <w:rsid w:val="00C03717"/>
    <w:rsid w:val="00C03745"/>
    <w:rsid w:val="00C03773"/>
    <w:rsid w:val="00C037C9"/>
    <w:rsid w:val="00C03B68"/>
    <w:rsid w:val="00C03BA3"/>
    <w:rsid w:val="00C03C5C"/>
    <w:rsid w:val="00C03CA2"/>
    <w:rsid w:val="00C03CAE"/>
    <w:rsid w:val="00C03CF4"/>
    <w:rsid w:val="00C03F2E"/>
    <w:rsid w:val="00C04170"/>
    <w:rsid w:val="00C04181"/>
    <w:rsid w:val="00C041D2"/>
    <w:rsid w:val="00C04252"/>
    <w:rsid w:val="00C04491"/>
    <w:rsid w:val="00C04527"/>
    <w:rsid w:val="00C049D0"/>
    <w:rsid w:val="00C04A02"/>
    <w:rsid w:val="00C04B2A"/>
    <w:rsid w:val="00C04BC6"/>
    <w:rsid w:val="00C04C3A"/>
    <w:rsid w:val="00C04EE0"/>
    <w:rsid w:val="00C0504E"/>
    <w:rsid w:val="00C05156"/>
    <w:rsid w:val="00C052AB"/>
    <w:rsid w:val="00C052B8"/>
    <w:rsid w:val="00C053CC"/>
    <w:rsid w:val="00C05485"/>
    <w:rsid w:val="00C054FB"/>
    <w:rsid w:val="00C056A2"/>
    <w:rsid w:val="00C0597A"/>
    <w:rsid w:val="00C05B1B"/>
    <w:rsid w:val="00C05BF2"/>
    <w:rsid w:val="00C05C4B"/>
    <w:rsid w:val="00C05DCE"/>
    <w:rsid w:val="00C05E95"/>
    <w:rsid w:val="00C05E9C"/>
    <w:rsid w:val="00C060B8"/>
    <w:rsid w:val="00C062B7"/>
    <w:rsid w:val="00C06523"/>
    <w:rsid w:val="00C06539"/>
    <w:rsid w:val="00C06647"/>
    <w:rsid w:val="00C068C2"/>
    <w:rsid w:val="00C0692F"/>
    <w:rsid w:val="00C06B1F"/>
    <w:rsid w:val="00C06CE7"/>
    <w:rsid w:val="00C06D49"/>
    <w:rsid w:val="00C06E0C"/>
    <w:rsid w:val="00C06EF2"/>
    <w:rsid w:val="00C06FBF"/>
    <w:rsid w:val="00C06FEB"/>
    <w:rsid w:val="00C0702E"/>
    <w:rsid w:val="00C07035"/>
    <w:rsid w:val="00C071A7"/>
    <w:rsid w:val="00C07462"/>
    <w:rsid w:val="00C074B2"/>
    <w:rsid w:val="00C074CD"/>
    <w:rsid w:val="00C07782"/>
    <w:rsid w:val="00C07928"/>
    <w:rsid w:val="00C07BE3"/>
    <w:rsid w:val="00C07BEE"/>
    <w:rsid w:val="00C07C1F"/>
    <w:rsid w:val="00C07CAD"/>
    <w:rsid w:val="00C07D4A"/>
    <w:rsid w:val="00C07E16"/>
    <w:rsid w:val="00C07E61"/>
    <w:rsid w:val="00C07E99"/>
    <w:rsid w:val="00C07F8A"/>
    <w:rsid w:val="00C07F8E"/>
    <w:rsid w:val="00C100BF"/>
    <w:rsid w:val="00C10179"/>
    <w:rsid w:val="00C101E7"/>
    <w:rsid w:val="00C104DB"/>
    <w:rsid w:val="00C10586"/>
    <w:rsid w:val="00C106C6"/>
    <w:rsid w:val="00C10881"/>
    <w:rsid w:val="00C108BE"/>
    <w:rsid w:val="00C10A5C"/>
    <w:rsid w:val="00C10B8B"/>
    <w:rsid w:val="00C10B8D"/>
    <w:rsid w:val="00C10BA1"/>
    <w:rsid w:val="00C10BB9"/>
    <w:rsid w:val="00C10C2D"/>
    <w:rsid w:val="00C10CCE"/>
    <w:rsid w:val="00C10D33"/>
    <w:rsid w:val="00C11225"/>
    <w:rsid w:val="00C1124E"/>
    <w:rsid w:val="00C1132A"/>
    <w:rsid w:val="00C1154D"/>
    <w:rsid w:val="00C11583"/>
    <w:rsid w:val="00C11954"/>
    <w:rsid w:val="00C11982"/>
    <w:rsid w:val="00C11C61"/>
    <w:rsid w:val="00C11CBB"/>
    <w:rsid w:val="00C11E3D"/>
    <w:rsid w:val="00C11E7B"/>
    <w:rsid w:val="00C11FA0"/>
    <w:rsid w:val="00C121BE"/>
    <w:rsid w:val="00C12211"/>
    <w:rsid w:val="00C1225C"/>
    <w:rsid w:val="00C122D3"/>
    <w:rsid w:val="00C122DD"/>
    <w:rsid w:val="00C1241F"/>
    <w:rsid w:val="00C125EB"/>
    <w:rsid w:val="00C125EC"/>
    <w:rsid w:val="00C126FA"/>
    <w:rsid w:val="00C1274B"/>
    <w:rsid w:val="00C12750"/>
    <w:rsid w:val="00C127C2"/>
    <w:rsid w:val="00C127EB"/>
    <w:rsid w:val="00C128B7"/>
    <w:rsid w:val="00C12D13"/>
    <w:rsid w:val="00C12E7A"/>
    <w:rsid w:val="00C12F4A"/>
    <w:rsid w:val="00C1338D"/>
    <w:rsid w:val="00C134A1"/>
    <w:rsid w:val="00C13624"/>
    <w:rsid w:val="00C13674"/>
    <w:rsid w:val="00C138D3"/>
    <w:rsid w:val="00C139CC"/>
    <w:rsid w:val="00C139E5"/>
    <w:rsid w:val="00C13A1F"/>
    <w:rsid w:val="00C13BC6"/>
    <w:rsid w:val="00C13C14"/>
    <w:rsid w:val="00C13D66"/>
    <w:rsid w:val="00C13DDD"/>
    <w:rsid w:val="00C13F66"/>
    <w:rsid w:val="00C1418E"/>
    <w:rsid w:val="00C141E6"/>
    <w:rsid w:val="00C14256"/>
    <w:rsid w:val="00C144AB"/>
    <w:rsid w:val="00C14773"/>
    <w:rsid w:val="00C14EB8"/>
    <w:rsid w:val="00C14F87"/>
    <w:rsid w:val="00C150C6"/>
    <w:rsid w:val="00C1522F"/>
    <w:rsid w:val="00C15347"/>
    <w:rsid w:val="00C15350"/>
    <w:rsid w:val="00C1539C"/>
    <w:rsid w:val="00C15650"/>
    <w:rsid w:val="00C15656"/>
    <w:rsid w:val="00C15728"/>
    <w:rsid w:val="00C158A3"/>
    <w:rsid w:val="00C159B0"/>
    <w:rsid w:val="00C15A74"/>
    <w:rsid w:val="00C15BCC"/>
    <w:rsid w:val="00C15D84"/>
    <w:rsid w:val="00C15E22"/>
    <w:rsid w:val="00C15EDB"/>
    <w:rsid w:val="00C16105"/>
    <w:rsid w:val="00C1618E"/>
    <w:rsid w:val="00C162E4"/>
    <w:rsid w:val="00C163AE"/>
    <w:rsid w:val="00C16564"/>
    <w:rsid w:val="00C16587"/>
    <w:rsid w:val="00C1675B"/>
    <w:rsid w:val="00C16761"/>
    <w:rsid w:val="00C16786"/>
    <w:rsid w:val="00C167E5"/>
    <w:rsid w:val="00C16826"/>
    <w:rsid w:val="00C16906"/>
    <w:rsid w:val="00C16A98"/>
    <w:rsid w:val="00C16C4F"/>
    <w:rsid w:val="00C16C82"/>
    <w:rsid w:val="00C16E70"/>
    <w:rsid w:val="00C1709D"/>
    <w:rsid w:val="00C170D9"/>
    <w:rsid w:val="00C1720E"/>
    <w:rsid w:val="00C1736B"/>
    <w:rsid w:val="00C17374"/>
    <w:rsid w:val="00C17415"/>
    <w:rsid w:val="00C1741F"/>
    <w:rsid w:val="00C17633"/>
    <w:rsid w:val="00C1770D"/>
    <w:rsid w:val="00C17946"/>
    <w:rsid w:val="00C179F9"/>
    <w:rsid w:val="00C17A17"/>
    <w:rsid w:val="00C17A8D"/>
    <w:rsid w:val="00C17CC4"/>
    <w:rsid w:val="00C17CE1"/>
    <w:rsid w:val="00C17DA4"/>
    <w:rsid w:val="00C17E04"/>
    <w:rsid w:val="00C17FCF"/>
    <w:rsid w:val="00C2001C"/>
    <w:rsid w:val="00C2004E"/>
    <w:rsid w:val="00C200C0"/>
    <w:rsid w:val="00C20103"/>
    <w:rsid w:val="00C201A6"/>
    <w:rsid w:val="00C20219"/>
    <w:rsid w:val="00C20298"/>
    <w:rsid w:val="00C20531"/>
    <w:rsid w:val="00C205EF"/>
    <w:rsid w:val="00C207E1"/>
    <w:rsid w:val="00C20A80"/>
    <w:rsid w:val="00C20BEA"/>
    <w:rsid w:val="00C20D1B"/>
    <w:rsid w:val="00C20E0E"/>
    <w:rsid w:val="00C20F0C"/>
    <w:rsid w:val="00C20FA8"/>
    <w:rsid w:val="00C21016"/>
    <w:rsid w:val="00C21170"/>
    <w:rsid w:val="00C21224"/>
    <w:rsid w:val="00C21368"/>
    <w:rsid w:val="00C21420"/>
    <w:rsid w:val="00C21548"/>
    <w:rsid w:val="00C217C4"/>
    <w:rsid w:val="00C21AAF"/>
    <w:rsid w:val="00C21D22"/>
    <w:rsid w:val="00C21EA8"/>
    <w:rsid w:val="00C21EE0"/>
    <w:rsid w:val="00C2221E"/>
    <w:rsid w:val="00C22289"/>
    <w:rsid w:val="00C222C9"/>
    <w:rsid w:val="00C22301"/>
    <w:rsid w:val="00C2238F"/>
    <w:rsid w:val="00C2255D"/>
    <w:rsid w:val="00C22579"/>
    <w:rsid w:val="00C225DC"/>
    <w:rsid w:val="00C225E7"/>
    <w:rsid w:val="00C22776"/>
    <w:rsid w:val="00C2287C"/>
    <w:rsid w:val="00C228CF"/>
    <w:rsid w:val="00C22AB0"/>
    <w:rsid w:val="00C22B9D"/>
    <w:rsid w:val="00C22CED"/>
    <w:rsid w:val="00C22D1F"/>
    <w:rsid w:val="00C22D50"/>
    <w:rsid w:val="00C22F3F"/>
    <w:rsid w:val="00C22FC0"/>
    <w:rsid w:val="00C23177"/>
    <w:rsid w:val="00C231B1"/>
    <w:rsid w:val="00C23216"/>
    <w:rsid w:val="00C232E5"/>
    <w:rsid w:val="00C237AB"/>
    <w:rsid w:val="00C2391C"/>
    <w:rsid w:val="00C2392F"/>
    <w:rsid w:val="00C23BBD"/>
    <w:rsid w:val="00C23D4F"/>
    <w:rsid w:val="00C23D87"/>
    <w:rsid w:val="00C23F73"/>
    <w:rsid w:val="00C240CB"/>
    <w:rsid w:val="00C24167"/>
    <w:rsid w:val="00C241C0"/>
    <w:rsid w:val="00C24221"/>
    <w:rsid w:val="00C243F4"/>
    <w:rsid w:val="00C2443E"/>
    <w:rsid w:val="00C2447C"/>
    <w:rsid w:val="00C24744"/>
    <w:rsid w:val="00C2477A"/>
    <w:rsid w:val="00C2477E"/>
    <w:rsid w:val="00C248C4"/>
    <w:rsid w:val="00C248CF"/>
    <w:rsid w:val="00C2495D"/>
    <w:rsid w:val="00C249FE"/>
    <w:rsid w:val="00C24B27"/>
    <w:rsid w:val="00C24B3D"/>
    <w:rsid w:val="00C24D2B"/>
    <w:rsid w:val="00C24DA6"/>
    <w:rsid w:val="00C24FCF"/>
    <w:rsid w:val="00C2501C"/>
    <w:rsid w:val="00C25097"/>
    <w:rsid w:val="00C2555E"/>
    <w:rsid w:val="00C2561D"/>
    <w:rsid w:val="00C2561F"/>
    <w:rsid w:val="00C25681"/>
    <w:rsid w:val="00C257B9"/>
    <w:rsid w:val="00C25874"/>
    <w:rsid w:val="00C258E5"/>
    <w:rsid w:val="00C259FF"/>
    <w:rsid w:val="00C25CC6"/>
    <w:rsid w:val="00C25E64"/>
    <w:rsid w:val="00C25EE3"/>
    <w:rsid w:val="00C25F8A"/>
    <w:rsid w:val="00C2600A"/>
    <w:rsid w:val="00C260C8"/>
    <w:rsid w:val="00C261D1"/>
    <w:rsid w:val="00C263D9"/>
    <w:rsid w:val="00C26690"/>
    <w:rsid w:val="00C267E8"/>
    <w:rsid w:val="00C26822"/>
    <w:rsid w:val="00C269F4"/>
    <w:rsid w:val="00C26A05"/>
    <w:rsid w:val="00C26BC3"/>
    <w:rsid w:val="00C26CD4"/>
    <w:rsid w:val="00C26E55"/>
    <w:rsid w:val="00C26E98"/>
    <w:rsid w:val="00C26FD7"/>
    <w:rsid w:val="00C26FE5"/>
    <w:rsid w:val="00C26FF2"/>
    <w:rsid w:val="00C271A4"/>
    <w:rsid w:val="00C271C5"/>
    <w:rsid w:val="00C271E6"/>
    <w:rsid w:val="00C27222"/>
    <w:rsid w:val="00C27512"/>
    <w:rsid w:val="00C2764E"/>
    <w:rsid w:val="00C277AB"/>
    <w:rsid w:val="00C27818"/>
    <w:rsid w:val="00C278F3"/>
    <w:rsid w:val="00C279F7"/>
    <w:rsid w:val="00C27A5C"/>
    <w:rsid w:val="00C27BAA"/>
    <w:rsid w:val="00C27E80"/>
    <w:rsid w:val="00C27EB7"/>
    <w:rsid w:val="00C30017"/>
    <w:rsid w:val="00C300FC"/>
    <w:rsid w:val="00C30172"/>
    <w:rsid w:val="00C30264"/>
    <w:rsid w:val="00C3035D"/>
    <w:rsid w:val="00C303DC"/>
    <w:rsid w:val="00C303E2"/>
    <w:rsid w:val="00C30444"/>
    <w:rsid w:val="00C30450"/>
    <w:rsid w:val="00C304E8"/>
    <w:rsid w:val="00C305A9"/>
    <w:rsid w:val="00C305D9"/>
    <w:rsid w:val="00C308C8"/>
    <w:rsid w:val="00C308DA"/>
    <w:rsid w:val="00C30A31"/>
    <w:rsid w:val="00C30D52"/>
    <w:rsid w:val="00C30F03"/>
    <w:rsid w:val="00C30F5C"/>
    <w:rsid w:val="00C3104D"/>
    <w:rsid w:val="00C31178"/>
    <w:rsid w:val="00C31445"/>
    <w:rsid w:val="00C314B7"/>
    <w:rsid w:val="00C314B8"/>
    <w:rsid w:val="00C31670"/>
    <w:rsid w:val="00C317EA"/>
    <w:rsid w:val="00C3187D"/>
    <w:rsid w:val="00C31929"/>
    <w:rsid w:val="00C3195E"/>
    <w:rsid w:val="00C3199A"/>
    <w:rsid w:val="00C31A07"/>
    <w:rsid w:val="00C31DBF"/>
    <w:rsid w:val="00C31FFE"/>
    <w:rsid w:val="00C32021"/>
    <w:rsid w:val="00C323B7"/>
    <w:rsid w:val="00C3263B"/>
    <w:rsid w:val="00C32746"/>
    <w:rsid w:val="00C32A50"/>
    <w:rsid w:val="00C32AF4"/>
    <w:rsid w:val="00C32C30"/>
    <w:rsid w:val="00C32CA6"/>
    <w:rsid w:val="00C32D74"/>
    <w:rsid w:val="00C32FEB"/>
    <w:rsid w:val="00C32FF1"/>
    <w:rsid w:val="00C3304D"/>
    <w:rsid w:val="00C33086"/>
    <w:rsid w:val="00C33133"/>
    <w:rsid w:val="00C33134"/>
    <w:rsid w:val="00C332B7"/>
    <w:rsid w:val="00C33392"/>
    <w:rsid w:val="00C33476"/>
    <w:rsid w:val="00C334B9"/>
    <w:rsid w:val="00C336E8"/>
    <w:rsid w:val="00C339B9"/>
    <w:rsid w:val="00C33BC7"/>
    <w:rsid w:val="00C33CF6"/>
    <w:rsid w:val="00C33E53"/>
    <w:rsid w:val="00C34028"/>
    <w:rsid w:val="00C34314"/>
    <w:rsid w:val="00C3431D"/>
    <w:rsid w:val="00C3441D"/>
    <w:rsid w:val="00C344CD"/>
    <w:rsid w:val="00C34684"/>
    <w:rsid w:val="00C34779"/>
    <w:rsid w:val="00C348F4"/>
    <w:rsid w:val="00C349DC"/>
    <w:rsid w:val="00C34A9A"/>
    <w:rsid w:val="00C34B39"/>
    <w:rsid w:val="00C35047"/>
    <w:rsid w:val="00C355D2"/>
    <w:rsid w:val="00C355F1"/>
    <w:rsid w:val="00C357BE"/>
    <w:rsid w:val="00C35A16"/>
    <w:rsid w:val="00C35A7F"/>
    <w:rsid w:val="00C35B93"/>
    <w:rsid w:val="00C35BC4"/>
    <w:rsid w:val="00C35C47"/>
    <w:rsid w:val="00C35CC1"/>
    <w:rsid w:val="00C35D3E"/>
    <w:rsid w:val="00C35DA3"/>
    <w:rsid w:val="00C35E10"/>
    <w:rsid w:val="00C35E30"/>
    <w:rsid w:val="00C35ECA"/>
    <w:rsid w:val="00C35EF4"/>
    <w:rsid w:val="00C360B3"/>
    <w:rsid w:val="00C36170"/>
    <w:rsid w:val="00C36177"/>
    <w:rsid w:val="00C3621D"/>
    <w:rsid w:val="00C36334"/>
    <w:rsid w:val="00C3634B"/>
    <w:rsid w:val="00C3652D"/>
    <w:rsid w:val="00C36537"/>
    <w:rsid w:val="00C3658D"/>
    <w:rsid w:val="00C365C9"/>
    <w:rsid w:val="00C3661A"/>
    <w:rsid w:val="00C3677C"/>
    <w:rsid w:val="00C36840"/>
    <w:rsid w:val="00C36A14"/>
    <w:rsid w:val="00C36D40"/>
    <w:rsid w:val="00C36DEE"/>
    <w:rsid w:val="00C37122"/>
    <w:rsid w:val="00C372A2"/>
    <w:rsid w:val="00C372ED"/>
    <w:rsid w:val="00C37314"/>
    <w:rsid w:val="00C3777B"/>
    <w:rsid w:val="00C37ACB"/>
    <w:rsid w:val="00C37AE0"/>
    <w:rsid w:val="00C37B8D"/>
    <w:rsid w:val="00C37F6D"/>
    <w:rsid w:val="00C40015"/>
    <w:rsid w:val="00C400C6"/>
    <w:rsid w:val="00C400E3"/>
    <w:rsid w:val="00C4012C"/>
    <w:rsid w:val="00C401B2"/>
    <w:rsid w:val="00C40258"/>
    <w:rsid w:val="00C40345"/>
    <w:rsid w:val="00C40349"/>
    <w:rsid w:val="00C403DB"/>
    <w:rsid w:val="00C4041B"/>
    <w:rsid w:val="00C4042F"/>
    <w:rsid w:val="00C40463"/>
    <w:rsid w:val="00C404AA"/>
    <w:rsid w:val="00C405DE"/>
    <w:rsid w:val="00C405F5"/>
    <w:rsid w:val="00C4060F"/>
    <w:rsid w:val="00C40685"/>
    <w:rsid w:val="00C40706"/>
    <w:rsid w:val="00C407DE"/>
    <w:rsid w:val="00C407EA"/>
    <w:rsid w:val="00C40911"/>
    <w:rsid w:val="00C40B56"/>
    <w:rsid w:val="00C40B5B"/>
    <w:rsid w:val="00C40D4D"/>
    <w:rsid w:val="00C40D5A"/>
    <w:rsid w:val="00C4104C"/>
    <w:rsid w:val="00C411E6"/>
    <w:rsid w:val="00C4125C"/>
    <w:rsid w:val="00C41416"/>
    <w:rsid w:val="00C41586"/>
    <w:rsid w:val="00C41619"/>
    <w:rsid w:val="00C41649"/>
    <w:rsid w:val="00C4167D"/>
    <w:rsid w:val="00C41804"/>
    <w:rsid w:val="00C41B32"/>
    <w:rsid w:val="00C41B52"/>
    <w:rsid w:val="00C41B87"/>
    <w:rsid w:val="00C41B9E"/>
    <w:rsid w:val="00C41C96"/>
    <w:rsid w:val="00C41CAE"/>
    <w:rsid w:val="00C41D6C"/>
    <w:rsid w:val="00C41ED7"/>
    <w:rsid w:val="00C41F77"/>
    <w:rsid w:val="00C422D5"/>
    <w:rsid w:val="00C4242B"/>
    <w:rsid w:val="00C4253A"/>
    <w:rsid w:val="00C425B6"/>
    <w:rsid w:val="00C42783"/>
    <w:rsid w:val="00C4286B"/>
    <w:rsid w:val="00C42A69"/>
    <w:rsid w:val="00C42A85"/>
    <w:rsid w:val="00C42B2E"/>
    <w:rsid w:val="00C42B74"/>
    <w:rsid w:val="00C42BB3"/>
    <w:rsid w:val="00C42BFF"/>
    <w:rsid w:val="00C42C24"/>
    <w:rsid w:val="00C42CD1"/>
    <w:rsid w:val="00C42DBB"/>
    <w:rsid w:val="00C42E55"/>
    <w:rsid w:val="00C43052"/>
    <w:rsid w:val="00C431BF"/>
    <w:rsid w:val="00C432A5"/>
    <w:rsid w:val="00C43325"/>
    <w:rsid w:val="00C43389"/>
    <w:rsid w:val="00C43393"/>
    <w:rsid w:val="00C435FD"/>
    <w:rsid w:val="00C436A6"/>
    <w:rsid w:val="00C4381D"/>
    <w:rsid w:val="00C438A4"/>
    <w:rsid w:val="00C438A5"/>
    <w:rsid w:val="00C43A51"/>
    <w:rsid w:val="00C43A9E"/>
    <w:rsid w:val="00C43C0D"/>
    <w:rsid w:val="00C43CD4"/>
    <w:rsid w:val="00C43D25"/>
    <w:rsid w:val="00C43E58"/>
    <w:rsid w:val="00C43EF3"/>
    <w:rsid w:val="00C43FF0"/>
    <w:rsid w:val="00C44105"/>
    <w:rsid w:val="00C4421F"/>
    <w:rsid w:val="00C44317"/>
    <w:rsid w:val="00C4441A"/>
    <w:rsid w:val="00C4448D"/>
    <w:rsid w:val="00C44622"/>
    <w:rsid w:val="00C448C2"/>
    <w:rsid w:val="00C449DA"/>
    <w:rsid w:val="00C44BCD"/>
    <w:rsid w:val="00C44C38"/>
    <w:rsid w:val="00C45178"/>
    <w:rsid w:val="00C45189"/>
    <w:rsid w:val="00C452A9"/>
    <w:rsid w:val="00C452CD"/>
    <w:rsid w:val="00C45408"/>
    <w:rsid w:val="00C45505"/>
    <w:rsid w:val="00C4554F"/>
    <w:rsid w:val="00C45550"/>
    <w:rsid w:val="00C4581B"/>
    <w:rsid w:val="00C458B2"/>
    <w:rsid w:val="00C45D41"/>
    <w:rsid w:val="00C45F94"/>
    <w:rsid w:val="00C46029"/>
    <w:rsid w:val="00C46125"/>
    <w:rsid w:val="00C46467"/>
    <w:rsid w:val="00C464AF"/>
    <w:rsid w:val="00C4651C"/>
    <w:rsid w:val="00C46646"/>
    <w:rsid w:val="00C4678F"/>
    <w:rsid w:val="00C46826"/>
    <w:rsid w:val="00C46A00"/>
    <w:rsid w:val="00C46B81"/>
    <w:rsid w:val="00C46D6A"/>
    <w:rsid w:val="00C46F2B"/>
    <w:rsid w:val="00C47017"/>
    <w:rsid w:val="00C47077"/>
    <w:rsid w:val="00C4723A"/>
    <w:rsid w:val="00C4732C"/>
    <w:rsid w:val="00C47466"/>
    <w:rsid w:val="00C4769D"/>
    <w:rsid w:val="00C477D9"/>
    <w:rsid w:val="00C4789A"/>
    <w:rsid w:val="00C47A11"/>
    <w:rsid w:val="00C47AD6"/>
    <w:rsid w:val="00C47B8E"/>
    <w:rsid w:val="00C47E0B"/>
    <w:rsid w:val="00C47E2D"/>
    <w:rsid w:val="00C47F7C"/>
    <w:rsid w:val="00C47F8D"/>
    <w:rsid w:val="00C47FCC"/>
    <w:rsid w:val="00C5006B"/>
    <w:rsid w:val="00C500B4"/>
    <w:rsid w:val="00C50196"/>
    <w:rsid w:val="00C501EF"/>
    <w:rsid w:val="00C501FE"/>
    <w:rsid w:val="00C50308"/>
    <w:rsid w:val="00C5045C"/>
    <w:rsid w:val="00C506FC"/>
    <w:rsid w:val="00C507C9"/>
    <w:rsid w:val="00C508B3"/>
    <w:rsid w:val="00C509E6"/>
    <w:rsid w:val="00C50A63"/>
    <w:rsid w:val="00C50B71"/>
    <w:rsid w:val="00C50C57"/>
    <w:rsid w:val="00C50CBA"/>
    <w:rsid w:val="00C50CE7"/>
    <w:rsid w:val="00C50DF6"/>
    <w:rsid w:val="00C50E2C"/>
    <w:rsid w:val="00C51022"/>
    <w:rsid w:val="00C5117A"/>
    <w:rsid w:val="00C5146F"/>
    <w:rsid w:val="00C514E6"/>
    <w:rsid w:val="00C514F1"/>
    <w:rsid w:val="00C51760"/>
    <w:rsid w:val="00C51761"/>
    <w:rsid w:val="00C5176B"/>
    <w:rsid w:val="00C518BF"/>
    <w:rsid w:val="00C518C6"/>
    <w:rsid w:val="00C51983"/>
    <w:rsid w:val="00C5198E"/>
    <w:rsid w:val="00C519BE"/>
    <w:rsid w:val="00C51A64"/>
    <w:rsid w:val="00C51BC6"/>
    <w:rsid w:val="00C51D50"/>
    <w:rsid w:val="00C51F4E"/>
    <w:rsid w:val="00C52083"/>
    <w:rsid w:val="00C52096"/>
    <w:rsid w:val="00C52237"/>
    <w:rsid w:val="00C522AE"/>
    <w:rsid w:val="00C523BD"/>
    <w:rsid w:val="00C52410"/>
    <w:rsid w:val="00C5256B"/>
    <w:rsid w:val="00C525B3"/>
    <w:rsid w:val="00C526E9"/>
    <w:rsid w:val="00C5285F"/>
    <w:rsid w:val="00C529A0"/>
    <w:rsid w:val="00C52C5F"/>
    <w:rsid w:val="00C52CF6"/>
    <w:rsid w:val="00C52F1C"/>
    <w:rsid w:val="00C52F98"/>
    <w:rsid w:val="00C53237"/>
    <w:rsid w:val="00C5327A"/>
    <w:rsid w:val="00C5334D"/>
    <w:rsid w:val="00C5369D"/>
    <w:rsid w:val="00C5377D"/>
    <w:rsid w:val="00C538EC"/>
    <w:rsid w:val="00C53BDB"/>
    <w:rsid w:val="00C53BE7"/>
    <w:rsid w:val="00C53C42"/>
    <w:rsid w:val="00C53CD9"/>
    <w:rsid w:val="00C53EDB"/>
    <w:rsid w:val="00C540C0"/>
    <w:rsid w:val="00C5415C"/>
    <w:rsid w:val="00C54193"/>
    <w:rsid w:val="00C543C4"/>
    <w:rsid w:val="00C54800"/>
    <w:rsid w:val="00C54949"/>
    <w:rsid w:val="00C54DC7"/>
    <w:rsid w:val="00C54E06"/>
    <w:rsid w:val="00C54E7A"/>
    <w:rsid w:val="00C54EEC"/>
    <w:rsid w:val="00C54F57"/>
    <w:rsid w:val="00C5503D"/>
    <w:rsid w:val="00C55204"/>
    <w:rsid w:val="00C5528D"/>
    <w:rsid w:val="00C5531A"/>
    <w:rsid w:val="00C5535A"/>
    <w:rsid w:val="00C55384"/>
    <w:rsid w:val="00C5538A"/>
    <w:rsid w:val="00C55654"/>
    <w:rsid w:val="00C55710"/>
    <w:rsid w:val="00C55732"/>
    <w:rsid w:val="00C558B6"/>
    <w:rsid w:val="00C558E5"/>
    <w:rsid w:val="00C5594A"/>
    <w:rsid w:val="00C55C2C"/>
    <w:rsid w:val="00C55C83"/>
    <w:rsid w:val="00C55CA1"/>
    <w:rsid w:val="00C55CCC"/>
    <w:rsid w:val="00C5617A"/>
    <w:rsid w:val="00C56203"/>
    <w:rsid w:val="00C5648E"/>
    <w:rsid w:val="00C56685"/>
    <w:rsid w:val="00C56868"/>
    <w:rsid w:val="00C568DD"/>
    <w:rsid w:val="00C56B39"/>
    <w:rsid w:val="00C56BA1"/>
    <w:rsid w:val="00C56BAF"/>
    <w:rsid w:val="00C56E63"/>
    <w:rsid w:val="00C56F16"/>
    <w:rsid w:val="00C56FEE"/>
    <w:rsid w:val="00C571B8"/>
    <w:rsid w:val="00C57200"/>
    <w:rsid w:val="00C574BF"/>
    <w:rsid w:val="00C574E7"/>
    <w:rsid w:val="00C575A4"/>
    <w:rsid w:val="00C575DF"/>
    <w:rsid w:val="00C5764A"/>
    <w:rsid w:val="00C57751"/>
    <w:rsid w:val="00C57832"/>
    <w:rsid w:val="00C57B77"/>
    <w:rsid w:val="00C57CCC"/>
    <w:rsid w:val="00C57D2F"/>
    <w:rsid w:val="00C60077"/>
    <w:rsid w:val="00C60264"/>
    <w:rsid w:val="00C602B8"/>
    <w:rsid w:val="00C602F6"/>
    <w:rsid w:val="00C60345"/>
    <w:rsid w:val="00C604CA"/>
    <w:rsid w:val="00C6056F"/>
    <w:rsid w:val="00C605E7"/>
    <w:rsid w:val="00C605FF"/>
    <w:rsid w:val="00C60669"/>
    <w:rsid w:val="00C606B4"/>
    <w:rsid w:val="00C60E12"/>
    <w:rsid w:val="00C60E65"/>
    <w:rsid w:val="00C60F23"/>
    <w:rsid w:val="00C60F4A"/>
    <w:rsid w:val="00C60FEF"/>
    <w:rsid w:val="00C612E3"/>
    <w:rsid w:val="00C61381"/>
    <w:rsid w:val="00C613B0"/>
    <w:rsid w:val="00C613D1"/>
    <w:rsid w:val="00C613D8"/>
    <w:rsid w:val="00C6153C"/>
    <w:rsid w:val="00C61627"/>
    <w:rsid w:val="00C6168C"/>
    <w:rsid w:val="00C61785"/>
    <w:rsid w:val="00C61936"/>
    <w:rsid w:val="00C61957"/>
    <w:rsid w:val="00C61B12"/>
    <w:rsid w:val="00C61B5C"/>
    <w:rsid w:val="00C61C88"/>
    <w:rsid w:val="00C61E88"/>
    <w:rsid w:val="00C62051"/>
    <w:rsid w:val="00C620A2"/>
    <w:rsid w:val="00C6225A"/>
    <w:rsid w:val="00C6256B"/>
    <w:rsid w:val="00C6264F"/>
    <w:rsid w:val="00C6274D"/>
    <w:rsid w:val="00C62DA6"/>
    <w:rsid w:val="00C62DF1"/>
    <w:rsid w:val="00C62F2C"/>
    <w:rsid w:val="00C63204"/>
    <w:rsid w:val="00C63653"/>
    <w:rsid w:val="00C636B0"/>
    <w:rsid w:val="00C639B8"/>
    <w:rsid w:val="00C639D4"/>
    <w:rsid w:val="00C63A4D"/>
    <w:rsid w:val="00C63B22"/>
    <w:rsid w:val="00C63B72"/>
    <w:rsid w:val="00C63BC6"/>
    <w:rsid w:val="00C63BE2"/>
    <w:rsid w:val="00C63C43"/>
    <w:rsid w:val="00C641E2"/>
    <w:rsid w:val="00C64243"/>
    <w:rsid w:val="00C6427F"/>
    <w:rsid w:val="00C64341"/>
    <w:rsid w:val="00C64406"/>
    <w:rsid w:val="00C64592"/>
    <w:rsid w:val="00C645DA"/>
    <w:rsid w:val="00C6468E"/>
    <w:rsid w:val="00C646B0"/>
    <w:rsid w:val="00C646BA"/>
    <w:rsid w:val="00C6480F"/>
    <w:rsid w:val="00C648E7"/>
    <w:rsid w:val="00C64926"/>
    <w:rsid w:val="00C64AC5"/>
    <w:rsid w:val="00C64B5B"/>
    <w:rsid w:val="00C64B7B"/>
    <w:rsid w:val="00C64CA3"/>
    <w:rsid w:val="00C64D32"/>
    <w:rsid w:val="00C64DC1"/>
    <w:rsid w:val="00C64E93"/>
    <w:rsid w:val="00C64FEB"/>
    <w:rsid w:val="00C6510B"/>
    <w:rsid w:val="00C6510D"/>
    <w:rsid w:val="00C654E9"/>
    <w:rsid w:val="00C655A4"/>
    <w:rsid w:val="00C656AC"/>
    <w:rsid w:val="00C6579C"/>
    <w:rsid w:val="00C65850"/>
    <w:rsid w:val="00C659B1"/>
    <w:rsid w:val="00C65B33"/>
    <w:rsid w:val="00C65BD3"/>
    <w:rsid w:val="00C65BDB"/>
    <w:rsid w:val="00C65BF9"/>
    <w:rsid w:val="00C65D33"/>
    <w:rsid w:val="00C65E32"/>
    <w:rsid w:val="00C6600A"/>
    <w:rsid w:val="00C6602D"/>
    <w:rsid w:val="00C6629D"/>
    <w:rsid w:val="00C66662"/>
    <w:rsid w:val="00C6684C"/>
    <w:rsid w:val="00C668D2"/>
    <w:rsid w:val="00C66B51"/>
    <w:rsid w:val="00C66C37"/>
    <w:rsid w:val="00C66D31"/>
    <w:rsid w:val="00C66ED0"/>
    <w:rsid w:val="00C66F7E"/>
    <w:rsid w:val="00C6716C"/>
    <w:rsid w:val="00C67329"/>
    <w:rsid w:val="00C6737B"/>
    <w:rsid w:val="00C67694"/>
    <w:rsid w:val="00C676F7"/>
    <w:rsid w:val="00C677A4"/>
    <w:rsid w:val="00C678B6"/>
    <w:rsid w:val="00C67B67"/>
    <w:rsid w:val="00C67C03"/>
    <w:rsid w:val="00C67C40"/>
    <w:rsid w:val="00C67E17"/>
    <w:rsid w:val="00C67F27"/>
    <w:rsid w:val="00C67F99"/>
    <w:rsid w:val="00C70307"/>
    <w:rsid w:val="00C70400"/>
    <w:rsid w:val="00C70635"/>
    <w:rsid w:val="00C7064B"/>
    <w:rsid w:val="00C706BB"/>
    <w:rsid w:val="00C706C2"/>
    <w:rsid w:val="00C708B8"/>
    <w:rsid w:val="00C708F3"/>
    <w:rsid w:val="00C70B12"/>
    <w:rsid w:val="00C70C3D"/>
    <w:rsid w:val="00C70CCC"/>
    <w:rsid w:val="00C70F70"/>
    <w:rsid w:val="00C710D2"/>
    <w:rsid w:val="00C71319"/>
    <w:rsid w:val="00C713E6"/>
    <w:rsid w:val="00C71414"/>
    <w:rsid w:val="00C71627"/>
    <w:rsid w:val="00C7199C"/>
    <w:rsid w:val="00C71DB1"/>
    <w:rsid w:val="00C71DE8"/>
    <w:rsid w:val="00C71E8C"/>
    <w:rsid w:val="00C71FE3"/>
    <w:rsid w:val="00C72196"/>
    <w:rsid w:val="00C721FF"/>
    <w:rsid w:val="00C722D3"/>
    <w:rsid w:val="00C7233D"/>
    <w:rsid w:val="00C7238D"/>
    <w:rsid w:val="00C724E6"/>
    <w:rsid w:val="00C72800"/>
    <w:rsid w:val="00C728B2"/>
    <w:rsid w:val="00C728DF"/>
    <w:rsid w:val="00C72A35"/>
    <w:rsid w:val="00C72E14"/>
    <w:rsid w:val="00C73116"/>
    <w:rsid w:val="00C73408"/>
    <w:rsid w:val="00C734CA"/>
    <w:rsid w:val="00C734F6"/>
    <w:rsid w:val="00C73517"/>
    <w:rsid w:val="00C7355F"/>
    <w:rsid w:val="00C7371F"/>
    <w:rsid w:val="00C7372F"/>
    <w:rsid w:val="00C7374C"/>
    <w:rsid w:val="00C737F4"/>
    <w:rsid w:val="00C73942"/>
    <w:rsid w:val="00C73EAC"/>
    <w:rsid w:val="00C740FA"/>
    <w:rsid w:val="00C74172"/>
    <w:rsid w:val="00C744AF"/>
    <w:rsid w:val="00C74644"/>
    <w:rsid w:val="00C74CA9"/>
    <w:rsid w:val="00C74CB8"/>
    <w:rsid w:val="00C74CCD"/>
    <w:rsid w:val="00C74D6A"/>
    <w:rsid w:val="00C74E21"/>
    <w:rsid w:val="00C74F74"/>
    <w:rsid w:val="00C74FDB"/>
    <w:rsid w:val="00C7506C"/>
    <w:rsid w:val="00C75312"/>
    <w:rsid w:val="00C7534C"/>
    <w:rsid w:val="00C75350"/>
    <w:rsid w:val="00C753D1"/>
    <w:rsid w:val="00C75467"/>
    <w:rsid w:val="00C754E3"/>
    <w:rsid w:val="00C75555"/>
    <w:rsid w:val="00C755B6"/>
    <w:rsid w:val="00C756A1"/>
    <w:rsid w:val="00C75773"/>
    <w:rsid w:val="00C75982"/>
    <w:rsid w:val="00C75A8E"/>
    <w:rsid w:val="00C75AA6"/>
    <w:rsid w:val="00C75B84"/>
    <w:rsid w:val="00C75B9E"/>
    <w:rsid w:val="00C75C99"/>
    <w:rsid w:val="00C75D45"/>
    <w:rsid w:val="00C75D6D"/>
    <w:rsid w:val="00C75D71"/>
    <w:rsid w:val="00C75EA1"/>
    <w:rsid w:val="00C7600E"/>
    <w:rsid w:val="00C76198"/>
    <w:rsid w:val="00C761AD"/>
    <w:rsid w:val="00C76253"/>
    <w:rsid w:val="00C762FD"/>
    <w:rsid w:val="00C76405"/>
    <w:rsid w:val="00C7648C"/>
    <w:rsid w:val="00C764C9"/>
    <w:rsid w:val="00C76633"/>
    <w:rsid w:val="00C766C4"/>
    <w:rsid w:val="00C766F7"/>
    <w:rsid w:val="00C7683E"/>
    <w:rsid w:val="00C769E9"/>
    <w:rsid w:val="00C76A2C"/>
    <w:rsid w:val="00C76A5B"/>
    <w:rsid w:val="00C76B14"/>
    <w:rsid w:val="00C76B4F"/>
    <w:rsid w:val="00C76CE4"/>
    <w:rsid w:val="00C76ECA"/>
    <w:rsid w:val="00C76FAD"/>
    <w:rsid w:val="00C771B5"/>
    <w:rsid w:val="00C772C5"/>
    <w:rsid w:val="00C77318"/>
    <w:rsid w:val="00C77428"/>
    <w:rsid w:val="00C7778B"/>
    <w:rsid w:val="00C777A6"/>
    <w:rsid w:val="00C77812"/>
    <w:rsid w:val="00C77860"/>
    <w:rsid w:val="00C778F3"/>
    <w:rsid w:val="00C77B41"/>
    <w:rsid w:val="00C77F4E"/>
    <w:rsid w:val="00C77F8F"/>
    <w:rsid w:val="00C8008A"/>
    <w:rsid w:val="00C8014F"/>
    <w:rsid w:val="00C801BE"/>
    <w:rsid w:val="00C802DF"/>
    <w:rsid w:val="00C8035A"/>
    <w:rsid w:val="00C80496"/>
    <w:rsid w:val="00C804AF"/>
    <w:rsid w:val="00C80568"/>
    <w:rsid w:val="00C8073A"/>
    <w:rsid w:val="00C80769"/>
    <w:rsid w:val="00C807C1"/>
    <w:rsid w:val="00C80876"/>
    <w:rsid w:val="00C808E5"/>
    <w:rsid w:val="00C80900"/>
    <w:rsid w:val="00C80928"/>
    <w:rsid w:val="00C8099A"/>
    <w:rsid w:val="00C809B2"/>
    <w:rsid w:val="00C80B7E"/>
    <w:rsid w:val="00C80D63"/>
    <w:rsid w:val="00C81205"/>
    <w:rsid w:val="00C813B0"/>
    <w:rsid w:val="00C8144D"/>
    <w:rsid w:val="00C814DA"/>
    <w:rsid w:val="00C81576"/>
    <w:rsid w:val="00C816A3"/>
    <w:rsid w:val="00C817D0"/>
    <w:rsid w:val="00C8183A"/>
    <w:rsid w:val="00C8185A"/>
    <w:rsid w:val="00C818CC"/>
    <w:rsid w:val="00C81983"/>
    <w:rsid w:val="00C81989"/>
    <w:rsid w:val="00C81A64"/>
    <w:rsid w:val="00C81BA7"/>
    <w:rsid w:val="00C81C1F"/>
    <w:rsid w:val="00C81C2D"/>
    <w:rsid w:val="00C81D09"/>
    <w:rsid w:val="00C81D5D"/>
    <w:rsid w:val="00C81EC7"/>
    <w:rsid w:val="00C81ECA"/>
    <w:rsid w:val="00C81FE0"/>
    <w:rsid w:val="00C820F6"/>
    <w:rsid w:val="00C8238C"/>
    <w:rsid w:val="00C82656"/>
    <w:rsid w:val="00C82691"/>
    <w:rsid w:val="00C826A4"/>
    <w:rsid w:val="00C826BB"/>
    <w:rsid w:val="00C8273D"/>
    <w:rsid w:val="00C82776"/>
    <w:rsid w:val="00C82779"/>
    <w:rsid w:val="00C82780"/>
    <w:rsid w:val="00C829FC"/>
    <w:rsid w:val="00C82A66"/>
    <w:rsid w:val="00C82B9E"/>
    <w:rsid w:val="00C82BC3"/>
    <w:rsid w:val="00C82D33"/>
    <w:rsid w:val="00C82D40"/>
    <w:rsid w:val="00C82D6B"/>
    <w:rsid w:val="00C82F04"/>
    <w:rsid w:val="00C82FCD"/>
    <w:rsid w:val="00C832ED"/>
    <w:rsid w:val="00C83371"/>
    <w:rsid w:val="00C833C0"/>
    <w:rsid w:val="00C837DE"/>
    <w:rsid w:val="00C83817"/>
    <w:rsid w:val="00C83879"/>
    <w:rsid w:val="00C83964"/>
    <w:rsid w:val="00C83A80"/>
    <w:rsid w:val="00C83AC3"/>
    <w:rsid w:val="00C83BB7"/>
    <w:rsid w:val="00C83C34"/>
    <w:rsid w:val="00C83D0B"/>
    <w:rsid w:val="00C83D66"/>
    <w:rsid w:val="00C842B6"/>
    <w:rsid w:val="00C84313"/>
    <w:rsid w:val="00C8439A"/>
    <w:rsid w:val="00C84425"/>
    <w:rsid w:val="00C845EA"/>
    <w:rsid w:val="00C84CD2"/>
    <w:rsid w:val="00C84DCD"/>
    <w:rsid w:val="00C84DCF"/>
    <w:rsid w:val="00C8506C"/>
    <w:rsid w:val="00C8512C"/>
    <w:rsid w:val="00C85154"/>
    <w:rsid w:val="00C85316"/>
    <w:rsid w:val="00C853B4"/>
    <w:rsid w:val="00C853F2"/>
    <w:rsid w:val="00C8561F"/>
    <w:rsid w:val="00C857BE"/>
    <w:rsid w:val="00C857E0"/>
    <w:rsid w:val="00C859CF"/>
    <w:rsid w:val="00C85A17"/>
    <w:rsid w:val="00C85AAE"/>
    <w:rsid w:val="00C85C7A"/>
    <w:rsid w:val="00C85DC3"/>
    <w:rsid w:val="00C85DE2"/>
    <w:rsid w:val="00C860FD"/>
    <w:rsid w:val="00C8611F"/>
    <w:rsid w:val="00C86183"/>
    <w:rsid w:val="00C86239"/>
    <w:rsid w:val="00C8623C"/>
    <w:rsid w:val="00C86255"/>
    <w:rsid w:val="00C863A6"/>
    <w:rsid w:val="00C86460"/>
    <w:rsid w:val="00C866F4"/>
    <w:rsid w:val="00C869C7"/>
    <w:rsid w:val="00C86CEE"/>
    <w:rsid w:val="00C86D89"/>
    <w:rsid w:val="00C86DE5"/>
    <w:rsid w:val="00C86FE7"/>
    <w:rsid w:val="00C8712C"/>
    <w:rsid w:val="00C87217"/>
    <w:rsid w:val="00C87230"/>
    <w:rsid w:val="00C87378"/>
    <w:rsid w:val="00C87464"/>
    <w:rsid w:val="00C874D0"/>
    <w:rsid w:val="00C874FE"/>
    <w:rsid w:val="00C87554"/>
    <w:rsid w:val="00C8778F"/>
    <w:rsid w:val="00C87794"/>
    <w:rsid w:val="00C87AC4"/>
    <w:rsid w:val="00C87AC5"/>
    <w:rsid w:val="00C87BFF"/>
    <w:rsid w:val="00C87CE5"/>
    <w:rsid w:val="00C87F32"/>
    <w:rsid w:val="00C900C7"/>
    <w:rsid w:val="00C90330"/>
    <w:rsid w:val="00C9045B"/>
    <w:rsid w:val="00C90489"/>
    <w:rsid w:val="00C907CB"/>
    <w:rsid w:val="00C90C25"/>
    <w:rsid w:val="00C90D1F"/>
    <w:rsid w:val="00C90EFB"/>
    <w:rsid w:val="00C9109C"/>
    <w:rsid w:val="00C910B8"/>
    <w:rsid w:val="00C910C0"/>
    <w:rsid w:val="00C91272"/>
    <w:rsid w:val="00C91292"/>
    <w:rsid w:val="00C9143A"/>
    <w:rsid w:val="00C91619"/>
    <w:rsid w:val="00C916C1"/>
    <w:rsid w:val="00C91763"/>
    <w:rsid w:val="00C91906"/>
    <w:rsid w:val="00C91A27"/>
    <w:rsid w:val="00C91ADF"/>
    <w:rsid w:val="00C91B70"/>
    <w:rsid w:val="00C91D86"/>
    <w:rsid w:val="00C91FCA"/>
    <w:rsid w:val="00C91FEA"/>
    <w:rsid w:val="00C9205D"/>
    <w:rsid w:val="00C920CF"/>
    <w:rsid w:val="00C920E3"/>
    <w:rsid w:val="00C920ED"/>
    <w:rsid w:val="00C92226"/>
    <w:rsid w:val="00C92255"/>
    <w:rsid w:val="00C922EA"/>
    <w:rsid w:val="00C92461"/>
    <w:rsid w:val="00C92474"/>
    <w:rsid w:val="00C9259F"/>
    <w:rsid w:val="00C92603"/>
    <w:rsid w:val="00C92678"/>
    <w:rsid w:val="00C92768"/>
    <w:rsid w:val="00C92850"/>
    <w:rsid w:val="00C929B5"/>
    <w:rsid w:val="00C929C5"/>
    <w:rsid w:val="00C92B57"/>
    <w:rsid w:val="00C92CA8"/>
    <w:rsid w:val="00C92EA3"/>
    <w:rsid w:val="00C9306D"/>
    <w:rsid w:val="00C9319A"/>
    <w:rsid w:val="00C931C7"/>
    <w:rsid w:val="00C931EC"/>
    <w:rsid w:val="00C934F9"/>
    <w:rsid w:val="00C93516"/>
    <w:rsid w:val="00C93850"/>
    <w:rsid w:val="00C938A6"/>
    <w:rsid w:val="00C938D5"/>
    <w:rsid w:val="00C93A78"/>
    <w:rsid w:val="00C93F29"/>
    <w:rsid w:val="00C94002"/>
    <w:rsid w:val="00C941B1"/>
    <w:rsid w:val="00C944AD"/>
    <w:rsid w:val="00C946E0"/>
    <w:rsid w:val="00C9477F"/>
    <w:rsid w:val="00C94785"/>
    <w:rsid w:val="00C948EE"/>
    <w:rsid w:val="00C948FC"/>
    <w:rsid w:val="00C94938"/>
    <w:rsid w:val="00C9499F"/>
    <w:rsid w:val="00C949CD"/>
    <w:rsid w:val="00C94BF2"/>
    <w:rsid w:val="00C94CE9"/>
    <w:rsid w:val="00C94ECE"/>
    <w:rsid w:val="00C94F37"/>
    <w:rsid w:val="00C950AF"/>
    <w:rsid w:val="00C950BE"/>
    <w:rsid w:val="00C950D1"/>
    <w:rsid w:val="00C951AC"/>
    <w:rsid w:val="00C951B3"/>
    <w:rsid w:val="00C953D6"/>
    <w:rsid w:val="00C95516"/>
    <w:rsid w:val="00C957DB"/>
    <w:rsid w:val="00C95A7F"/>
    <w:rsid w:val="00C95BEF"/>
    <w:rsid w:val="00C95CC5"/>
    <w:rsid w:val="00C95D42"/>
    <w:rsid w:val="00C95D79"/>
    <w:rsid w:val="00C95E48"/>
    <w:rsid w:val="00C95ECD"/>
    <w:rsid w:val="00C95F47"/>
    <w:rsid w:val="00C95F49"/>
    <w:rsid w:val="00C96021"/>
    <w:rsid w:val="00C96044"/>
    <w:rsid w:val="00C9620D"/>
    <w:rsid w:val="00C96437"/>
    <w:rsid w:val="00C96495"/>
    <w:rsid w:val="00C96827"/>
    <w:rsid w:val="00C96AFC"/>
    <w:rsid w:val="00C96D41"/>
    <w:rsid w:val="00C96E55"/>
    <w:rsid w:val="00C96E6C"/>
    <w:rsid w:val="00C96ECF"/>
    <w:rsid w:val="00C96F1B"/>
    <w:rsid w:val="00C96F61"/>
    <w:rsid w:val="00C96F79"/>
    <w:rsid w:val="00C97081"/>
    <w:rsid w:val="00C970B6"/>
    <w:rsid w:val="00C9718B"/>
    <w:rsid w:val="00C972F1"/>
    <w:rsid w:val="00C97354"/>
    <w:rsid w:val="00C977A6"/>
    <w:rsid w:val="00C97834"/>
    <w:rsid w:val="00C978AD"/>
    <w:rsid w:val="00C9790B"/>
    <w:rsid w:val="00C97A27"/>
    <w:rsid w:val="00C97AA6"/>
    <w:rsid w:val="00C97C4C"/>
    <w:rsid w:val="00C97DFE"/>
    <w:rsid w:val="00CA01E0"/>
    <w:rsid w:val="00CA020E"/>
    <w:rsid w:val="00CA025C"/>
    <w:rsid w:val="00CA02C5"/>
    <w:rsid w:val="00CA02E6"/>
    <w:rsid w:val="00CA048B"/>
    <w:rsid w:val="00CA07F3"/>
    <w:rsid w:val="00CA080B"/>
    <w:rsid w:val="00CA0AFF"/>
    <w:rsid w:val="00CA0B2B"/>
    <w:rsid w:val="00CA0B41"/>
    <w:rsid w:val="00CA0C52"/>
    <w:rsid w:val="00CA0D5D"/>
    <w:rsid w:val="00CA0EA6"/>
    <w:rsid w:val="00CA10FD"/>
    <w:rsid w:val="00CA115B"/>
    <w:rsid w:val="00CA115F"/>
    <w:rsid w:val="00CA1231"/>
    <w:rsid w:val="00CA13D8"/>
    <w:rsid w:val="00CA1446"/>
    <w:rsid w:val="00CA1717"/>
    <w:rsid w:val="00CA174C"/>
    <w:rsid w:val="00CA1A7E"/>
    <w:rsid w:val="00CA1B9E"/>
    <w:rsid w:val="00CA1CB7"/>
    <w:rsid w:val="00CA1CE6"/>
    <w:rsid w:val="00CA1E39"/>
    <w:rsid w:val="00CA1E61"/>
    <w:rsid w:val="00CA1FCA"/>
    <w:rsid w:val="00CA2284"/>
    <w:rsid w:val="00CA22F3"/>
    <w:rsid w:val="00CA231E"/>
    <w:rsid w:val="00CA238E"/>
    <w:rsid w:val="00CA24D6"/>
    <w:rsid w:val="00CA2655"/>
    <w:rsid w:val="00CA2B3C"/>
    <w:rsid w:val="00CA2C52"/>
    <w:rsid w:val="00CA2C83"/>
    <w:rsid w:val="00CA2CCE"/>
    <w:rsid w:val="00CA2DD4"/>
    <w:rsid w:val="00CA2EAB"/>
    <w:rsid w:val="00CA3055"/>
    <w:rsid w:val="00CA30AF"/>
    <w:rsid w:val="00CA30F9"/>
    <w:rsid w:val="00CA31DA"/>
    <w:rsid w:val="00CA328C"/>
    <w:rsid w:val="00CA32F2"/>
    <w:rsid w:val="00CA33A7"/>
    <w:rsid w:val="00CA34B3"/>
    <w:rsid w:val="00CA37F1"/>
    <w:rsid w:val="00CA38B6"/>
    <w:rsid w:val="00CA3941"/>
    <w:rsid w:val="00CA39EE"/>
    <w:rsid w:val="00CA3A30"/>
    <w:rsid w:val="00CA3B05"/>
    <w:rsid w:val="00CA3BFD"/>
    <w:rsid w:val="00CA3C36"/>
    <w:rsid w:val="00CA3DA6"/>
    <w:rsid w:val="00CA3F17"/>
    <w:rsid w:val="00CA3F5F"/>
    <w:rsid w:val="00CA3F99"/>
    <w:rsid w:val="00CA40BF"/>
    <w:rsid w:val="00CA4191"/>
    <w:rsid w:val="00CA4367"/>
    <w:rsid w:val="00CA449D"/>
    <w:rsid w:val="00CA4620"/>
    <w:rsid w:val="00CA463F"/>
    <w:rsid w:val="00CA46CE"/>
    <w:rsid w:val="00CA492E"/>
    <w:rsid w:val="00CA4984"/>
    <w:rsid w:val="00CA49CE"/>
    <w:rsid w:val="00CA4A1D"/>
    <w:rsid w:val="00CA4AF5"/>
    <w:rsid w:val="00CA4D99"/>
    <w:rsid w:val="00CA4E4B"/>
    <w:rsid w:val="00CA4E8D"/>
    <w:rsid w:val="00CA4EB0"/>
    <w:rsid w:val="00CA4F06"/>
    <w:rsid w:val="00CA4F34"/>
    <w:rsid w:val="00CA50C9"/>
    <w:rsid w:val="00CA532D"/>
    <w:rsid w:val="00CA544E"/>
    <w:rsid w:val="00CA5583"/>
    <w:rsid w:val="00CA567D"/>
    <w:rsid w:val="00CA56C5"/>
    <w:rsid w:val="00CA56D1"/>
    <w:rsid w:val="00CA571F"/>
    <w:rsid w:val="00CA588D"/>
    <w:rsid w:val="00CA599A"/>
    <w:rsid w:val="00CA5A2D"/>
    <w:rsid w:val="00CA6227"/>
    <w:rsid w:val="00CA62B1"/>
    <w:rsid w:val="00CA63F2"/>
    <w:rsid w:val="00CA6491"/>
    <w:rsid w:val="00CA64F1"/>
    <w:rsid w:val="00CA65F0"/>
    <w:rsid w:val="00CA66A8"/>
    <w:rsid w:val="00CA66B7"/>
    <w:rsid w:val="00CA6832"/>
    <w:rsid w:val="00CA69AC"/>
    <w:rsid w:val="00CA6B8F"/>
    <w:rsid w:val="00CA6B93"/>
    <w:rsid w:val="00CA6C0B"/>
    <w:rsid w:val="00CA6C16"/>
    <w:rsid w:val="00CA6C62"/>
    <w:rsid w:val="00CA6CA8"/>
    <w:rsid w:val="00CA6D12"/>
    <w:rsid w:val="00CA6EBC"/>
    <w:rsid w:val="00CA6F8A"/>
    <w:rsid w:val="00CA6F8D"/>
    <w:rsid w:val="00CA708B"/>
    <w:rsid w:val="00CA7198"/>
    <w:rsid w:val="00CA7330"/>
    <w:rsid w:val="00CA74CA"/>
    <w:rsid w:val="00CA7628"/>
    <w:rsid w:val="00CA768E"/>
    <w:rsid w:val="00CA7704"/>
    <w:rsid w:val="00CA776E"/>
    <w:rsid w:val="00CA78E9"/>
    <w:rsid w:val="00CA79DF"/>
    <w:rsid w:val="00CA7A1C"/>
    <w:rsid w:val="00CA7ADF"/>
    <w:rsid w:val="00CA7E2D"/>
    <w:rsid w:val="00CA7EFB"/>
    <w:rsid w:val="00CA7F9F"/>
    <w:rsid w:val="00CB0176"/>
    <w:rsid w:val="00CB02D2"/>
    <w:rsid w:val="00CB0483"/>
    <w:rsid w:val="00CB04AD"/>
    <w:rsid w:val="00CB057D"/>
    <w:rsid w:val="00CB082E"/>
    <w:rsid w:val="00CB0926"/>
    <w:rsid w:val="00CB0983"/>
    <w:rsid w:val="00CB09AB"/>
    <w:rsid w:val="00CB09DA"/>
    <w:rsid w:val="00CB0A40"/>
    <w:rsid w:val="00CB0E54"/>
    <w:rsid w:val="00CB0EC6"/>
    <w:rsid w:val="00CB12DE"/>
    <w:rsid w:val="00CB132A"/>
    <w:rsid w:val="00CB1337"/>
    <w:rsid w:val="00CB13F6"/>
    <w:rsid w:val="00CB141B"/>
    <w:rsid w:val="00CB1484"/>
    <w:rsid w:val="00CB1531"/>
    <w:rsid w:val="00CB15DA"/>
    <w:rsid w:val="00CB172F"/>
    <w:rsid w:val="00CB1738"/>
    <w:rsid w:val="00CB1820"/>
    <w:rsid w:val="00CB1851"/>
    <w:rsid w:val="00CB1892"/>
    <w:rsid w:val="00CB1985"/>
    <w:rsid w:val="00CB198A"/>
    <w:rsid w:val="00CB19EC"/>
    <w:rsid w:val="00CB1CB8"/>
    <w:rsid w:val="00CB1F9E"/>
    <w:rsid w:val="00CB2346"/>
    <w:rsid w:val="00CB2376"/>
    <w:rsid w:val="00CB23BF"/>
    <w:rsid w:val="00CB2411"/>
    <w:rsid w:val="00CB24C6"/>
    <w:rsid w:val="00CB2539"/>
    <w:rsid w:val="00CB26C1"/>
    <w:rsid w:val="00CB2724"/>
    <w:rsid w:val="00CB2864"/>
    <w:rsid w:val="00CB287F"/>
    <w:rsid w:val="00CB291F"/>
    <w:rsid w:val="00CB2C65"/>
    <w:rsid w:val="00CB2C92"/>
    <w:rsid w:val="00CB2EF8"/>
    <w:rsid w:val="00CB2F3D"/>
    <w:rsid w:val="00CB31E6"/>
    <w:rsid w:val="00CB3204"/>
    <w:rsid w:val="00CB335D"/>
    <w:rsid w:val="00CB3727"/>
    <w:rsid w:val="00CB383E"/>
    <w:rsid w:val="00CB3853"/>
    <w:rsid w:val="00CB38BA"/>
    <w:rsid w:val="00CB3B45"/>
    <w:rsid w:val="00CB3C06"/>
    <w:rsid w:val="00CB3DB0"/>
    <w:rsid w:val="00CB3F61"/>
    <w:rsid w:val="00CB41A0"/>
    <w:rsid w:val="00CB41BD"/>
    <w:rsid w:val="00CB478D"/>
    <w:rsid w:val="00CB47AE"/>
    <w:rsid w:val="00CB4A7D"/>
    <w:rsid w:val="00CB4B56"/>
    <w:rsid w:val="00CB4BB5"/>
    <w:rsid w:val="00CB4BEC"/>
    <w:rsid w:val="00CB4C1B"/>
    <w:rsid w:val="00CB4C2E"/>
    <w:rsid w:val="00CB4FB2"/>
    <w:rsid w:val="00CB50DB"/>
    <w:rsid w:val="00CB5120"/>
    <w:rsid w:val="00CB5265"/>
    <w:rsid w:val="00CB532A"/>
    <w:rsid w:val="00CB55D4"/>
    <w:rsid w:val="00CB56C7"/>
    <w:rsid w:val="00CB573E"/>
    <w:rsid w:val="00CB5799"/>
    <w:rsid w:val="00CB5894"/>
    <w:rsid w:val="00CB595E"/>
    <w:rsid w:val="00CB5A7D"/>
    <w:rsid w:val="00CB5B35"/>
    <w:rsid w:val="00CB5BE5"/>
    <w:rsid w:val="00CB5BE6"/>
    <w:rsid w:val="00CB5C10"/>
    <w:rsid w:val="00CB5C70"/>
    <w:rsid w:val="00CB5E17"/>
    <w:rsid w:val="00CB5F13"/>
    <w:rsid w:val="00CB6492"/>
    <w:rsid w:val="00CB64DF"/>
    <w:rsid w:val="00CB661B"/>
    <w:rsid w:val="00CB6648"/>
    <w:rsid w:val="00CB68A9"/>
    <w:rsid w:val="00CB690B"/>
    <w:rsid w:val="00CB6A27"/>
    <w:rsid w:val="00CB6C7B"/>
    <w:rsid w:val="00CB6D15"/>
    <w:rsid w:val="00CB6D9F"/>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BBF"/>
    <w:rsid w:val="00CB7D4E"/>
    <w:rsid w:val="00CB7F68"/>
    <w:rsid w:val="00CB7FE3"/>
    <w:rsid w:val="00CB7FF3"/>
    <w:rsid w:val="00CC029C"/>
    <w:rsid w:val="00CC030A"/>
    <w:rsid w:val="00CC039B"/>
    <w:rsid w:val="00CC0435"/>
    <w:rsid w:val="00CC0526"/>
    <w:rsid w:val="00CC054E"/>
    <w:rsid w:val="00CC057D"/>
    <w:rsid w:val="00CC06BA"/>
    <w:rsid w:val="00CC06DF"/>
    <w:rsid w:val="00CC08C7"/>
    <w:rsid w:val="00CC098F"/>
    <w:rsid w:val="00CC09C2"/>
    <w:rsid w:val="00CC0A7C"/>
    <w:rsid w:val="00CC0B1D"/>
    <w:rsid w:val="00CC0B90"/>
    <w:rsid w:val="00CC0BCB"/>
    <w:rsid w:val="00CC10F5"/>
    <w:rsid w:val="00CC117C"/>
    <w:rsid w:val="00CC131D"/>
    <w:rsid w:val="00CC15A1"/>
    <w:rsid w:val="00CC1620"/>
    <w:rsid w:val="00CC1738"/>
    <w:rsid w:val="00CC1781"/>
    <w:rsid w:val="00CC19D3"/>
    <w:rsid w:val="00CC19F9"/>
    <w:rsid w:val="00CC19FE"/>
    <w:rsid w:val="00CC1AA0"/>
    <w:rsid w:val="00CC1B4E"/>
    <w:rsid w:val="00CC1D95"/>
    <w:rsid w:val="00CC205E"/>
    <w:rsid w:val="00CC2128"/>
    <w:rsid w:val="00CC213D"/>
    <w:rsid w:val="00CC2168"/>
    <w:rsid w:val="00CC23A3"/>
    <w:rsid w:val="00CC240A"/>
    <w:rsid w:val="00CC2453"/>
    <w:rsid w:val="00CC2484"/>
    <w:rsid w:val="00CC2487"/>
    <w:rsid w:val="00CC2733"/>
    <w:rsid w:val="00CC277F"/>
    <w:rsid w:val="00CC2950"/>
    <w:rsid w:val="00CC2A89"/>
    <w:rsid w:val="00CC2B37"/>
    <w:rsid w:val="00CC2C79"/>
    <w:rsid w:val="00CC2D34"/>
    <w:rsid w:val="00CC2EBB"/>
    <w:rsid w:val="00CC2F30"/>
    <w:rsid w:val="00CC3189"/>
    <w:rsid w:val="00CC31C3"/>
    <w:rsid w:val="00CC32BE"/>
    <w:rsid w:val="00CC3315"/>
    <w:rsid w:val="00CC3425"/>
    <w:rsid w:val="00CC3486"/>
    <w:rsid w:val="00CC348B"/>
    <w:rsid w:val="00CC3570"/>
    <w:rsid w:val="00CC3571"/>
    <w:rsid w:val="00CC36BF"/>
    <w:rsid w:val="00CC374F"/>
    <w:rsid w:val="00CC3872"/>
    <w:rsid w:val="00CC3A71"/>
    <w:rsid w:val="00CC3D59"/>
    <w:rsid w:val="00CC3D74"/>
    <w:rsid w:val="00CC3DE4"/>
    <w:rsid w:val="00CC3E3B"/>
    <w:rsid w:val="00CC3F22"/>
    <w:rsid w:val="00CC3F68"/>
    <w:rsid w:val="00CC4038"/>
    <w:rsid w:val="00CC409B"/>
    <w:rsid w:val="00CC4545"/>
    <w:rsid w:val="00CC4718"/>
    <w:rsid w:val="00CC4733"/>
    <w:rsid w:val="00CC4747"/>
    <w:rsid w:val="00CC485D"/>
    <w:rsid w:val="00CC49DD"/>
    <w:rsid w:val="00CC4BE6"/>
    <w:rsid w:val="00CC4DAF"/>
    <w:rsid w:val="00CC4E30"/>
    <w:rsid w:val="00CC51E4"/>
    <w:rsid w:val="00CC5216"/>
    <w:rsid w:val="00CC5546"/>
    <w:rsid w:val="00CC55C0"/>
    <w:rsid w:val="00CC5690"/>
    <w:rsid w:val="00CC5697"/>
    <w:rsid w:val="00CC569D"/>
    <w:rsid w:val="00CC57C9"/>
    <w:rsid w:val="00CC58DC"/>
    <w:rsid w:val="00CC5932"/>
    <w:rsid w:val="00CC59D4"/>
    <w:rsid w:val="00CC59F7"/>
    <w:rsid w:val="00CC5ACF"/>
    <w:rsid w:val="00CC5BF6"/>
    <w:rsid w:val="00CC5C5D"/>
    <w:rsid w:val="00CC5D41"/>
    <w:rsid w:val="00CC5D5C"/>
    <w:rsid w:val="00CC6042"/>
    <w:rsid w:val="00CC6045"/>
    <w:rsid w:val="00CC609E"/>
    <w:rsid w:val="00CC6167"/>
    <w:rsid w:val="00CC617B"/>
    <w:rsid w:val="00CC620E"/>
    <w:rsid w:val="00CC62CB"/>
    <w:rsid w:val="00CC6632"/>
    <w:rsid w:val="00CC6833"/>
    <w:rsid w:val="00CC68A7"/>
    <w:rsid w:val="00CC68FB"/>
    <w:rsid w:val="00CC695A"/>
    <w:rsid w:val="00CC6AC2"/>
    <w:rsid w:val="00CC6B7F"/>
    <w:rsid w:val="00CC6BB3"/>
    <w:rsid w:val="00CC7202"/>
    <w:rsid w:val="00CC73D8"/>
    <w:rsid w:val="00CC7499"/>
    <w:rsid w:val="00CC7554"/>
    <w:rsid w:val="00CC75D1"/>
    <w:rsid w:val="00CC75E5"/>
    <w:rsid w:val="00CC768B"/>
    <w:rsid w:val="00CC7947"/>
    <w:rsid w:val="00CC7D05"/>
    <w:rsid w:val="00CC7DBA"/>
    <w:rsid w:val="00CD0020"/>
    <w:rsid w:val="00CD0182"/>
    <w:rsid w:val="00CD0396"/>
    <w:rsid w:val="00CD04D7"/>
    <w:rsid w:val="00CD05E3"/>
    <w:rsid w:val="00CD0686"/>
    <w:rsid w:val="00CD083D"/>
    <w:rsid w:val="00CD0982"/>
    <w:rsid w:val="00CD0A52"/>
    <w:rsid w:val="00CD0AB2"/>
    <w:rsid w:val="00CD0CB0"/>
    <w:rsid w:val="00CD1143"/>
    <w:rsid w:val="00CD1219"/>
    <w:rsid w:val="00CD125A"/>
    <w:rsid w:val="00CD1471"/>
    <w:rsid w:val="00CD15C1"/>
    <w:rsid w:val="00CD1667"/>
    <w:rsid w:val="00CD16A7"/>
    <w:rsid w:val="00CD16BD"/>
    <w:rsid w:val="00CD1797"/>
    <w:rsid w:val="00CD18C8"/>
    <w:rsid w:val="00CD1996"/>
    <w:rsid w:val="00CD19C5"/>
    <w:rsid w:val="00CD1A6C"/>
    <w:rsid w:val="00CD1B66"/>
    <w:rsid w:val="00CD1F33"/>
    <w:rsid w:val="00CD1F44"/>
    <w:rsid w:val="00CD2043"/>
    <w:rsid w:val="00CD205E"/>
    <w:rsid w:val="00CD2070"/>
    <w:rsid w:val="00CD21E7"/>
    <w:rsid w:val="00CD2225"/>
    <w:rsid w:val="00CD22B7"/>
    <w:rsid w:val="00CD23C7"/>
    <w:rsid w:val="00CD264C"/>
    <w:rsid w:val="00CD267F"/>
    <w:rsid w:val="00CD2687"/>
    <w:rsid w:val="00CD269B"/>
    <w:rsid w:val="00CD27E6"/>
    <w:rsid w:val="00CD29B5"/>
    <w:rsid w:val="00CD29C9"/>
    <w:rsid w:val="00CD29FF"/>
    <w:rsid w:val="00CD2B18"/>
    <w:rsid w:val="00CD2BD0"/>
    <w:rsid w:val="00CD2C12"/>
    <w:rsid w:val="00CD2CA5"/>
    <w:rsid w:val="00CD2E03"/>
    <w:rsid w:val="00CD2F63"/>
    <w:rsid w:val="00CD2FE6"/>
    <w:rsid w:val="00CD306C"/>
    <w:rsid w:val="00CD3079"/>
    <w:rsid w:val="00CD3426"/>
    <w:rsid w:val="00CD3595"/>
    <w:rsid w:val="00CD35E5"/>
    <w:rsid w:val="00CD3669"/>
    <w:rsid w:val="00CD3670"/>
    <w:rsid w:val="00CD36BE"/>
    <w:rsid w:val="00CD37EE"/>
    <w:rsid w:val="00CD387B"/>
    <w:rsid w:val="00CD3B98"/>
    <w:rsid w:val="00CD3BF0"/>
    <w:rsid w:val="00CD3CE7"/>
    <w:rsid w:val="00CD3D0D"/>
    <w:rsid w:val="00CD3D8F"/>
    <w:rsid w:val="00CD3F2A"/>
    <w:rsid w:val="00CD401A"/>
    <w:rsid w:val="00CD42D7"/>
    <w:rsid w:val="00CD440C"/>
    <w:rsid w:val="00CD4531"/>
    <w:rsid w:val="00CD4710"/>
    <w:rsid w:val="00CD47C1"/>
    <w:rsid w:val="00CD4833"/>
    <w:rsid w:val="00CD487C"/>
    <w:rsid w:val="00CD48E6"/>
    <w:rsid w:val="00CD4B26"/>
    <w:rsid w:val="00CD4BFE"/>
    <w:rsid w:val="00CD4CF2"/>
    <w:rsid w:val="00CD4D3B"/>
    <w:rsid w:val="00CD4DEB"/>
    <w:rsid w:val="00CD4E73"/>
    <w:rsid w:val="00CD4EAD"/>
    <w:rsid w:val="00CD4ED4"/>
    <w:rsid w:val="00CD4F0A"/>
    <w:rsid w:val="00CD4FE8"/>
    <w:rsid w:val="00CD540F"/>
    <w:rsid w:val="00CD54A2"/>
    <w:rsid w:val="00CD57C8"/>
    <w:rsid w:val="00CD5A18"/>
    <w:rsid w:val="00CD5E06"/>
    <w:rsid w:val="00CD5EA0"/>
    <w:rsid w:val="00CD6356"/>
    <w:rsid w:val="00CD6470"/>
    <w:rsid w:val="00CD6652"/>
    <w:rsid w:val="00CD67D6"/>
    <w:rsid w:val="00CD67F8"/>
    <w:rsid w:val="00CD683B"/>
    <w:rsid w:val="00CD6864"/>
    <w:rsid w:val="00CD6980"/>
    <w:rsid w:val="00CD6D72"/>
    <w:rsid w:val="00CD6E45"/>
    <w:rsid w:val="00CD6E77"/>
    <w:rsid w:val="00CD6EFA"/>
    <w:rsid w:val="00CD6FC9"/>
    <w:rsid w:val="00CD6FCA"/>
    <w:rsid w:val="00CD7040"/>
    <w:rsid w:val="00CD7479"/>
    <w:rsid w:val="00CD7706"/>
    <w:rsid w:val="00CD78DD"/>
    <w:rsid w:val="00CD7993"/>
    <w:rsid w:val="00CD7BDB"/>
    <w:rsid w:val="00CD7BDE"/>
    <w:rsid w:val="00CD7D2E"/>
    <w:rsid w:val="00CE0064"/>
    <w:rsid w:val="00CE007A"/>
    <w:rsid w:val="00CE00EE"/>
    <w:rsid w:val="00CE021E"/>
    <w:rsid w:val="00CE0227"/>
    <w:rsid w:val="00CE03C3"/>
    <w:rsid w:val="00CE03E1"/>
    <w:rsid w:val="00CE03F2"/>
    <w:rsid w:val="00CE05F7"/>
    <w:rsid w:val="00CE063D"/>
    <w:rsid w:val="00CE09C6"/>
    <w:rsid w:val="00CE0A65"/>
    <w:rsid w:val="00CE0AAD"/>
    <w:rsid w:val="00CE0B26"/>
    <w:rsid w:val="00CE0DA2"/>
    <w:rsid w:val="00CE0E38"/>
    <w:rsid w:val="00CE10EF"/>
    <w:rsid w:val="00CE120E"/>
    <w:rsid w:val="00CE12B6"/>
    <w:rsid w:val="00CE1312"/>
    <w:rsid w:val="00CE13B2"/>
    <w:rsid w:val="00CE14E6"/>
    <w:rsid w:val="00CE1757"/>
    <w:rsid w:val="00CE186B"/>
    <w:rsid w:val="00CE1962"/>
    <w:rsid w:val="00CE19D5"/>
    <w:rsid w:val="00CE1D31"/>
    <w:rsid w:val="00CE1FA0"/>
    <w:rsid w:val="00CE2064"/>
    <w:rsid w:val="00CE2081"/>
    <w:rsid w:val="00CE2161"/>
    <w:rsid w:val="00CE24D4"/>
    <w:rsid w:val="00CE2523"/>
    <w:rsid w:val="00CE2E53"/>
    <w:rsid w:val="00CE2E8C"/>
    <w:rsid w:val="00CE30BE"/>
    <w:rsid w:val="00CE3194"/>
    <w:rsid w:val="00CE31AE"/>
    <w:rsid w:val="00CE3333"/>
    <w:rsid w:val="00CE336F"/>
    <w:rsid w:val="00CE3443"/>
    <w:rsid w:val="00CE35BA"/>
    <w:rsid w:val="00CE361B"/>
    <w:rsid w:val="00CE385E"/>
    <w:rsid w:val="00CE385F"/>
    <w:rsid w:val="00CE3C68"/>
    <w:rsid w:val="00CE3CF5"/>
    <w:rsid w:val="00CE3D6D"/>
    <w:rsid w:val="00CE3E8A"/>
    <w:rsid w:val="00CE3F9D"/>
    <w:rsid w:val="00CE3FC2"/>
    <w:rsid w:val="00CE4113"/>
    <w:rsid w:val="00CE417A"/>
    <w:rsid w:val="00CE4235"/>
    <w:rsid w:val="00CE42E2"/>
    <w:rsid w:val="00CE42F7"/>
    <w:rsid w:val="00CE441C"/>
    <w:rsid w:val="00CE4482"/>
    <w:rsid w:val="00CE4483"/>
    <w:rsid w:val="00CE4543"/>
    <w:rsid w:val="00CE4795"/>
    <w:rsid w:val="00CE47CB"/>
    <w:rsid w:val="00CE4B22"/>
    <w:rsid w:val="00CE4B3B"/>
    <w:rsid w:val="00CE4BD4"/>
    <w:rsid w:val="00CE4CED"/>
    <w:rsid w:val="00CE4D51"/>
    <w:rsid w:val="00CE4E2F"/>
    <w:rsid w:val="00CE4EE6"/>
    <w:rsid w:val="00CE503F"/>
    <w:rsid w:val="00CE50FD"/>
    <w:rsid w:val="00CE516A"/>
    <w:rsid w:val="00CE54AA"/>
    <w:rsid w:val="00CE55E4"/>
    <w:rsid w:val="00CE56B8"/>
    <w:rsid w:val="00CE5763"/>
    <w:rsid w:val="00CE588F"/>
    <w:rsid w:val="00CE5B1B"/>
    <w:rsid w:val="00CE5BEA"/>
    <w:rsid w:val="00CE603F"/>
    <w:rsid w:val="00CE60A3"/>
    <w:rsid w:val="00CE622C"/>
    <w:rsid w:val="00CE6287"/>
    <w:rsid w:val="00CE62D8"/>
    <w:rsid w:val="00CE638F"/>
    <w:rsid w:val="00CE64C9"/>
    <w:rsid w:val="00CE6696"/>
    <w:rsid w:val="00CE687A"/>
    <w:rsid w:val="00CE69CD"/>
    <w:rsid w:val="00CE6B47"/>
    <w:rsid w:val="00CE6C18"/>
    <w:rsid w:val="00CE6CFA"/>
    <w:rsid w:val="00CE6E1E"/>
    <w:rsid w:val="00CE7015"/>
    <w:rsid w:val="00CE741E"/>
    <w:rsid w:val="00CE752A"/>
    <w:rsid w:val="00CE75EA"/>
    <w:rsid w:val="00CE779C"/>
    <w:rsid w:val="00CE77E9"/>
    <w:rsid w:val="00CE78E1"/>
    <w:rsid w:val="00CE796A"/>
    <w:rsid w:val="00CE79D2"/>
    <w:rsid w:val="00CE79D4"/>
    <w:rsid w:val="00CE7B6C"/>
    <w:rsid w:val="00CE7EEA"/>
    <w:rsid w:val="00CE7FE5"/>
    <w:rsid w:val="00CF00BD"/>
    <w:rsid w:val="00CF0190"/>
    <w:rsid w:val="00CF0386"/>
    <w:rsid w:val="00CF03C6"/>
    <w:rsid w:val="00CF0634"/>
    <w:rsid w:val="00CF06A9"/>
    <w:rsid w:val="00CF0714"/>
    <w:rsid w:val="00CF08B5"/>
    <w:rsid w:val="00CF0EDC"/>
    <w:rsid w:val="00CF0EF0"/>
    <w:rsid w:val="00CF1099"/>
    <w:rsid w:val="00CF10CA"/>
    <w:rsid w:val="00CF1220"/>
    <w:rsid w:val="00CF12CF"/>
    <w:rsid w:val="00CF13F3"/>
    <w:rsid w:val="00CF14E2"/>
    <w:rsid w:val="00CF14E6"/>
    <w:rsid w:val="00CF155C"/>
    <w:rsid w:val="00CF15CC"/>
    <w:rsid w:val="00CF17D5"/>
    <w:rsid w:val="00CF1810"/>
    <w:rsid w:val="00CF1817"/>
    <w:rsid w:val="00CF187E"/>
    <w:rsid w:val="00CF1ABC"/>
    <w:rsid w:val="00CF1AFC"/>
    <w:rsid w:val="00CF1B17"/>
    <w:rsid w:val="00CF1BCB"/>
    <w:rsid w:val="00CF1C08"/>
    <w:rsid w:val="00CF1D0B"/>
    <w:rsid w:val="00CF1DDF"/>
    <w:rsid w:val="00CF1E2E"/>
    <w:rsid w:val="00CF2084"/>
    <w:rsid w:val="00CF208C"/>
    <w:rsid w:val="00CF20B5"/>
    <w:rsid w:val="00CF2181"/>
    <w:rsid w:val="00CF2245"/>
    <w:rsid w:val="00CF2277"/>
    <w:rsid w:val="00CF234A"/>
    <w:rsid w:val="00CF250F"/>
    <w:rsid w:val="00CF252C"/>
    <w:rsid w:val="00CF255C"/>
    <w:rsid w:val="00CF2565"/>
    <w:rsid w:val="00CF26E3"/>
    <w:rsid w:val="00CF27CE"/>
    <w:rsid w:val="00CF295A"/>
    <w:rsid w:val="00CF2997"/>
    <w:rsid w:val="00CF2B35"/>
    <w:rsid w:val="00CF2BF1"/>
    <w:rsid w:val="00CF2DCD"/>
    <w:rsid w:val="00CF2E25"/>
    <w:rsid w:val="00CF30F8"/>
    <w:rsid w:val="00CF31F5"/>
    <w:rsid w:val="00CF3337"/>
    <w:rsid w:val="00CF33C0"/>
    <w:rsid w:val="00CF3461"/>
    <w:rsid w:val="00CF356C"/>
    <w:rsid w:val="00CF3742"/>
    <w:rsid w:val="00CF3A5C"/>
    <w:rsid w:val="00CF3B81"/>
    <w:rsid w:val="00CF3C29"/>
    <w:rsid w:val="00CF3D59"/>
    <w:rsid w:val="00CF3D87"/>
    <w:rsid w:val="00CF3EB3"/>
    <w:rsid w:val="00CF3FEB"/>
    <w:rsid w:val="00CF430B"/>
    <w:rsid w:val="00CF4327"/>
    <w:rsid w:val="00CF474F"/>
    <w:rsid w:val="00CF4A5C"/>
    <w:rsid w:val="00CF4A6E"/>
    <w:rsid w:val="00CF4B32"/>
    <w:rsid w:val="00CF4F2A"/>
    <w:rsid w:val="00CF4FA3"/>
    <w:rsid w:val="00CF4FD1"/>
    <w:rsid w:val="00CF51AE"/>
    <w:rsid w:val="00CF5241"/>
    <w:rsid w:val="00CF5440"/>
    <w:rsid w:val="00CF546B"/>
    <w:rsid w:val="00CF55A5"/>
    <w:rsid w:val="00CF5651"/>
    <w:rsid w:val="00CF5747"/>
    <w:rsid w:val="00CF57EB"/>
    <w:rsid w:val="00CF5961"/>
    <w:rsid w:val="00CF5982"/>
    <w:rsid w:val="00CF59A9"/>
    <w:rsid w:val="00CF5A49"/>
    <w:rsid w:val="00CF5CB0"/>
    <w:rsid w:val="00CF5CC9"/>
    <w:rsid w:val="00CF5D28"/>
    <w:rsid w:val="00CF5D72"/>
    <w:rsid w:val="00CF5DE1"/>
    <w:rsid w:val="00CF60D7"/>
    <w:rsid w:val="00CF6118"/>
    <w:rsid w:val="00CF613D"/>
    <w:rsid w:val="00CF628F"/>
    <w:rsid w:val="00CF63F4"/>
    <w:rsid w:val="00CF664C"/>
    <w:rsid w:val="00CF667F"/>
    <w:rsid w:val="00CF6725"/>
    <w:rsid w:val="00CF67B7"/>
    <w:rsid w:val="00CF680D"/>
    <w:rsid w:val="00CF6874"/>
    <w:rsid w:val="00CF698D"/>
    <w:rsid w:val="00CF6A22"/>
    <w:rsid w:val="00CF6A3B"/>
    <w:rsid w:val="00CF6ABB"/>
    <w:rsid w:val="00CF6AE1"/>
    <w:rsid w:val="00CF6AEE"/>
    <w:rsid w:val="00CF6C02"/>
    <w:rsid w:val="00CF6DC7"/>
    <w:rsid w:val="00CF6FC3"/>
    <w:rsid w:val="00CF6FD5"/>
    <w:rsid w:val="00CF707F"/>
    <w:rsid w:val="00CF71E1"/>
    <w:rsid w:val="00CF72A1"/>
    <w:rsid w:val="00CF7491"/>
    <w:rsid w:val="00CF7595"/>
    <w:rsid w:val="00CF76B4"/>
    <w:rsid w:val="00CF76E9"/>
    <w:rsid w:val="00CF7743"/>
    <w:rsid w:val="00CF77A5"/>
    <w:rsid w:val="00CF7952"/>
    <w:rsid w:val="00CF7983"/>
    <w:rsid w:val="00CF7A0B"/>
    <w:rsid w:val="00CF7AA0"/>
    <w:rsid w:val="00CF7ADB"/>
    <w:rsid w:val="00CF7C3D"/>
    <w:rsid w:val="00CF7CE8"/>
    <w:rsid w:val="00CF7D22"/>
    <w:rsid w:val="00CF7E29"/>
    <w:rsid w:val="00CF7F52"/>
    <w:rsid w:val="00D00090"/>
    <w:rsid w:val="00D000C8"/>
    <w:rsid w:val="00D000F4"/>
    <w:rsid w:val="00D002E9"/>
    <w:rsid w:val="00D00362"/>
    <w:rsid w:val="00D003E3"/>
    <w:rsid w:val="00D00695"/>
    <w:rsid w:val="00D0094F"/>
    <w:rsid w:val="00D00AFA"/>
    <w:rsid w:val="00D00B73"/>
    <w:rsid w:val="00D00B82"/>
    <w:rsid w:val="00D00BE8"/>
    <w:rsid w:val="00D00CC2"/>
    <w:rsid w:val="00D00CE8"/>
    <w:rsid w:val="00D00D00"/>
    <w:rsid w:val="00D00E09"/>
    <w:rsid w:val="00D00EB9"/>
    <w:rsid w:val="00D00FEB"/>
    <w:rsid w:val="00D013DA"/>
    <w:rsid w:val="00D013E9"/>
    <w:rsid w:val="00D0144F"/>
    <w:rsid w:val="00D0145D"/>
    <w:rsid w:val="00D016AD"/>
    <w:rsid w:val="00D01722"/>
    <w:rsid w:val="00D01799"/>
    <w:rsid w:val="00D01830"/>
    <w:rsid w:val="00D0195F"/>
    <w:rsid w:val="00D019DE"/>
    <w:rsid w:val="00D01BB5"/>
    <w:rsid w:val="00D01BCE"/>
    <w:rsid w:val="00D01C51"/>
    <w:rsid w:val="00D01F0F"/>
    <w:rsid w:val="00D02075"/>
    <w:rsid w:val="00D0209B"/>
    <w:rsid w:val="00D020FC"/>
    <w:rsid w:val="00D02521"/>
    <w:rsid w:val="00D02677"/>
    <w:rsid w:val="00D02691"/>
    <w:rsid w:val="00D0288E"/>
    <w:rsid w:val="00D02906"/>
    <w:rsid w:val="00D02907"/>
    <w:rsid w:val="00D02BF0"/>
    <w:rsid w:val="00D02C40"/>
    <w:rsid w:val="00D02E1A"/>
    <w:rsid w:val="00D02F91"/>
    <w:rsid w:val="00D0301D"/>
    <w:rsid w:val="00D030CC"/>
    <w:rsid w:val="00D030EF"/>
    <w:rsid w:val="00D031F6"/>
    <w:rsid w:val="00D03323"/>
    <w:rsid w:val="00D03343"/>
    <w:rsid w:val="00D03465"/>
    <w:rsid w:val="00D03499"/>
    <w:rsid w:val="00D034A9"/>
    <w:rsid w:val="00D03718"/>
    <w:rsid w:val="00D038DE"/>
    <w:rsid w:val="00D038E3"/>
    <w:rsid w:val="00D038FF"/>
    <w:rsid w:val="00D039D8"/>
    <w:rsid w:val="00D03A33"/>
    <w:rsid w:val="00D03A4A"/>
    <w:rsid w:val="00D03A76"/>
    <w:rsid w:val="00D03A8A"/>
    <w:rsid w:val="00D03B13"/>
    <w:rsid w:val="00D03C10"/>
    <w:rsid w:val="00D03C60"/>
    <w:rsid w:val="00D03C91"/>
    <w:rsid w:val="00D03E83"/>
    <w:rsid w:val="00D03EB3"/>
    <w:rsid w:val="00D04168"/>
    <w:rsid w:val="00D04297"/>
    <w:rsid w:val="00D04576"/>
    <w:rsid w:val="00D048EE"/>
    <w:rsid w:val="00D04D17"/>
    <w:rsid w:val="00D04E3A"/>
    <w:rsid w:val="00D04F13"/>
    <w:rsid w:val="00D04F4D"/>
    <w:rsid w:val="00D050B0"/>
    <w:rsid w:val="00D051F5"/>
    <w:rsid w:val="00D053F3"/>
    <w:rsid w:val="00D0545F"/>
    <w:rsid w:val="00D05548"/>
    <w:rsid w:val="00D05562"/>
    <w:rsid w:val="00D056C1"/>
    <w:rsid w:val="00D056C3"/>
    <w:rsid w:val="00D0573D"/>
    <w:rsid w:val="00D0577F"/>
    <w:rsid w:val="00D0586B"/>
    <w:rsid w:val="00D059D8"/>
    <w:rsid w:val="00D05B0B"/>
    <w:rsid w:val="00D05C7A"/>
    <w:rsid w:val="00D05DF8"/>
    <w:rsid w:val="00D05E4F"/>
    <w:rsid w:val="00D060B0"/>
    <w:rsid w:val="00D060D0"/>
    <w:rsid w:val="00D06115"/>
    <w:rsid w:val="00D06183"/>
    <w:rsid w:val="00D061DE"/>
    <w:rsid w:val="00D061FE"/>
    <w:rsid w:val="00D063BD"/>
    <w:rsid w:val="00D064E8"/>
    <w:rsid w:val="00D0678C"/>
    <w:rsid w:val="00D06798"/>
    <w:rsid w:val="00D06925"/>
    <w:rsid w:val="00D06A6F"/>
    <w:rsid w:val="00D06AE8"/>
    <w:rsid w:val="00D06C4D"/>
    <w:rsid w:val="00D06C86"/>
    <w:rsid w:val="00D06D6F"/>
    <w:rsid w:val="00D06DAE"/>
    <w:rsid w:val="00D06F31"/>
    <w:rsid w:val="00D07077"/>
    <w:rsid w:val="00D070FF"/>
    <w:rsid w:val="00D072B9"/>
    <w:rsid w:val="00D072CA"/>
    <w:rsid w:val="00D073AD"/>
    <w:rsid w:val="00D07467"/>
    <w:rsid w:val="00D074FF"/>
    <w:rsid w:val="00D0774C"/>
    <w:rsid w:val="00D07752"/>
    <w:rsid w:val="00D07791"/>
    <w:rsid w:val="00D0788E"/>
    <w:rsid w:val="00D07966"/>
    <w:rsid w:val="00D0799C"/>
    <w:rsid w:val="00D079D3"/>
    <w:rsid w:val="00D079EF"/>
    <w:rsid w:val="00D079F0"/>
    <w:rsid w:val="00D07A5A"/>
    <w:rsid w:val="00D07A76"/>
    <w:rsid w:val="00D07B98"/>
    <w:rsid w:val="00D07BF7"/>
    <w:rsid w:val="00D07C05"/>
    <w:rsid w:val="00D07C0E"/>
    <w:rsid w:val="00D07F0C"/>
    <w:rsid w:val="00D07F94"/>
    <w:rsid w:val="00D07FD0"/>
    <w:rsid w:val="00D10273"/>
    <w:rsid w:val="00D10533"/>
    <w:rsid w:val="00D10659"/>
    <w:rsid w:val="00D10686"/>
    <w:rsid w:val="00D106E7"/>
    <w:rsid w:val="00D10A11"/>
    <w:rsid w:val="00D10B51"/>
    <w:rsid w:val="00D10D5D"/>
    <w:rsid w:val="00D10D60"/>
    <w:rsid w:val="00D10DEC"/>
    <w:rsid w:val="00D11069"/>
    <w:rsid w:val="00D11104"/>
    <w:rsid w:val="00D114DE"/>
    <w:rsid w:val="00D117A8"/>
    <w:rsid w:val="00D11D45"/>
    <w:rsid w:val="00D11E00"/>
    <w:rsid w:val="00D11E1E"/>
    <w:rsid w:val="00D11E80"/>
    <w:rsid w:val="00D120C6"/>
    <w:rsid w:val="00D12131"/>
    <w:rsid w:val="00D12161"/>
    <w:rsid w:val="00D12359"/>
    <w:rsid w:val="00D12395"/>
    <w:rsid w:val="00D12417"/>
    <w:rsid w:val="00D12600"/>
    <w:rsid w:val="00D12A75"/>
    <w:rsid w:val="00D12B9A"/>
    <w:rsid w:val="00D12BF6"/>
    <w:rsid w:val="00D12CA3"/>
    <w:rsid w:val="00D13049"/>
    <w:rsid w:val="00D135B6"/>
    <w:rsid w:val="00D136FC"/>
    <w:rsid w:val="00D13757"/>
    <w:rsid w:val="00D13AB7"/>
    <w:rsid w:val="00D13ABA"/>
    <w:rsid w:val="00D13B10"/>
    <w:rsid w:val="00D13BBC"/>
    <w:rsid w:val="00D13CAE"/>
    <w:rsid w:val="00D13CBF"/>
    <w:rsid w:val="00D13FF0"/>
    <w:rsid w:val="00D14320"/>
    <w:rsid w:val="00D144B4"/>
    <w:rsid w:val="00D1455A"/>
    <w:rsid w:val="00D1458E"/>
    <w:rsid w:val="00D14701"/>
    <w:rsid w:val="00D147C9"/>
    <w:rsid w:val="00D1486C"/>
    <w:rsid w:val="00D14976"/>
    <w:rsid w:val="00D14980"/>
    <w:rsid w:val="00D14A17"/>
    <w:rsid w:val="00D14AB3"/>
    <w:rsid w:val="00D14C4B"/>
    <w:rsid w:val="00D14E8C"/>
    <w:rsid w:val="00D14F6B"/>
    <w:rsid w:val="00D14FD8"/>
    <w:rsid w:val="00D14FFD"/>
    <w:rsid w:val="00D15076"/>
    <w:rsid w:val="00D1528B"/>
    <w:rsid w:val="00D1529E"/>
    <w:rsid w:val="00D1554F"/>
    <w:rsid w:val="00D1598B"/>
    <w:rsid w:val="00D15A76"/>
    <w:rsid w:val="00D15D34"/>
    <w:rsid w:val="00D15E81"/>
    <w:rsid w:val="00D16035"/>
    <w:rsid w:val="00D16397"/>
    <w:rsid w:val="00D163AD"/>
    <w:rsid w:val="00D163BB"/>
    <w:rsid w:val="00D1641F"/>
    <w:rsid w:val="00D1685E"/>
    <w:rsid w:val="00D16C69"/>
    <w:rsid w:val="00D16EDB"/>
    <w:rsid w:val="00D171BF"/>
    <w:rsid w:val="00D171F3"/>
    <w:rsid w:val="00D172C3"/>
    <w:rsid w:val="00D173F5"/>
    <w:rsid w:val="00D17682"/>
    <w:rsid w:val="00D1787D"/>
    <w:rsid w:val="00D178A0"/>
    <w:rsid w:val="00D17B1D"/>
    <w:rsid w:val="00D17B3F"/>
    <w:rsid w:val="00D17CB7"/>
    <w:rsid w:val="00D17CE2"/>
    <w:rsid w:val="00D200A6"/>
    <w:rsid w:val="00D20253"/>
    <w:rsid w:val="00D203E4"/>
    <w:rsid w:val="00D2074E"/>
    <w:rsid w:val="00D209C1"/>
    <w:rsid w:val="00D20A70"/>
    <w:rsid w:val="00D20ADD"/>
    <w:rsid w:val="00D20AEA"/>
    <w:rsid w:val="00D20C0F"/>
    <w:rsid w:val="00D20C15"/>
    <w:rsid w:val="00D20C51"/>
    <w:rsid w:val="00D20CB6"/>
    <w:rsid w:val="00D20F9F"/>
    <w:rsid w:val="00D21034"/>
    <w:rsid w:val="00D211AD"/>
    <w:rsid w:val="00D212F7"/>
    <w:rsid w:val="00D21461"/>
    <w:rsid w:val="00D216A7"/>
    <w:rsid w:val="00D217B3"/>
    <w:rsid w:val="00D21944"/>
    <w:rsid w:val="00D21950"/>
    <w:rsid w:val="00D21997"/>
    <w:rsid w:val="00D219E4"/>
    <w:rsid w:val="00D21BE7"/>
    <w:rsid w:val="00D21CC8"/>
    <w:rsid w:val="00D21D38"/>
    <w:rsid w:val="00D21D55"/>
    <w:rsid w:val="00D21DFE"/>
    <w:rsid w:val="00D21E50"/>
    <w:rsid w:val="00D21E7B"/>
    <w:rsid w:val="00D21F21"/>
    <w:rsid w:val="00D21F90"/>
    <w:rsid w:val="00D222B2"/>
    <w:rsid w:val="00D2238C"/>
    <w:rsid w:val="00D22443"/>
    <w:rsid w:val="00D2251A"/>
    <w:rsid w:val="00D22539"/>
    <w:rsid w:val="00D2260A"/>
    <w:rsid w:val="00D22B04"/>
    <w:rsid w:val="00D22C0A"/>
    <w:rsid w:val="00D22C37"/>
    <w:rsid w:val="00D22C95"/>
    <w:rsid w:val="00D22D7E"/>
    <w:rsid w:val="00D22DE0"/>
    <w:rsid w:val="00D22E2C"/>
    <w:rsid w:val="00D23041"/>
    <w:rsid w:val="00D230DE"/>
    <w:rsid w:val="00D23292"/>
    <w:rsid w:val="00D2338B"/>
    <w:rsid w:val="00D234EC"/>
    <w:rsid w:val="00D235A8"/>
    <w:rsid w:val="00D235EF"/>
    <w:rsid w:val="00D236F1"/>
    <w:rsid w:val="00D237B4"/>
    <w:rsid w:val="00D237FB"/>
    <w:rsid w:val="00D239E6"/>
    <w:rsid w:val="00D23B0B"/>
    <w:rsid w:val="00D23D62"/>
    <w:rsid w:val="00D240C7"/>
    <w:rsid w:val="00D2418F"/>
    <w:rsid w:val="00D24294"/>
    <w:rsid w:val="00D242AE"/>
    <w:rsid w:val="00D242EA"/>
    <w:rsid w:val="00D24300"/>
    <w:rsid w:val="00D245B0"/>
    <w:rsid w:val="00D24670"/>
    <w:rsid w:val="00D24693"/>
    <w:rsid w:val="00D24724"/>
    <w:rsid w:val="00D2476A"/>
    <w:rsid w:val="00D24B9C"/>
    <w:rsid w:val="00D24DB6"/>
    <w:rsid w:val="00D25002"/>
    <w:rsid w:val="00D2502B"/>
    <w:rsid w:val="00D250DC"/>
    <w:rsid w:val="00D25165"/>
    <w:rsid w:val="00D2517D"/>
    <w:rsid w:val="00D25241"/>
    <w:rsid w:val="00D25534"/>
    <w:rsid w:val="00D25674"/>
    <w:rsid w:val="00D256B9"/>
    <w:rsid w:val="00D257E2"/>
    <w:rsid w:val="00D25927"/>
    <w:rsid w:val="00D25943"/>
    <w:rsid w:val="00D259F2"/>
    <w:rsid w:val="00D25BEB"/>
    <w:rsid w:val="00D25CFE"/>
    <w:rsid w:val="00D25DAA"/>
    <w:rsid w:val="00D25E06"/>
    <w:rsid w:val="00D25E8D"/>
    <w:rsid w:val="00D25EA1"/>
    <w:rsid w:val="00D25FC8"/>
    <w:rsid w:val="00D26036"/>
    <w:rsid w:val="00D26133"/>
    <w:rsid w:val="00D26230"/>
    <w:rsid w:val="00D262AB"/>
    <w:rsid w:val="00D264C7"/>
    <w:rsid w:val="00D26698"/>
    <w:rsid w:val="00D26871"/>
    <w:rsid w:val="00D26879"/>
    <w:rsid w:val="00D269AC"/>
    <w:rsid w:val="00D26B53"/>
    <w:rsid w:val="00D26CBB"/>
    <w:rsid w:val="00D26D12"/>
    <w:rsid w:val="00D26D63"/>
    <w:rsid w:val="00D26DC3"/>
    <w:rsid w:val="00D26ED9"/>
    <w:rsid w:val="00D27095"/>
    <w:rsid w:val="00D271C1"/>
    <w:rsid w:val="00D272D1"/>
    <w:rsid w:val="00D2739A"/>
    <w:rsid w:val="00D2759B"/>
    <w:rsid w:val="00D275C1"/>
    <w:rsid w:val="00D27884"/>
    <w:rsid w:val="00D27999"/>
    <w:rsid w:val="00D27A7C"/>
    <w:rsid w:val="00D27A89"/>
    <w:rsid w:val="00D27AA4"/>
    <w:rsid w:val="00D27CDE"/>
    <w:rsid w:val="00D27EDF"/>
    <w:rsid w:val="00D300B0"/>
    <w:rsid w:val="00D300B3"/>
    <w:rsid w:val="00D301BA"/>
    <w:rsid w:val="00D30216"/>
    <w:rsid w:val="00D30277"/>
    <w:rsid w:val="00D30313"/>
    <w:rsid w:val="00D3031A"/>
    <w:rsid w:val="00D30399"/>
    <w:rsid w:val="00D30407"/>
    <w:rsid w:val="00D304C3"/>
    <w:rsid w:val="00D304E9"/>
    <w:rsid w:val="00D305D9"/>
    <w:rsid w:val="00D30702"/>
    <w:rsid w:val="00D307C1"/>
    <w:rsid w:val="00D307CD"/>
    <w:rsid w:val="00D307D0"/>
    <w:rsid w:val="00D307D1"/>
    <w:rsid w:val="00D309A9"/>
    <w:rsid w:val="00D309CE"/>
    <w:rsid w:val="00D30A14"/>
    <w:rsid w:val="00D30E2A"/>
    <w:rsid w:val="00D31037"/>
    <w:rsid w:val="00D3104E"/>
    <w:rsid w:val="00D310A6"/>
    <w:rsid w:val="00D313BB"/>
    <w:rsid w:val="00D314BE"/>
    <w:rsid w:val="00D3151D"/>
    <w:rsid w:val="00D315E9"/>
    <w:rsid w:val="00D315F4"/>
    <w:rsid w:val="00D31658"/>
    <w:rsid w:val="00D318E6"/>
    <w:rsid w:val="00D319B7"/>
    <w:rsid w:val="00D31A4A"/>
    <w:rsid w:val="00D31BB7"/>
    <w:rsid w:val="00D31C5D"/>
    <w:rsid w:val="00D31D64"/>
    <w:rsid w:val="00D31ECB"/>
    <w:rsid w:val="00D32059"/>
    <w:rsid w:val="00D3214D"/>
    <w:rsid w:val="00D32284"/>
    <w:rsid w:val="00D32296"/>
    <w:rsid w:val="00D324CC"/>
    <w:rsid w:val="00D324E4"/>
    <w:rsid w:val="00D325DE"/>
    <w:rsid w:val="00D32663"/>
    <w:rsid w:val="00D326C2"/>
    <w:rsid w:val="00D32813"/>
    <w:rsid w:val="00D329EA"/>
    <w:rsid w:val="00D32A12"/>
    <w:rsid w:val="00D32A9D"/>
    <w:rsid w:val="00D32F16"/>
    <w:rsid w:val="00D33169"/>
    <w:rsid w:val="00D3327A"/>
    <w:rsid w:val="00D33463"/>
    <w:rsid w:val="00D3351F"/>
    <w:rsid w:val="00D33622"/>
    <w:rsid w:val="00D3364B"/>
    <w:rsid w:val="00D33669"/>
    <w:rsid w:val="00D3394D"/>
    <w:rsid w:val="00D33982"/>
    <w:rsid w:val="00D33AD2"/>
    <w:rsid w:val="00D33B7B"/>
    <w:rsid w:val="00D33C43"/>
    <w:rsid w:val="00D33E04"/>
    <w:rsid w:val="00D33E64"/>
    <w:rsid w:val="00D3421B"/>
    <w:rsid w:val="00D34405"/>
    <w:rsid w:val="00D34446"/>
    <w:rsid w:val="00D344E7"/>
    <w:rsid w:val="00D34517"/>
    <w:rsid w:val="00D3453C"/>
    <w:rsid w:val="00D3464A"/>
    <w:rsid w:val="00D346CE"/>
    <w:rsid w:val="00D34903"/>
    <w:rsid w:val="00D34966"/>
    <w:rsid w:val="00D34A12"/>
    <w:rsid w:val="00D34ABF"/>
    <w:rsid w:val="00D35094"/>
    <w:rsid w:val="00D350A0"/>
    <w:rsid w:val="00D3518E"/>
    <w:rsid w:val="00D351D1"/>
    <w:rsid w:val="00D3550B"/>
    <w:rsid w:val="00D35511"/>
    <w:rsid w:val="00D35560"/>
    <w:rsid w:val="00D356A2"/>
    <w:rsid w:val="00D356B5"/>
    <w:rsid w:val="00D3581E"/>
    <w:rsid w:val="00D35837"/>
    <w:rsid w:val="00D358CF"/>
    <w:rsid w:val="00D359B3"/>
    <w:rsid w:val="00D35C16"/>
    <w:rsid w:val="00D36010"/>
    <w:rsid w:val="00D3626A"/>
    <w:rsid w:val="00D3641F"/>
    <w:rsid w:val="00D3668B"/>
    <w:rsid w:val="00D3683C"/>
    <w:rsid w:val="00D36846"/>
    <w:rsid w:val="00D368EE"/>
    <w:rsid w:val="00D36973"/>
    <w:rsid w:val="00D36AF6"/>
    <w:rsid w:val="00D36BBF"/>
    <w:rsid w:val="00D36DBA"/>
    <w:rsid w:val="00D36E2F"/>
    <w:rsid w:val="00D36E74"/>
    <w:rsid w:val="00D36F1F"/>
    <w:rsid w:val="00D37204"/>
    <w:rsid w:val="00D3722C"/>
    <w:rsid w:val="00D374D8"/>
    <w:rsid w:val="00D37585"/>
    <w:rsid w:val="00D375DB"/>
    <w:rsid w:val="00D37795"/>
    <w:rsid w:val="00D377CF"/>
    <w:rsid w:val="00D379FB"/>
    <w:rsid w:val="00D37A9B"/>
    <w:rsid w:val="00D37C69"/>
    <w:rsid w:val="00D37C85"/>
    <w:rsid w:val="00D37DC4"/>
    <w:rsid w:val="00D4022A"/>
    <w:rsid w:val="00D40302"/>
    <w:rsid w:val="00D4031B"/>
    <w:rsid w:val="00D40835"/>
    <w:rsid w:val="00D408C5"/>
    <w:rsid w:val="00D40A96"/>
    <w:rsid w:val="00D40E7E"/>
    <w:rsid w:val="00D4132A"/>
    <w:rsid w:val="00D41344"/>
    <w:rsid w:val="00D41349"/>
    <w:rsid w:val="00D41522"/>
    <w:rsid w:val="00D41639"/>
    <w:rsid w:val="00D418C2"/>
    <w:rsid w:val="00D41A12"/>
    <w:rsid w:val="00D41AE6"/>
    <w:rsid w:val="00D41C0C"/>
    <w:rsid w:val="00D41C18"/>
    <w:rsid w:val="00D4221B"/>
    <w:rsid w:val="00D4235D"/>
    <w:rsid w:val="00D424BC"/>
    <w:rsid w:val="00D42542"/>
    <w:rsid w:val="00D42975"/>
    <w:rsid w:val="00D429AB"/>
    <w:rsid w:val="00D42AD6"/>
    <w:rsid w:val="00D42D15"/>
    <w:rsid w:val="00D42D33"/>
    <w:rsid w:val="00D42DCE"/>
    <w:rsid w:val="00D42DE5"/>
    <w:rsid w:val="00D4305C"/>
    <w:rsid w:val="00D4324B"/>
    <w:rsid w:val="00D433D2"/>
    <w:rsid w:val="00D43413"/>
    <w:rsid w:val="00D4388E"/>
    <w:rsid w:val="00D43A38"/>
    <w:rsid w:val="00D43A70"/>
    <w:rsid w:val="00D43ADD"/>
    <w:rsid w:val="00D44009"/>
    <w:rsid w:val="00D44018"/>
    <w:rsid w:val="00D440BD"/>
    <w:rsid w:val="00D440CF"/>
    <w:rsid w:val="00D441AE"/>
    <w:rsid w:val="00D443C2"/>
    <w:rsid w:val="00D44429"/>
    <w:rsid w:val="00D44639"/>
    <w:rsid w:val="00D4471E"/>
    <w:rsid w:val="00D44806"/>
    <w:rsid w:val="00D44B50"/>
    <w:rsid w:val="00D44C61"/>
    <w:rsid w:val="00D44CB5"/>
    <w:rsid w:val="00D44E00"/>
    <w:rsid w:val="00D44E6D"/>
    <w:rsid w:val="00D44E7C"/>
    <w:rsid w:val="00D44EB6"/>
    <w:rsid w:val="00D44F70"/>
    <w:rsid w:val="00D44F91"/>
    <w:rsid w:val="00D4507F"/>
    <w:rsid w:val="00D45391"/>
    <w:rsid w:val="00D4547F"/>
    <w:rsid w:val="00D45567"/>
    <w:rsid w:val="00D457DE"/>
    <w:rsid w:val="00D458B3"/>
    <w:rsid w:val="00D458B4"/>
    <w:rsid w:val="00D458E7"/>
    <w:rsid w:val="00D459A5"/>
    <w:rsid w:val="00D459A9"/>
    <w:rsid w:val="00D45B09"/>
    <w:rsid w:val="00D45B49"/>
    <w:rsid w:val="00D45F44"/>
    <w:rsid w:val="00D462B8"/>
    <w:rsid w:val="00D46634"/>
    <w:rsid w:val="00D4666E"/>
    <w:rsid w:val="00D4690B"/>
    <w:rsid w:val="00D46997"/>
    <w:rsid w:val="00D46AB9"/>
    <w:rsid w:val="00D46AD1"/>
    <w:rsid w:val="00D46B05"/>
    <w:rsid w:val="00D46B2C"/>
    <w:rsid w:val="00D46BB3"/>
    <w:rsid w:val="00D46C97"/>
    <w:rsid w:val="00D46CBC"/>
    <w:rsid w:val="00D46DF9"/>
    <w:rsid w:val="00D4703A"/>
    <w:rsid w:val="00D470E1"/>
    <w:rsid w:val="00D47284"/>
    <w:rsid w:val="00D472B4"/>
    <w:rsid w:val="00D4746F"/>
    <w:rsid w:val="00D474D4"/>
    <w:rsid w:val="00D474F7"/>
    <w:rsid w:val="00D4758C"/>
    <w:rsid w:val="00D475A3"/>
    <w:rsid w:val="00D476B4"/>
    <w:rsid w:val="00D478FC"/>
    <w:rsid w:val="00D47A8D"/>
    <w:rsid w:val="00D47B7E"/>
    <w:rsid w:val="00D47C16"/>
    <w:rsid w:val="00D47C17"/>
    <w:rsid w:val="00D47C64"/>
    <w:rsid w:val="00D47C92"/>
    <w:rsid w:val="00D47DE9"/>
    <w:rsid w:val="00D47EC3"/>
    <w:rsid w:val="00D47F09"/>
    <w:rsid w:val="00D47FEA"/>
    <w:rsid w:val="00D5019E"/>
    <w:rsid w:val="00D50248"/>
    <w:rsid w:val="00D5040E"/>
    <w:rsid w:val="00D5046C"/>
    <w:rsid w:val="00D50552"/>
    <w:rsid w:val="00D506F7"/>
    <w:rsid w:val="00D50850"/>
    <w:rsid w:val="00D50933"/>
    <w:rsid w:val="00D50A26"/>
    <w:rsid w:val="00D50A3D"/>
    <w:rsid w:val="00D50C12"/>
    <w:rsid w:val="00D50C86"/>
    <w:rsid w:val="00D510AD"/>
    <w:rsid w:val="00D51182"/>
    <w:rsid w:val="00D51352"/>
    <w:rsid w:val="00D51366"/>
    <w:rsid w:val="00D51749"/>
    <w:rsid w:val="00D5183E"/>
    <w:rsid w:val="00D51888"/>
    <w:rsid w:val="00D51B86"/>
    <w:rsid w:val="00D51BC1"/>
    <w:rsid w:val="00D51BEB"/>
    <w:rsid w:val="00D51C40"/>
    <w:rsid w:val="00D51F03"/>
    <w:rsid w:val="00D51F46"/>
    <w:rsid w:val="00D52160"/>
    <w:rsid w:val="00D52194"/>
    <w:rsid w:val="00D522BA"/>
    <w:rsid w:val="00D524EF"/>
    <w:rsid w:val="00D52538"/>
    <w:rsid w:val="00D5275D"/>
    <w:rsid w:val="00D52888"/>
    <w:rsid w:val="00D528A8"/>
    <w:rsid w:val="00D529EF"/>
    <w:rsid w:val="00D52B62"/>
    <w:rsid w:val="00D52C10"/>
    <w:rsid w:val="00D52D01"/>
    <w:rsid w:val="00D52D08"/>
    <w:rsid w:val="00D52DD8"/>
    <w:rsid w:val="00D52EE3"/>
    <w:rsid w:val="00D52FB9"/>
    <w:rsid w:val="00D53232"/>
    <w:rsid w:val="00D53239"/>
    <w:rsid w:val="00D53697"/>
    <w:rsid w:val="00D53713"/>
    <w:rsid w:val="00D53989"/>
    <w:rsid w:val="00D53A36"/>
    <w:rsid w:val="00D53B68"/>
    <w:rsid w:val="00D53BD9"/>
    <w:rsid w:val="00D53E6C"/>
    <w:rsid w:val="00D53F4E"/>
    <w:rsid w:val="00D54002"/>
    <w:rsid w:val="00D54072"/>
    <w:rsid w:val="00D541DB"/>
    <w:rsid w:val="00D54333"/>
    <w:rsid w:val="00D543AD"/>
    <w:rsid w:val="00D5472C"/>
    <w:rsid w:val="00D5490B"/>
    <w:rsid w:val="00D54A6F"/>
    <w:rsid w:val="00D54AB7"/>
    <w:rsid w:val="00D54AD5"/>
    <w:rsid w:val="00D54B66"/>
    <w:rsid w:val="00D54C22"/>
    <w:rsid w:val="00D54C79"/>
    <w:rsid w:val="00D54CCF"/>
    <w:rsid w:val="00D54D26"/>
    <w:rsid w:val="00D54DC6"/>
    <w:rsid w:val="00D54DC7"/>
    <w:rsid w:val="00D54FDD"/>
    <w:rsid w:val="00D55128"/>
    <w:rsid w:val="00D554B3"/>
    <w:rsid w:val="00D555DE"/>
    <w:rsid w:val="00D55670"/>
    <w:rsid w:val="00D55763"/>
    <w:rsid w:val="00D557E2"/>
    <w:rsid w:val="00D559AB"/>
    <w:rsid w:val="00D55A70"/>
    <w:rsid w:val="00D55AE6"/>
    <w:rsid w:val="00D55C21"/>
    <w:rsid w:val="00D55D88"/>
    <w:rsid w:val="00D55E2A"/>
    <w:rsid w:val="00D5615D"/>
    <w:rsid w:val="00D5617F"/>
    <w:rsid w:val="00D56309"/>
    <w:rsid w:val="00D56341"/>
    <w:rsid w:val="00D563AB"/>
    <w:rsid w:val="00D564E3"/>
    <w:rsid w:val="00D56605"/>
    <w:rsid w:val="00D566FC"/>
    <w:rsid w:val="00D56AB8"/>
    <w:rsid w:val="00D56EC8"/>
    <w:rsid w:val="00D56F4A"/>
    <w:rsid w:val="00D57021"/>
    <w:rsid w:val="00D57124"/>
    <w:rsid w:val="00D57166"/>
    <w:rsid w:val="00D574C7"/>
    <w:rsid w:val="00D575B1"/>
    <w:rsid w:val="00D575F7"/>
    <w:rsid w:val="00D57700"/>
    <w:rsid w:val="00D57751"/>
    <w:rsid w:val="00D57890"/>
    <w:rsid w:val="00D5790C"/>
    <w:rsid w:val="00D57B6D"/>
    <w:rsid w:val="00D57DE6"/>
    <w:rsid w:val="00D57E30"/>
    <w:rsid w:val="00D60170"/>
    <w:rsid w:val="00D602EF"/>
    <w:rsid w:val="00D60318"/>
    <w:rsid w:val="00D60386"/>
    <w:rsid w:val="00D6046B"/>
    <w:rsid w:val="00D6061F"/>
    <w:rsid w:val="00D607AA"/>
    <w:rsid w:val="00D608F8"/>
    <w:rsid w:val="00D60A03"/>
    <w:rsid w:val="00D60A75"/>
    <w:rsid w:val="00D60C36"/>
    <w:rsid w:val="00D60CFC"/>
    <w:rsid w:val="00D60D73"/>
    <w:rsid w:val="00D60DC4"/>
    <w:rsid w:val="00D60EFA"/>
    <w:rsid w:val="00D61187"/>
    <w:rsid w:val="00D611E3"/>
    <w:rsid w:val="00D61311"/>
    <w:rsid w:val="00D616BB"/>
    <w:rsid w:val="00D617F5"/>
    <w:rsid w:val="00D61915"/>
    <w:rsid w:val="00D6196C"/>
    <w:rsid w:val="00D61990"/>
    <w:rsid w:val="00D619F6"/>
    <w:rsid w:val="00D61A07"/>
    <w:rsid w:val="00D61BEF"/>
    <w:rsid w:val="00D61C14"/>
    <w:rsid w:val="00D61C40"/>
    <w:rsid w:val="00D61CDE"/>
    <w:rsid w:val="00D61D77"/>
    <w:rsid w:val="00D61E61"/>
    <w:rsid w:val="00D62059"/>
    <w:rsid w:val="00D620D0"/>
    <w:rsid w:val="00D622D4"/>
    <w:rsid w:val="00D62439"/>
    <w:rsid w:val="00D6243D"/>
    <w:rsid w:val="00D62577"/>
    <w:rsid w:val="00D62582"/>
    <w:rsid w:val="00D6259A"/>
    <w:rsid w:val="00D62D0A"/>
    <w:rsid w:val="00D631A5"/>
    <w:rsid w:val="00D6329A"/>
    <w:rsid w:val="00D63380"/>
    <w:rsid w:val="00D63597"/>
    <w:rsid w:val="00D63669"/>
    <w:rsid w:val="00D63842"/>
    <w:rsid w:val="00D63870"/>
    <w:rsid w:val="00D63A22"/>
    <w:rsid w:val="00D63B1A"/>
    <w:rsid w:val="00D63B6B"/>
    <w:rsid w:val="00D63C6C"/>
    <w:rsid w:val="00D63E53"/>
    <w:rsid w:val="00D63E66"/>
    <w:rsid w:val="00D64389"/>
    <w:rsid w:val="00D6443E"/>
    <w:rsid w:val="00D64472"/>
    <w:rsid w:val="00D645CA"/>
    <w:rsid w:val="00D64701"/>
    <w:rsid w:val="00D64739"/>
    <w:rsid w:val="00D647FD"/>
    <w:rsid w:val="00D64AEA"/>
    <w:rsid w:val="00D64E21"/>
    <w:rsid w:val="00D64EDA"/>
    <w:rsid w:val="00D6509F"/>
    <w:rsid w:val="00D6526B"/>
    <w:rsid w:val="00D65334"/>
    <w:rsid w:val="00D653DA"/>
    <w:rsid w:val="00D6568B"/>
    <w:rsid w:val="00D65876"/>
    <w:rsid w:val="00D65B35"/>
    <w:rsid w:val="00D65C98"/>
    <w:rsid w:val="00D65CDD"/>
    <w:rsid w:val="00D65D0D"/>
    <w:rsid w:val="00D65D9F"/>
    <w:rsid w:val="00D65DC1"/>
    <w:rsid w:val="00D65F7C"/>
    <w:rsid w:val="00D66392"/>
    <w:rsid w:val="00D66428"/>
    <w:rsid w:val="00D665EA"/>
    <w:rsid w:val="00D666D0"/>
    <w:rsid w:val="00D66B38"/>
    <w:rsid w:val="00D66D34"/>
    <w:rsid w:val="00D66E38"/>
    <w:rsid w:val="00D66EC3"/>
    <w:rsid w:val="00D66EEF"/>
    <w:rsid w:val="00D66F16"/>
    <w:rsid w:val="00D6712F"/>
    <w:rsid w:val="00D673F9"/>
    <w:rsid w:val="00D675BB"/>
    <w:rsid w:val="00D675CE"/>
    <w:rsid w:val="00D676B3"/>
    <w:rsid w:val="00D67890"/>
    <w:rsid w:val="00D67BEC"/>
    <w:rsid w:val="00D67CB3"/>
    <w:rsid w:val="00D67CF3"/>
    <w:rsid w:val="00D67E37"/>
    <w:rsid w:val="00D70159"/>
    <w:rsid w:val="00D70271"/>
    <w:rsid w:val="00D7045C"/>
    <w:rsid w:val="00D70520"/>
    <w:rsid w:val="00D70627"/>
    <w:rsid w:val="00D707D8"/>
    <w:rsid w:val="00D7083B"/>
    <w:rsid w:val="00D708AB"/>
    <w:rsid w:val="00D70B9C"/>
    <w:rsid w:val="00D70CC4"/>
    <w:rsid w:val="00D70FD1"/>
    <w:rsid w:val="00D7108E"/>
    <w:rsid w:val="00D71394"/>
    <w:rsid w:val="00D7158E"/>
    <w:rsid w:val="00D7175C"/>
    <w:rsid w:val="00D7181F"/>
    <w:rsid w:val="00D71910"/>
    <w:rsid w:val="00D7191B"/>
    <w:rsid w:val="00D719BE"/>
    <w:rsid w:val="00D71A93"/>
    <w:rsid w:val="00D71D0C"/>
    <w:rsid w:val="00D72033"/>
    <w:rsid w:val="00D72111"/>
    <w:rsid w:val="00D72115"/>
    <w:rsid w:val="00D721E9"/>
    <w:rsid w:val="00D721EB"/>
    <w:rsid w:val="00D7222E"/>
    <w:rsid w:val="00D72277"/>
    <w:rsid w:val="00D7231D"/>
    <w:rsid w:val="00D72338"/>
    <w:rsid w:val="00D723CD"/>
    <w:rsid w:val="00D724BB"/>
    <w:rsid w:val="00D72687"/>
    <w:rsid w:val="00D72848"/>
    <w:rsid w:val="00D7286F"/>
    <w:rsid w:val="00D72979"/>
    <w:rsid w:val="00D72AA0"/>
    <w:rsid w:val="00D72B42"/>
    <w:rsid w:val="00D72BE9"/>
    <w:rsid w:val="00D72C1F"/>
    <w:rsid w:val="00D72DD4"/>
    <w:rsid w:val="00D72E45"/>
    <w:rsid w:val="00D72FC4"/>
    <w:rsid w:val="00D72FEE"/>
    <w:rsid w:val="00D730B7"/>
    <w:rsid w:val="00D73188"/>
    <w:rsid w:val="00D732DF"/>
    <w:rsid w:val="00D7363B"/>
    <w:rsid w:val="00D738C3"/>
    <w:rsid w:val="00D7399E"/>
    <w:rsid w:val="00D739E3"/>
    <w:rsid w:val="00D739EB"/>
    <w:rsid w:val="00D73BC6"/>
    <w:rsid w:val="00D73BE3"/>
    <w:rsid w:val="00D73C9A"/>
    <w:rsid w:val="00D73F08"/>
    <w:rsid w:val="00D73F2B"/>
    <w:rsid w:val="00D73F6B"/>
    <w:rsid w:val="00D7403C"/>
    <w:rsid w:val="00D741B2"/>
    <w:rsid w:val="00D741D4"/>
    <w:rsid w:val="00D741EB"/>
    <w:rsid w:val="00D74443"/>
    <w:rsid w:val="00D74499"/>
    <w:rsid w:val="00D745B1"/>
    <w:rsid w:val="00D74632"/>
    <w:rsid w:val="00D74663"/>
    <w:rsid w:val="00D747DA"/>
    <w:rsid w:val="00D74AC9"/>
    <w:rsid w:val="00D74C64"/>
    <w:rsid w:val="00D74D03"/>
    <w:rsid w:val="00D74D2E"/>
    <w:rsid w:val="00D74D41"/>
    <w:rsid w:val="00D74DEC"/>
    <w:rsid w:val="00D74E67"/>
    <w:rsid w:val="00D74F35"/>
    <w:rsid w:val="00D750B9"/>
    <w:rsid w:val="00D75137"/>
    <w:rsid w:val="00D75210"/>
    <w:rsid w:val="00D752F4"/>
    <w:rsid w:val="00D753E2"/>
    <w:rsid w:val="00D75510"/>
    <w:rsid w:val="00D755AF"/>
    <w:rsid w:val="00D756A7"/>
    <w:rsid w:val="00D75750"/>
    <w:rsid w:val="00D75AD9"/>
    <w:rsid w:val="00D75E00"/>
    <w:rsid w:val="00D75E62"/>
    <w:rsid w:val="00D76109"/>
    <w:rsid w:val="00D7610B"/>
    <w:rsid w:val="00D7619D"/>
    <w:rsid w:val="00D76220"/>
    <w:rsid w:val="00D763F2"/>
    <w:rsid w:val="00D764D3"/>
    <w:rsid w:val="00D766BA"/>
    <w:rsid w:val="00D766CE"/>
    <w:rsid w:val="00D76A02"/>
    <w:rsid w:val="00D76A8B"/>
    <w:rsid w:val="00D76A9B"/>
    <w:rsid w:val="00D76B47"/>
    <w:rsid w:val="00D76B68"/>
    <w:rsid w:val="00D76BB8"/>
    <w:rsid w:val="00D76BC5"/>
    <w:rsid w:val="00D76C76"/>
    <w:rsid w:val="00D76F3B"/>
    <w:rsid w:val="00D7738B"/>
    <w:rsid w:val="00D773BB"/>
    <w:rsid w:val="00D77590"/>
    <w:rsid w:val="00D776D9"/>
    <w:rsid w:val="00D77715"/>
    <w:rsid w:val="00D77842"/>
    <w:rsid w:val="00D77A81"/>
    <w:rsid w:val="00D77C92"/>
    <w:rsid w:val="00D77C9A"/>
    <w:rsid w:val="00D77EDD"/>
    <w:rsid w:val="00D77F62"/>
    <w:rsid w:val="00D80116"/>
    <w:rsid w:val="00D8012A"/>
    <w:rsid w:val="00D8017B"/>
    <w:rsid w:val="00D80274"/>
    <w:rsid w:val="00D8028B"/>
    <w:rsid w:val="00D803D9"/>
    <w:rsid w:val="00D80412"/>
    <w:rsid w:val="00D804A6"/>
    <w:rsid w:val="00D8099F"/>
    <w:rsid w:val="00D80AAB"/>
    <w:rsid w:val="00D80CA4"/>
    <w:rsid w:val="00D80D00"/>
    <w:rsid w:val="00D80D30"/>
    <w:rsid w:val="00D80DBF"/>
    <w:rsid w:val="00D80DF9"/>
    <w:rsid w:val="00D80F82"/>
    <w:rsid w:val="00D81302"/>
    <w:rsid w:val="00D81367"/>
    <w:rsid w:val="00D8169F"/>
    <w:rsid w:val="00D817AF"/>
    <w:rsid w:val="00D819BB"/>
    <w:rsid w:val="00D819D5"/>
    <w:rsid w:val="00D81A0D"/>
    <w:rsid w:val="00D81A38"/>
    <w:rsid w:val="00D81C75"/>
    <w:rsid w:val="00D81EEA"/>
    <w:rsid w:val="00D8216D"/>
    <w:rsid w:val="00D821B8"/>
    <w:rsid w:val="00D821C5"/>
    <w:rsid w:val="00D82231"/>
    <w:rsid w:val="00D822F2"/>
    <w:rsid w:val="00D823FE"/>
    <w:rsid w:val="00D82576"/>
    <w:rsid w:val="00D82634"/>
    <w:rsid w:val="00D827FC"/>
    <w:rsid w:val="00D8290F"/>
    <w:rsid w:val="00D8299A"/>
    <w:rsid w:val="00D82A70"/>
    <w:rsid w:val="00D82AA1"/>
    <w:rsid w:val="00D82BE9"/>
    <w:rsid w:val="00D82D8F"/>
    <w:rsid w:val="00D830D2"/>
    <w:rsid w:val="00D831DE"/>
    <w:rsid w:val="00D83220"/>
    <w:rsid w:val="00D835D0"/>
    <w:rsid w:val="00D836FF"/>
    <w:rsid w:val="00D8375C"/>
    <w:rsid w:val="00D837E3"/>
    <w:rsid w:val="00D838CE"/>
    <w:rsid w:val="00D838D5"/>
    <w:rsid w:val="00D83C1F"/>
    <w:rsid w:val="00D84239"/>
    <w:rsid w:val="00D842F3"/>
    <w:rsid w:val="00D843BE"/>
    <w:rsid w:val="00D843FA"/>
    <w:rsid w:val="00D8442D"/>
    <w:rsid w:val="00D84482"/>
    <w:rsid w:val="00D84860"/>
    <w:rsid w:val="00D848E5"/>
    <w:rsid w:val="00D84A7D"/>
    <w:rsid w:val="00D84B82"/>
    <w:rsid w:val="00D84D5E"/>
    <w:rsid w:val="00D84DEB"/>
    <w:rsid w:val="00D84FCC"/>
    <w:rsid w:val="00D850DA"/>
    <w:rsid w:val="00D85159"/>
    <w:rsid w:val="00D8518B"/>
    <w:rsid w:val="00D8520A"/>
    <w:rsid w:val="00D85250"/>
    <w:rsid w:val="00D853D5"/>
    <w:rsid w:val="00D85423"/>
    <w:rsid w:val="00D855FE"/>
    <w:rsid w:val="00D85866"/>
    <w:rsid w:val="00D85A7F"/>
    <w:rsid w:val="00D85ACF"/>
    <w:rsid w:val="00D85B95"/>
    <w:rsid w:val="00D85DA7"/>
    <w:rsid w:val="00D85EB9"/>
    <w:rsid w:val="00D85FD2"/>
    <w:rsid w:val="00D8618C"/>
    <w:rsid w:val="00D86196"/>
    <w:rsid w:val="00D861B5"/>
    <w:rsid w:val="00D861F1"/>
    <w:rsid w:val="00D86254"/>
    <w:rsid w:val="00D8628B"/>
    <w:rsid w:val="00D8628D"/>
    <w:rsid w:val="00D8629D"/>
    <w:rsid w:val="00D8656C"/>
    <w:rsid w:val="00D866AC"/>
    <w:rsid w:val="00D86757"/>
    <w:rsid w:val="00D86772"/>
    <w:rsid w:val="00D869B9"/>
    <w:rsid w:val="00D86A0A"/>
    <w:rsid w:val="00D86B9D"/>
    <w:rsid w:val="00D86ED8"/>
    <w:rsid w:val="00D86F68"/>
    <w:rsid w:val="00D8702C"/>
    <w:rsid w:val="00D8718A"/>
    <w:rsid w:val="00D871A8"/>
    <w:rsid w:val="00D8725D"/>
    <w:rsid w:val="00D8727F"/>
    <w:rsid w:val="00D87304"/>
    <w:rsid w:val="00D873AC"/>
    <w:rsid w:val="00D874DF"/>
    <w:rsid w:val="00D87524"/>
    <w:rsid w:val="00D87569"/>
    <w:rsid w:val="00D876EC"/>
    <w:rsid w:val="00D877D6"/>
    <w:rsid w:val="00D8790F"/>
    <w:rsid w:val="00D879A3"/>
    <w:rsid w:val="00D879F3"/>
    <w:rsid w:val="00D87B29"/>
    <w:rsid w:val="00D87CDE"/>
    <w:rsid w:val="00D87D91"/>
    <w:rsid w:val="00D87F04"/>
    <w:rsid w:val="00D87F2D"/>
    <w:rsid w:val="00D90041"/>
    <w:rsid w:val="00D9010A"/>
    <w:rsid w:val="00D901DD"/>
    <w:rsid w:val="00D9035F"/>
    <w:rsid w:val="00D90376"/>
    <w:rsid w:val="00D90440"/>
    <w:rsid w:val="00D904C7"/>
    <w:rsid w:val="00D90595"/>
    <w:rsid w:val="00D9082B"/>
    <w:rsid w:val="00D9086A"/>
    <w:rsid w:val="00D9095A"/>
    <w:rsid w:val="00D90C7E"/>
    <w:rsid w:val="00D90CA6"/>
    <w:rsid w:val="00D90D49"/>
    <w:rsid w:val="00D90DC7"/>
    <w:rsid w:val="00D90F39"/>
    <w:rsid w:val="00D90FE5"/>
    <w:rsid w:val="00D91216"/>
    <w:rsid w:val="00D912A7"/>
    <w:rsid w:val="00D9136C"/>
    <w:rsid w:val="00D91438"/>
    <w:rsid w:val="00D91664"/>
    <w:rsid w:val="00D917A7"/>
    <w:rsid w:val="00D91807"/>
    <w:rsid w:val="00D91A7F"/>
    <w:rsid w:val="00D91A87"/>
    <w:rsid w:val="00D91B86"/>
    <w:rsid w:val="00D91BB3"/>
    <w:rsid w:val="00D91D6A"/>
    <w:rsid w:val="00D91EAE"/>
    <w:rsid w:val="00D91F23"/>
    <w:rsid w:val="00D91F42"/>
    <w:rsid w:val="00D91F9A"/>
    <w:rsid w:val="00D9200B"/>
    <w:rsid w:val="00D92038"/>
    <w:rsid w:val="00D92236"/>
    <w:rsid w:val="00D92571"/>
    <w:rsid w:val="00D925F6"/>
    <w:rsid w:val="00D92738"/>
    <w:rsid w:val="00D927ED"/>
    <w:rsid w:val="00D9282A"/>
    <w:rsid w:val="00D928D4"/>
    <w:rsid w:val="00D92919"/>
    <w:rsid w:val="00D9293B"/>
    <w:rsid w:val="00D92BC3"/>
    <w:rsid w:val="00D92C64"/>
    <w:rsid w:val="00D92DA6"/>
    <w:rsid w:val="00D92F13"/>
    <w:rsid w:val="00D93215"/>
    <w:rsid w:val="00D9344A"/>
    <w:rsid w:val="00D934E3"/>
    <w:rsid w:val="00D935E4"/>
    <w:rsid w:val="00D9365F"/>
    <w:rsid w:val="00D93716"/>
    <w:rsid w:val="00D937E9"/>
    <w:rsid w:val="00D93841"/>
    <w:rsid w:val="00D938FE"/>
    <w:rsid w:val="00D93A7B"/>
    <w:rsid w:val="00D93CF1"/>
    <w:rsid w:val="00D93D55"/>
    <w:rsid w:val="00D93D63"/>
    <w:rsid w:val="00D93DDB"/>
    <w:rsid w:val="00D93E3D"/>
    <w:rsid w:val="00D93E8C"/>
    <w:rsid w:val="00D93F13"/>
    <w:rsid w:val="00D93FA7"/>
    <w:rsid w:val="00D940F9"/>
    <w:rsid w:val="00D9415C"/>
    <w:rsid w:val="00D94606"/>
    <w:rsid w:val="00D94743"/>
    <w:rsid w:val="00D947CA"/>
    <w:rsid w:val="00D947DD"/>
    <w:rsid w:val="00D94A09"/>
    <w:rsid w:val="00D94A4E"/>
    <w:rsid w:val="00D94CA3"/>
    <w:rsid w:val="00D94CA8"/>
    <w:rsid w:val="00D94F3A"/>
    <w:rsid w:val="00D94F4C"/>
    <w:rsid w:val="00D95036"/>
    <w:rsid w:val="00D9506C"/>
    <w:rsid w:val="00D95180"/>
    <w:rsid w:val="00D95280"/>
    <w:rsid w:val="00D952C1"/>
    <w:rsid w:val="00D955B8"/>
    <w:rsid w:val="00D95614"/>
    <w:rsid w:val="00D956C4"/>
    <w:rsid w:val="00D957EC"/>
    <w:rsid w:val="00D95843"/>
    <w:rsid w:val="00D95857"/>
    <w:rsid w:val="00D95875"/>
    <w:rsid w:val="00D95947"/>
    <w:rsid w:val="00D95A53"/>
    <w:rsid w:val="00D95AC1"/>
    <w:rsid w:val="00D95BB7"/>
    <w:rsid w:val="00D95C69"/>
    <w:rsid w:val="00D95E70"/>
    <w:rsid w:val="00D95ECC"/>
    <w:rsid w:val="00D96080"/>
    <w:rsid w:val="00D966C9"/>
    <w:rsid w:val="00D9692C"/>
    <w:rsid w:val="00D96981"/>
    <w:rsid w:val="00D969C9"/>
    <w:rsid w:val="00D96A69"/>
    <w:rsid w:val="00D96B01"/>
    <w:rsid w:val="00D96FD7"/>
    <w:rsid w:val="00D97035"/>
    <w:rsid w:val="00D970D8"/>
    <w:rsid w:val="00D97309"/>
    <w:rsid w:val="00D97327"/>
    <w:rsid w:val="00D973A2"/>
    <w:rsid w:val="00D9752B"/>
    <w:rsid w:val="00D975EB"/>
    <w:rsid w:val="00D97807"/>
    <w:rsid w:val="00D97854"/>
    <w:rsid w:val="00D97878"/>
    <w:rsid w:val="00D97CA3"/>
    <w:rsid w:val="00D97E1F"/>
    <w:rsid w:val="00D97EE0"/>
    <w:rsid w:val="00D97F20"/>
    <w:rsid w:val="00DA0011"/>
    <w:rsid w:val="00DA00FB"/>
    <w:rsid w:val="00DA0129"/>
    <w:rsid w:val="00DA01D0"/>
    <w:rsid w:val="00DA028F"/>
    <w:rsid w:val="00DA02A1"/>
    <w:rsid w:val="00DA03D0"/>
    <w:rsid w:val="00DA04DB"/>
    <w:rsid w:val="00DA04F2"/>
    <w:rsid w:val="00DA0683"/>
    <w:rsid w:val="00DA07EE"/>
    <w:rsid w:val="00DA0925"/>
    <w:rsid w:val="00DA0CBA"/>
    <w:rsid w:val="00DA0CBC"/>
    <w:rsid w:val="00DA0E18"/>
    <w:rsid w:val="00DA0E44"/>
    <w:rsid w:val="00DA0F02"/>
    <w:rsid w:val="00DA1017"/>
    <w:rsid w:val="00DA1046"/>
    <w:rsid w:val="00DA11F8"/>
    <w:rsid w:val="00DA123D"/>
    <w:rsid w:val="00DA1273"/>
    <w:rsid w:val="00DA140A"/>
    <w:rsid w:val="00DA1461"/>
    <w:rsid w:val="00DA1587"/>
    <w:rsid w:val="00DA159C"/>
    <w:rsid w:val="00DA1838"/>
    <w:rsid w:val="00DA19EF"/>
    <w:rsid w:val="00DA1D6D"/>
    <w:rsid w:val="00DA1EA4"/>
    <w:rsid w:val="00DA1ED8"/>
    <w:rsid w:val="00DA2016"/>
    <w:rsid w:val="00DA2262"/>
    <w:rsid w:val="00DA2319"/>
    <w:rsid w:val="00DA25A2"/>
    <w:rsid w:val="00DA2642"/>
    <w:rsid w:val="00DA26AD"/>
    <w:rsid w:val="00DA2862"/>
    <w:rsid w:val="00DA2898"/>
    <w:rsid w:val="00DA28F9"/>
    <w:rsid w:val="00DA2A4B"/>
    <w:rsid w:val="00DA2C21"/>
    <w:rsid w:val="00DA2D1D"/>
    <w:rsid w:val="00DA2DD2"/>
    <w:rsid w:val="00DA3122"/>
    <w:rsid w:val="00DA323F"/>
    <w:rsid w:val="00DA335F"/>
    <w:rsid w:val="00DA3396"/>
    <w:rsid w:val="00DA3417"/>
    <w:rsid w:val="00DA35C7"/>
    <w:rsid w:val="00DA3695"/>
    <w:rsid w:val="00DA36BE"/>
    <w:rsid w:val="00DA391A"/>
    <w:rsid w:val="00DA3AA1"/>
    <w:rsid w:val="00DA3AD6"/>
    <w:rsid w:val="00DA3BD7"/>
    <w:rsid w:val="00DA3C14"/>
    <w:rsid w:val="00DA3C98"/>
    <w:rsid w:val="00DA3D85"/>
    <w:rsid w:val="00DA3EB1"/>
    <w:rsid w:val="00DA3F85"/>
    <w:rsid w:val="00DA41AB"/>
    <w:rsid w:val="00DA4361"/>
    <w:rsid w:val="00DA43F7"/>
    <w:rsid w:val="00DA4463"/>
    <w:rsid w:val="00DA44F0"/>
    <w:rsid w:val="00DA454D"/>
    <w:rsid w:val="00DA4733"/>
    <w:rsid w:val="00DA4922"/>
    <w:rsid w:val="00DA49A5"/>
    <w:rsid w:val="00DA4CBA"/>
    <w:rsid w:val="00DA4D0A"/>
    <w:rsid w:val="00DA5184"/>
    <w:rsid w:val="00DA51A9"/>
    <w:rsid w:val="00DA5323"/>
    <w:rsid w:val="00DA541E"/>
    <w:rsid w:val="00DA5648"/>
    <w:rsid w:val="00DA56C4"/>
    <w:rsid w:val="00DA575A"/>
    <w:rsid w:val="00DA59CA"/>
    <w:rsid w:val="00DA5A2B"/>
    <w:rsid w:val="00DA5AE3"/>
    <w:rsid w:val="00DA5B6E"/>
    <w:rsid w:val="00DA5BFE"/>
    <w:rsid w:val="00DA5D1D"/>
    <w:rsid w:val="00DA5E93"/>
    <w:rsid w:val="00DA5E9E"/>
    <w:rsid w:val="00DA5EA1"/>
    <w:rsid w:val="00DA5EE3"/>
    <w:rsid w:val="00DA5F1C"/>
    <w:rsid w:val="00DA5F70"/>
    <w:rsid w:val="00DA617B"/>
    <w:rsid w:val="00DA6280"/>
    <w:rsid w:val="00DA6405"/>
    <w:rsid w:val="00DA65C9"/>
    <w:rsid w:val="00DA661F"/>
    <w:rsid w:val="00DA66D2"/>
    <w:rsid w:val="00DA6885"/>
    <w:rsid w:val="00DA6BCE"/>
    <w:rsid w:val="00DA6C68"/>
    <w:rsid w:val="00DA6D88"/>
    <w:rsid w:val="00DA6FA3"/>
    <w:rsid w:val="00DA6FDA"/>
    <w:rsid w:val="00DA725D"/>
    <w:rsid w:val="00DA754A"/>
    <w:rsid w:val="00DA75EB"/>
    <w:rsid w:val="00DA7602"/>
    <w:rsid w:val="00DA76DB"/>
    <w:rsid w:val="00DA77BF"/>
    <w:rsid w:val="00DA77D0"/>
    <w:rsid w:val="00DA77F1"/>
    <w:rsid w:val="00DA7818"/>
    <w:rsid w:val="00DA790C"/>
    <w:rsid w:val="00DA7A12"/>
    <w:rsid w:val="00DA7A58"/>
    <w:rsid w:val="00DA7A95"/>
    <w:rsid w:val="00DA7B1A"/>
    <w:rsid w:val="00DA7C5A"/>
    <w:rsid w:val="00DA7DB5"/>
    <w:rsid w:val="00DA7F33"/>
    <w:rsid w:val="00DB01CE"/>
    <w:rsid w:val="00DB01D9"/>
    <w:rsid w:val="00DB047F"/>
    <w:rsid w:val="00DB06B1"/>
    <w:rsid w:val="00DB07AB"/>
    <w:rsid w:val="00DB0839"/>
    <w:rsid w:val="00DB087B"/>
    <w:rsid w:val="00DB08C6"/>
    <w:rsid w:val="00DB094E"/>
    <w:rsid w:val="00DB0A4C"/>
    <w:rsid w:val="00DB0BED"/>
    <w:rsid w:val="00DB0CD6"/>
    <w:rsid w:val="00DB0DA1"/>
    <w:rsid w:val="00DB0EF7"/>
    <w:rsid w:val="00DB0F67"/>
    <w:rsid w:val="00DB1096"/>
    <w:rsid w:val="00DB109B"/>
    <w:rsid w:val="00DB12FD"/>
    <w:rsid w:val="00DB146C"/>
    <w:rsid w:val="00DB16F9"/>
    <w:rsid w:val="00DB188B"/>
    <w:rsid w:val="00DB1971"/>
    <w:rsid w:val="00DB1BCC"/>
    <w:rsid w:val="00DB1C28"/>
    <w:rsid w:val="00DB1C87"/>
    <w:rsid w:val="00DB1D44"/>
    <w:rsid w:val="00DB1EC9"/>
    <w:rsid w:val="00DB1FE0"/>
    <w:rsid w:val="00DB2201"/>
    <w:rsid w:val="00DB226F"/>
    <w:rsid w:val="00DB23B8"/>
    <w:rsid w:val="00DB251D"/>
    <w:rsid w:val="00DB2744"/>
    <w:rsid w:val="00DB2758"/>
    <w:rsid w:val="00DB297A"/>
    <w:rsid w:val="00DB2B2A"/>
    <w:rsid w:val="00DB2B96"/>
    <w:rsid w:val="00DB2B9B"/>
    <w:rsid w:val="00DB2F5F"/>
    <w:rsid w:val="00DB3036"/>
    <w:rsid w:val="00DB3053"/>
    <w:rsid w:val="00DB3195"/>
    <w:rsid w:val="00DB31C0"/>
    <w:rsid w:val="00DB336C"/>
    <w:rsid w:val="00DB3440"/>
    <w:rsid w:val="00DB351A"/>
    <w:rsid w:val="00DB35BD"/>
    <w:rsid w:val="00DB3861"/>
    <w:rsid w:val="00DB3915"/>
    <w:rsid w:val="00DB3A47"/>
    <w:rsid w:val="00DB3A73"/>
    <w:rsid w:val="00DB3B2E"/>
    <w:rsid w:val="00DB3C77"/>
    <w:rsid w:val="00DB3D02"/>
    <w:rsid w:val="00DB3D2D"/>
    <w:rsid w:val="00DB3DDA"/>
    <w:rsid w:val="00DB3E68"/>
    <w:rsid w:val="00DB3F28"/>
    <w:rsid w:val="00DB3FC7"/>
    <w:rsid w:val="00DB42C5"/>
    <w:rsid w:val="00DB444C"/>
    <w:rsid w:val="00DB446F"/>
    <w:rsid w:val="00DB449C"/>
    <w:rsid w:val="00DB464E"/>
    <w:rsid w:val="00DB47DC"/>
    <w:rsid w:val="00DB47E8"/>
    <w:rsid w:val="00DB4ACB"/>
    <w:rsid w:val="00DB4C9D"/>
    <w:rsid w:val="00DB4D16"/>
    <w:rsid w:val="00DB4D2B"/>
    <w:rsid w:val="00DB50ED"/>
    <w:rsid w:val="00DB5183"/>
    <w:rsid w:val="00DB518A"/>
    <w:rsid w:val="00DB5380"/>
    <w:rsid w:val="00DB54F5"/>
    <w:rsid w:val="00DB571F"/>
    <w:rsid w:val="00DB5750"/>
    <w:rsid w:val="00DB5789"/>
    <w:rsid w:val="00DB57B7"/>
    <w:rsid w:val="00DB5B30"/>
    <w:rsid w:val="00DB5B56"/>
    <w:rsid w:val="00DB5B59"/>
    <w:rsid w:val="00DB5EE1"/>
    <w:rsid w:val="00DB6214"/>
    <w:rsid w:val="00DB64A9"/>
    <w:rsid w:val="00DB64C0"/>
    <w:rsid w:val="00DB64EE"/>
    <w:rsid w:val="00DB6528"/>
    <w:rsid w:val="00DB6641"/>
    <w:rsid w:val="00DB66B8"/>
    <w:rsid w:val="00DB6787"/>
    <w:rsid w:val="00DB6800"/>
    <w:rsid w:val="00DB68D5"/>
    <w:rsid w:val="00DB6B47"/>
    <w:rsid w:val="00DB6C17"/>
    <w:rsid w:val="00DB6C37"/>
    <w:rsid w:val="00DB6E8C"/>
    <w:rsid w:val="00DB6EB2"/>
    <w:rsid w:val="00DB7133"/>
    <w:rsid w:val="00DB7225"/>
    <w:rsid w:val="00DB73CD"/>
    <w:rsid w:val="00DB7518"/>
    <w:rsid w:val="00DB755E"/>
    <w:rsid w:val="00DB75BB"/>
    <w:rsid w:val="00DB7846"/>
    <w:rsid w:val="00DB78FF"/>
    <w:rsid w:val="00DB7A38"/>
    <w:rsid w:val="00DB7B6D"/>
    <w:rsid w:val="00DB7D13"/>
    <w:rsid w:val="00DB7DA6"/>
    <w:rsid w:val="00DC00CF"/>
    <w:rsid w:val="00DC0144"/>
    <w:rsid w:val="00DC022B"/>
    <w:rsid w:val="00DC02C8"/>
    <w:rsid w:val="00DC0486"/>
    <w:rsid w:val="00DC04C1"/>
    <w:rsid w:val="00DC0551"/>
    <w:rsid w:val="00DC062C"/>
    <w:rsid w:val="00DC064A"/>
    <w:rsid w:val="00DC06B5"/>
    <w:rsid w:val="00DC08DD"/>
    <w:rsid w:val="00DC0A03"/>
    <w:rsid w:val="00DC0A88"/>
    <w:rsid w:val="00DC0B29"/>
    <w:rsid w:val="00DC0CBA"/>
    <w:rsid w:val="00DC0E92"/>
    <w:rsid w:val="00DC0EC3"/>
    <w:rsid w:val="00DC0F08"/>
    <w:rsid w:val="00DC0F5E"/>
    <w:rsid w:val="00DC0FE6"/>
    <w:rsid w:val="00DC104D"/>
    <w:rsid w:val="00DC129C"/>
    <w:rsid w:val="00DC12E9"/>
    <w:rsid w:val="00DC1694"/>
    <w:rsid w:val="00DC16B3"/>
    <w:rsid w:val="00DC18AE"/>
    <w:rsid w:val="00DC18CE"/>
    <w:rsid w:val="00DC193C"/>
    <w:rsid w:val="00DC1A3B"/>
    <w:rsid w:val="00DC1ADE"/>
    <w:rsid w:val="00DC1BDA"/>
    <w:rsid w:val="00DC1F2E"/>
    <w:rsid w:val="00DC1F42"/>
    <w:rsid w:val="00DC1F66"/>
    <w:rsid w:val="00DC2024"/>
    <w:rsid w:val="00DC2133"/>
    <w:rsid w:val="00DC21B0"/>
    <w:rsid w:val="00DC222C"/>
    <w:rsid w:val="00DC2251"/>
    <w:rsid w:val="00DC2258"/>
    <w:rsid w:val="00DC22DF"/>
    <w:rsid w:val="00DC23C0"/>
    <w:rsid w:val="00DC23DF"/>
    <w:rsid w:val="00DC23E0"/>
    <w:rsid w:val="00DC245F"/>
    <w:rsid w:val="00DC248C"/>
    <w:rsid w:val="00DC272A"/>
    <w:rsid w:val="00DC27DF"/>
    <w:rsid w:val="00DC29BD"/>
    <w:rsid w:val="00DC2A14"/>
    <w:rsid w:val="00DC2A83"/>
    <w:rsid w:val="00DC2BDD"/>
    <w:rsid w:val="00DC2BE4"/>
    <w:rsid w:val="00DC2C56"/>
    <w:rsid w:val="00DC2FF2"/>
    <w:rsid w:val="00DC31F6"/>
    <w:rsid w:val="00DC31FE"/>
    <w:rsid w:val="00DC3351"/>
    <w:rsid w:val="00DC3455"/>
    <w:rsid w:val="00DC3478"/>
    <w:rsid w:val="00DC38E0"/>
    <w:rsid w:val="00DC397B"/>
    <w:rsid w:val="00DC3C76"/>
    <w:rsid w:val="00DC3CF5"/>
    <w:rsid w:val="00DC3ECA"/>
    <w:rsid w:val="00DC4261"/>
    <w:rsid w:val="00DC42F5"/>
    <w:rsid w:val="00DC4335"/>
    <w:rsid w:val="00DC44EE"/>
    <w:rsid w:val="00DC45B1"/>
    <w:rsid w:val="00DC4615"/>
    <w:rsid w:val="00DC4783"/>
    <w:rsid w:val="00DC47A9"/>
    <w:rsid w:val="00DC4841"/>
    <w:rsid w:val="00DC4A8A"/>
    <w:rsid w:val="00DC4B2C"/>
    <w:rsid w:val="00DC4CBE"/>
    <w:rsid w:val="00DC4D92"/>
    <w:rsid w:val="00DC4FB4"/>
    <w:rsid w:val="00DC500A"/>
    <w:rsid w:val="00DC51C5"/>
    <w:rsid w:val="00DC520E"/>
    <w:rsid w:val="00DC5359"/>
    <w:rsid w:val="00DC547F"/>
    <w:rsid w:val="00DC5577"/>
    <w:rsid w:val="00DC58F5"/>
    <w:rsid w:val="00DC5DA5"/>
    <w:rsid w:val="00DC63D3"/>
    <w:rsid w:val="00DC6880"/>
    <w:rsid w:val="00DC69E9"/>
    <w:rsid w:val="00DC6A22"/>
    <w:rsid w:val="00DC6A5A"/>
    <w:rsid w:val="00DC6B0D"/>
    <w:rsid w:val="00DC6B50"/>
    <w:rsid w:val="00DC6C2D"/>
    <w:rsid w:val="00DC6CB6"/>
    <w:rsid w:val="00DC6CE0"/>
    <w:rsid w:val="00DC6D34"/>
    <w:rsid w:val="00DC6DD0"/>
    <w:rsid w:val="00DC6ED4"/>
    <w:rsid w:val="00DC6F1C"/>
    <w:rsid w:val="00DC6F6E"/>
    <w:rsid w:val="00DC70C2"/>
    <w:rsid w:val="00DC71DC"/>
    <w:rsid w:val="00DC730C"/>
    <w:rsid w:val="00DC7476"/>
    <w:rsid w:val="00DC747E"/>
    <w:rsid w:val="00DC7583"/>
    <w:rsid w:val="00DC75F3"/>
    <w:rsid w:val="00DC7A18"/>
    <w:rsid w:val="00DC7A69"/>
    <w:rsid w:val="00DC7AF8"/>
    <w:rsid w:val="00DC7BB6"/>
    <w:rsid w:val="00DC7C02"/>
    <w:rsid w:val="00DC7C91"/>
    <w:rsid w:val="00DC7E54"/>
    <w:rsid w:val="00DC7FB7"/>
    <w:rsid w:val="00DD0007"/>
    <w:rsid w:val="00DD0018"/>
    <w:rsid w:val="00DD01E5"/>
    <w:rsid w:val="00DD02EC"/>
    <w:rsid w:val="00DD0416"/>
    <w:rsid w:val="00DD04E4"/>
    <w:rsid w:val="00DD051C"/>
    <w:rsid w:val="00DD0793"/>
    <w:rsid w:val="00DD07ED"/>
    <w:rsid w:val="00DD0811"/>
    <w:rsid w:val="00DD0AFA"/>
    <w:rsid w:val="00DD0B40"/>
    <w:rsid w:val="00DD0B6E"/>
    <w:rsid w:val="00DD0CBF"/>
    <w:rsid w:val="00DD0CD6"/>
    <w:rsid w:val="00DD0E41"/>
    <w:rsid w:val="00DD0F63"/>
    <w:rsid w:val="00DD1252"/>
    <w:rsid w:val="00DD12C7"/>
    <w:rsid w:val="00DD12CE"/>
    <w:rsid w:val="00DD1362"/>
    <w:rsid w:val="00DD13B4"/>
    <w:rsid w:val="00DD1451"/>
    <w:rsid w:val="00DD149A"/>
    <w:rsid w:val="00DD16B3"/>
    <w:rsid w:val="00DD173A"/>
    <w:rsid w:val="00DD1740"/>
    <w:rsid w:val="00DD187B"/>
    <w:rsid w:val="00DD19E6"/>
    <w:rsid w:val="00DD1A9C"/>
    <w:rsid w:val="00DD1AB4"/>
    <w:rsid w:val="00DD1AF8"/>
    <w:rsid w:val="00DD1AFC"/>
    <w:rsid w:val="00DD1C29"/>
    <w:rsid w:val="00DD1C7B"/>
    <w:rsid w:val="00DD1DED"/>
    <w:rsid w:val="00DD1FF7"/>
    <w:rsid w:val="00DD208B"/>
    <w:rsid w:val="00DD21F2"/>
    <w:rsid w:val="00DD2219"/>
    <w:rsid w:val="00DD229E"/>
    <w:rsid w:val="00DD22B6"/>
    <w:rsid w:val="00DD2355"/>
    <w:rsid w:val="00DD259F"/>
    <w:rsid w:val="00DD2665"/>
    <w:rsid w:val="00DD2779"/>
    <w:rsid w:val="00DD29FF"/>
    <w:rsid w:val="00DD2B36"/>
    <w:rsid w:val="00DD2C53"/>
    <w:rsid w:val="00DD2CB8"/>
    <w:rsid w:val="00DD2D79"/>
    <w:rsid w:val="00DD2E17"/>
    <w:rsid w:val="00DD2FF4"/>
    <w:rsid w:val="00DD31F5"/>
    <w:rsid w:val="00DD3312"/>
    <w:rsid w:val="00DD3717"/>
    <w:rsid w:val="00DD37B1"/>
    <w:rsid w:val="00DD3A2A"/>
    <w:rsid w:val="00DD3AB0"/>
    <w:rsid w:val="00DD3C41"/>
    <w:rsid w:val="00DD3E8A"/>
    <w:rsid w:val="00DD3EA2"/>
    <w:rsid w:val="00DD3EE3"/>
    <w:rsid w:val="00DD42DE"/>
    <w:rsid w:val="00DD432D"/>
    <w:rsid w:val="00DD44B3"/>
    <w:rsid w:val="00DD4645"/>
    <w:rsid w:val="00DD468F"/>
    <w:rsid w:val="00DD479B"/>
    <w:rsid w:val="00DD47E0"/>
    <w:rsid w:val="00DD4875"/>
    <w:rsid w:val="00DD49CB"/>
    <w:rsid w:val="00DD4A34"/>
    <w:rsid w:val="00DD4AB1"/>
    <w:rsid w:val="00DD4ED1"/>
    <w:rsid w:val="00DD5034"/>
    <w:rsid w:val="00DD507E"/>
    <w:rsid w:val="00DD51B9"/>
    <w:rsid w:val="00DD548A"/>
    <w:rsid w:val="00DD55E0"/>
    <w:rsid w:val="00DD55E7"/>
    <w:rsid w:val="00DD572D"/>
    <w:rsid w:val="00DD5838"/>
    <w:rsid w:val="00DD58AE"/>
    <w:rsid w:val="00DD5954"/>
    <w:rsid w:val="00DD5A71"/>
    <w:rsid w:val="00DD5A85"/>
    <w:rsid w:val="00DD5A97"/>
    <w:rsid w:val="00DD5C4E"/>
    <w:rsid w:val="00DD5D48"/>
    <w:rsid w:val="00DD5DC4"/>
    <w:rsid w:val="00DD603D"/>
    <w:rsid w:val="00DD61A8"/>
    <w:rsid w:val="00DD61E9"/>
    <w:rsid w:val="00DD62A3"/>
    <w:rsid w:val="00DD635B"/>
    <w:rsid w:val="00DD640B"/>
    <w:rsid w:val="00DD6550"/>
    <w:rsid w:val="00DD68D5"/>
    <w:rsid w:val="00DD6957"/>
    <w:rsid w:val="00DD6B53"/>
    <w:rsid w:val="00DD6B96"/>
    <w:rsid w:val="00DD6C11"/>
    <w:rsid w:val="00DD7163"/>
    <w:rsid w:val="00DD739C"/>
    <w:rsid w:val="00DD75DD"/>
    <w:rsid w:val="00DD764A"/>
    <w:rsid w:val="00DD78CA"/>
    <w:rsid w:val="00DD79ED"/>
    <w:rsid w:val="00DD7BA4"/>
    <w:rsid w:val="00DD7C78"/>
    <w:rsid w:val="00DD7E3B"/>
    <w:rsid w:val="00DD7F70"/>
    <w:rsid w:val="00DD7FD9"/>
    <w:rsid w:val="00DE0005"/>
    <w:rsid w:val="00DE03B0"/>
    <w:rsid w:val="00DE03EF"/>
    <w:rsid w:val="00DE0496"/>
    <w:rsid w:val="00DE05A9"/>
    <w:rsid w:val="00DE0766"/>
    <w:rsid w:val="00DE0869"/>
    <w:rsid w:val="00DE0C19"/>
    <w:rsid w:val="00DE0D40"/>
    <w:rsid w:val="00DE0E81"/>
    <w:rsid w:val="00DE1136"/>
    <w:rsid w:val="00DE11A9"/>
    <w:rsid w:val="00DE127F"/>
    <w:rsid w:val="00DE1317"/>
    <w:rsid w:val="00DE135C"/>
    <w:rsid w:val="00DE1461"/>
    <w:rsid w:val="00DE16C2"/>
    <w:rsid w:val="00DE1835"/>
    <w:rsid w:val="00DE186A"/>
    <w:rsid w:val="00DE19C9"/>
    <w:rsid w:val="00DE1AA4"/>
    <w:rsid w:val="00DE1AFE"/>
    <w:rsid w:val="00DE1B3D"/>
    <w:rsid w:val="00DE1E37"/>
    <w:rsid w:val="00DE1F0D"/>
    <w:rsid w:val="00DE1FBC"/>
    <w:rsid w:val="00DE20BB"/>
    <w:rsid w:val="00DE20ED"/>
    <w:rsid w:val="00DE21F3"/>
    <w:rsid w:val="00DE22B5"/>
    <w:rsid w:val="00DE259A"/>
    <w:rsid w:val="00DE266E"/>
    <w:rsid w:val="00DE2765"/>
    <w:rsid w:val="00DE2C72"/>
    <w:rsid w:val="00DE2CF1"/>
    <w:rsid w:val="00DE2EDE"/>
    <w:rsid w:val="00DE2EF8"/>
    <w:rsid w:val="00DE3029"/>
    <w:rsid w:val="00DE3035"/>
    <w:rsid w:val="00DE31BE"/>
    <w:rsid w:val="00DE31DE"/>
    <w:rsid w:val="00DE335D"/>
    <w:rsid w:val="00DE33CC"/>
    <w:rsid w:val="00DE35E7"/>
    <w:rsid w:val="00DE3693"/>
    <w:rsid w:val="00DE391F"/>
    <w:rsid w:val="00DE3B3C"/>
    <w:rsid w:val="00DE3C97"/>
    <w:rsid w:val="00DE3D94"/>
    <w:rsid w:val="00DE3DBB"/>
    <w:rsid w:val="00DE3E00"/>
    <w:rsid w:val="00DE3ECC"/>
    <w:rsid w:val="00DE401F"/>
    <w:rsid w:val="00DE406C"/>
    <w:rsid w:val="00DE4072"/>
    <w:rsid w:val="00DE46AC"/>
    <w:rsid w:val="00DE47E8"/>
    <w:rsid w:val="00DE4873"/>
    <w:rsid w:val="00DE4877"/>
    <w:rsid w:val="00DE48F5"/>
    <w:rsid w:val="00DE4BC0"/>
    <w:rsid w:val="00DE4DB4"/>
    <w:rsid w:val="00DE4EF7"/>
    <w:rsid w:val="00DE4F9B"/>
    <w:rsid w:val="00DE50E6"/>
    <w:rsid w:val="00DE519B"/>
    <w:rsid w:val="00DE52C9"/>
    <w:rsid w:val="00DE54C2"/>
    <w:rsid w:val="00DE54D5"/>
    <w:rsid w:val="00DE54FA"/>
    <w:rsid w:val="00DE57F3"/>
    <w:rsid w:val="00DE5981"/>
    <w:rsid w:val="00DE5B4D"/>
    <w:rsid w:val="00DE5B89"/>
    <w:rsid w:val="00DE5C21"/>
    <w:rsid w:val="00DE5C90"/>
    <w:rsid w:val="00DE5E03"/>
    <w:rsid w:val="00DE5E46"/>
    <w:rsid w:val="00DE5E75"/>
    <w:rsid w:val="00DE6011"/>
    <w:rsid w:val="00DE604C"/>
    <w:rsid w:val="00DE605C"/>
    <w:rsid w:val="00DE6132"/>
    <w:rsid w:val="00DE6175"/>
    <w:rsid w:val="00DE6388"/>
    <w:rsid w:val="00DE63DF"/>
    <w:rsid w:val="00DE6467"/>
    <w:rsid w:val="00DE659F"/>
    <w:rsid w:val="00DE677B"/>
    <w:rsid w:val="00DE6B00"/>
    <w:rsid w:val="00DE6BBD"/>
    <w:rsid w:val="00DE6D61"/>
    <w:rsid w:val="00DE6F5B"/>
    <w:rsid w:val="00DE710A"/>
    <w:rsid w:val="00DE721E"/>
    <w:rsid w:val="00DE730E"/>
    <w:rsid w:val="00DE758A"/>
    <w:rsid w:val="00DE7A2E"/>
    <w:rsid w:val="00DE7B5A"/>
    <w:rsid w:val="00DE7B66"/>
    <w:rsid w:val="00DE7C32"/>
    <w:rsid w:val="00DE7C8E"/>
    <w:rsid w:val="00DE7CEC"/>
    <w:rsid w:val="00DE7E50"/>
    <w:rsid w:val="00DF0159"/>
    <w:rsid w:val="00DF018E"/>
    <w:rsid w:val="00DF02BB"/>
    <w:rsid w:val="00DF03AE"/>
    <w:rsid w:val="00DF042A"/>
    <w:rsid w:val="00DF062B"/>
    <w:rsid w:val="00DF0718"/>
    <w:rsid w:val="00DF08B3"/>
    <w:rsid w:val="00DF09D5"/>
    <w:rsid w:val="00DF0A07"/>
    <w:rsid w:val="00DF0D59"/>
    <w:rsid w:val="00DF0DE7"/>
    <w:rsid w:val="00DF0DFE"/>
    <w:rsid w:val="00DF0E5B"/>
    <w:rsid w:val="00DF10A7"/>
    <w:rsid w:val="00DF11BA"/>
    <w:rsid w:val="00DF11C6"/>
    <w:rsid w:val="00DF12A5"/>
    <w:rsid w:val="00DF13FB"/>
    <w:rsid w:val="00DF152F"/>
    <w:rsid w:val="00DF18E5"/>
    <w:rsid w:val="00DF192B"/>
    <w:rsid w:val="00DF19BA"/>
    <w:rsid w:val="00DF1A50"/>
    <w:rsid w:val="00DF1B71"/>
    <w:rsid w:val="00DF1BA7"/>
    <w:rsid w:val="00DF1BB7"/>
    <w:rsid w:val="00DF1D2D"/>
    <w:rsid w:val="00DF1D8C"/>
    <w:rsid w:val="00DF1E1C"/>
    <w:rsid w:val="00DF208F"/>
    <w:rsid w:val="00DF2324"/>
    <w:rsid w:val="00DF2382"/>
    <w:rsid w:val="00DF247E"/>
    <w:rsid w:val="00DF24F8"/>
    <w:rsid w:val="00DF2545"/>
    <w:rsid w:val="00DF26F8"/>
    <w:rsid w:val="00DF2793"/>
    <w:rsid w:val="00DF2800"/>
    <w:rsid w:val="00DF2920"/>
    <w:rsid w:val="00DF2A0B"/>
    <w:rsid w:val="00DF2B7A"/>
    <w:rsid w:val="00DF2C24"/>
    <w:rsid w:val="00DF3130"/>
    <w:rsid w:val="00DF3276"/>
    <w:rsid w:val="00DF3822"/>
    <w:rsid w:val="00DF3CE2"/>
    <w:rsid w:val="00DF3EF9"/>
    <w:rsid w:val="00DF40F2"/>
    <w:rsid w:val="00DF42E0"/>
    <w:rsid w:val="00DF44CC"/>
    <w:rsid w:val="00DF458A"/>
    <w:rsid w:val="00DF48A8"/>
    <w:rsid w:val="00DF4C1B"/>
    <w:rsid w:val="00DF4C37"/>
    <w:rsid w:val="00DF4EEF"/>
    <w:rsid w:val="00DF54DC"/>
    <w:rsid w:val="00DF550C"/>
    <w:rsid w:val="00DF5590"/>
    <w:rsid w:val="00DF563C"/>
    <w:rsid w:val="00DF56BB"/>
    <w:rsid w:val="00DF57A2"/>
    <w:rsid w:val="00DF5906"/>
    <w:rsid w:val="00DF5A00"/>
    <w:rsid w:val="00DF5CFE"/>
    <w:rsid w:val="00DF5D16"/>
    <w:rsid w:val="00DF5E4B"/>
    <w:rsid w:val="00DF5F31"/>
    <w:rsid w:val="00DF5FDF"/>
    <w:rsid w:val="00DF6285"/>
    <w:rsid w:val="00DF640D"/>
    <w:rsid w:val="00DF6AA7"/>
    <w:rsid w:val="00DF6B60"/>
    <w:rsid w:val="00DF6C62"/>
    <w:rsid w:val="00DF6CD2"/>
    <w:rsid w:val="00DF6D84"/>
    <w:rsid w:val="00DF6F1F"/>
    <w:rsid w:val="00DF7280"/>
    <w:rsid w:val="00DF7288"/>
    <w:rsid w:val="00DF747F"/>
    <w:rsid w:val="00DF74EE"/>
    <w:rsid w:val="00DF7533"/>
    <w:rsid w:val="00DF75B9"/>
    <w:rsid w:val="00DF777C"/>
    <w:rsid w:val="00DF7803"/>
    <w:rsid w:val="00DF78C8"/>
    <w:rsid w:val="00DF7957"/>
    <w:rsid w:val="00DF79AF"/>
    <w:rsid w:val="00DF7C2A"/>
    <w:rsid w:val="00DF7D0E"/>
    <w:rsid w:val="00DF7DBB"/>
    <w:rsid w:val="00DF7DCA"/>
    <w:rsid w:val="00DF7E1E"/>
    <w:rsid w:val="00DF7ED2"/>
    <w:rsid w:val="00E0027B"/>
    <w:rsid w:val="00E0028E"/>
    <w:rsid w:val="00E002DA"/>
    <w:rsid w:val="00E009BC"/>
    <w:rsid w:val="00E00AC0"/>
    <w:rsid w:val="00E00B8D"/>
    <w:rsid w:val="00E00BD0"/>
    <w:rsid w:val="00E00C87"/>
    <w:rsid w:val="00E00CC3"/>
    <w:rsid w:val="00E00D81"/>
    <w:rsid w:val="00E00EC0"/>
    <w:rsid w:val="00E00F44"/>
    <w:rsid w:val="00E00FE8"/>
    <w:rsid w:val="00E01067"/>
    <w:rsid w:val="00E0107E"/>
    <w:rsid w:val="00E010E7"/>
    <w:rsid w:val="00E01128"/>
    <w:rsid w:val="00E011B6"/>
    <w:rsid w:val="00E01223"/>
    <w:rsid w:val="00E01242"/>
    <w:rsid w:val="00E0136A"/>
    <w:rsid w:val="00E01817"/>
    <w:rsid w:val="00E0181F"/>
    <w:rsid w:val="00E01A3D"/>
    <w:rsid w:val="00E01ACD"/>
    <w:rsid w:val="00E01B64"/>
    <w:rsid w:val="00E01BF8"/>
    <w:rsid w:val="00E01CCB"/>
    <w:rsid w:val="00E01E43"/>
    <w:rsid w:val="00E01FE6"/>
    <w:rsid w:val="00E020FB"/>
    <w:rsid w:val="00E0218E"/>
    <w:rsid w:val="00E02439"/>
    <w:rsid w:val="00E0247E"/>
    <w:rsid w:val="00E024B6"/>
    <w:rsid w:val="00E02591"/>
    <w:rsid w:val="00E02592"/>
    <w:rsid w:val="00E026C5"/>
    <w:rsid w:val="00E02820"/>
    <w:rsid w:val="00E02D44"/>
    <w:rsid w:val="00E02DA9"/>
    <w:rsid w:val="00E02DF7"/>
    <w:rsid w:val="00E03059"/>
    <w:rsid w:val="00E0315B"/>
    <w:rsid w:val="00E0323E"/>
    <w:rsid w:val="00E03274"/>
    <w:rsid w:val="00E032F5"/>
    <w:rsid w:val="00E03688"/>
    <w:rsid w:val="00E03756"/>
    <w:rsid w:val="00E0381C"/>
    <w:rsid w:val="00E03ABE"/>
    <w:rsid w:val="00E03CCF"/>
    <w:rsid w:val="00E03DF3"/>
    <w:rsid w:val="00E03F33"/>
    <w:rsid w:val="00E03FAC"/>
    <w:rsid w:val="00E04017"/>
    <w:rsid w:val="00E04181"/>
    <w:rsid w:val="00E0427E"/>
    <w:rsid w:val="00E04445"/>
    <w:rsid w:val="00E0463E"/>
    <w:rsid w:val="00E04778"/>
    <w:rsid w:val="00E04927"/>
    <w:rsid w:val="00E04A39"/>
    <w:rsid w:val="00E04A99"/>
    <w:rsid w:val="00E04AFC"/>
    <w:rsid w:val="00E04B54"/>
    <w:rsid w:val="00E04C4A"/>
    <w:rsid w:val="00E04D29"/>
    <w:rsid w:val="00E04E5D"/>
    <w:rsid w:val="00E04F40"/>
    <w:rsid w:val="00E051F5"/>
    <w:rsid w:val="00E0549E"/>
    <w:rsid w:val="00E05688"/>
    <w:rsid w:val="00E0576C"/>
    <w:rsid w:val="00E0585A"/>
    <w:rsid w:val="00E0588C"/>
    <w:rsid w:val="00E059C0"/>
    <w:rsid w:val="00E05AD3"/>
    <w:rsid w:val="00E05AFB"/>
    <w:rsid w:val="00E05CAD"/>
    <w:rsid w:val="00E05DC3"/>
    <w:rsid w:val="00E05EB8"/>
    <w:rsid w:val="00E06033"/>
    <w:rsid w:val="00E06133"/>
    <w:rsid w:val="00E06227"/>
    <w:rsid w:val="00E06239"/>
    <w:rsid w:val="00E06362"/>
    <w:rsid w:val="00E06439"/>
    <w:rsid w:val="00E0674C"/>
    <w:rsid w:val="00E067B5"/>
    <w:rsid w:val="00E06C0E"/>
    <w:rsid w:val="00E06C8A"/>
    <w:rsid w:val="00E06CD0"/>
    <w:rsid w:val="00E06CEC"/>
    <w:rsid w:val="00E06D71"/>
    <w:rsid w:val="00E0730D"/>
    <w:rsid w:val="00E07396"/>
    <w:rsid w:val="00E0745E"/>
    <w:rsid w:val="00E074BE"/>
    <w:rsid w:val="00E07532"/>
    <w:rsid w:val="00E075A6"/>
    <w:rsid w:val="00E075D1"/>
    <w:rsid w:val="00E07653"/>
    <w:rsid w:val="00E076A3"/>
    <w:rsid w:val="00E077BA"/>
    <w:rsid w:val="00E078C4"/>
    <w:rsid w:val="00E07A04"/>
    <w:rsid w:val="00E07ADE"/>
    <w:rsid w:val="00E07B7B"/>
    <w:rsid w:val="00E07BC3"/>
    <w:rsid w:val="00E07CAB"/>
    <w:rsid w:val="00E07CDD"/>
    <w:rsid w:val="00E07DAF"/>
    <w:rsid w:val="00E07FE0"/>
    <w:rsid w:val="00E10065"/>
    <w:rsid w:val="00E100CD"/>
    <w:rsid w:val="00E1012E"/>
    <w:rsid w:val="00E102F3"/>
    <w:rsid w:val="00E1046D"/>
    <w:rsid w:val="00E105A9"/>
    <w:rsid w:val="00E1060C"/>
    <w:rsid w:val="00E10630"/>
    <w:rsid w:val="00E1075C"/>
    <w:rsid w:val="00E10845"/>
    <w:rsid w:val="00E1092A"/>
    <w:rsid w:val="00E10B10"/>
    <w:rsid w:val="00E10B8B"/>
    <w:rsid w:val="00E10D2F"/>
    <w:rsid w:val="00E11788"/>
    <w:rsid w:val="00E11A2B"/>
    <w:rsid w:val="00E11AD3"/>
    <w:rsid w:val="00E11AD8"/>
    <w:rsid w:val="00E11BB3"/>
    <w:rsid w:val="00E11C24"/>
    <w:rsid w:val="00E11E0B"/>
    <w:rsid w:val="00E11F3D"/>
    <w:rsid w:val="00E121FE"/>
    <w:rsid w:val="00E1228B"/>
    <w:rsid w:val="00E124F7"/>
    <w:rsid w:val="00E12545"/>
    <w:rsid w:val="00E125E2"/>
    <w:rsid w:val="00E126CF"/>
    <w:rsid w:val="00E12882"/>
    <w:rsid w:val="00E12C5D"/>
    <w:rsid w:val="00E12DDD"/>
    <w:rsid w:val="00E12F32"/>
    <w:rsid w:val="00E132F0"/>
    <w:rsid w:val="00E13335"/>
    <w:rsid w:val="00E1389A"/>
    <w:rsid w:val="00E13A07"/>
    <w:rsid w:val="00E13B91"/>
    <w:rsid w:val="00E13CA8"/>
    <w:rsid w:val="00E13CB7"/>
    <w:rsid w:val="00E13CF3"/>
    <w:rsid w:val="00E13D0B"/>
    <w:rsid w:val="00E13D37"/>
    <w:rsid w:val="00E13F13"/>
    <w:rsid w:val="00E14032"/>
    <w:rsid w:val="00E14097"/>
    <w:rsid w:val="00E1414E"/>
    <w:rsid w:val="00E14234"/>
    <w:rsid w:val="00E142A4"/>
    <w:rsid w:val="00E14594"/>
    <w:rsid w:val="00E146BC"/>
    <w:rsid w:val="00E1492C"/>
    <w:rsid w:val="00E149DE"/>
    <w:rsid w:val="00E14B85"/>
    <w:rsid w:val="00E14C6B"/>
    <w:rsid w:val="00E1503B"/>
    <w:rsid w:val="00E1509B"/>
    <w:rsid w:val="00E15166"/>
    <w:rsid w:val="00E15281"/>
    <w:rsid w:val="00E1542F"/>
    <w:rsid w:val="00E15455"/>
    <w:rsid w:val="00E154E0"/>
    <w:rsid w:val="00E15690"/>
    <w:rsid w:val="00E1576F"/>
    <w:rsid w:val="00E159B5"/>
    <w:rsid w:val="00E15A1C"/>
    <w:rsid w:val="00E15A60"/>
    <w:rsid w:val="00E15C5A"/>
    <w:rsid w:val="00E15D25"/>
    <w:rsid w:val="00E15E09"/>
    <w:rsid w:val="00E160EC"/>
    <w:rsid w:val="00E162E5"/>
    <w:rsid w:val="00E16364"/>
    <w:rsid w:val="00E1650E"/>
    <w:rsid w:val="00E1683E"/>
    <w:rsid w:val="00E1686A"/>
    <w:rsid w:val="00E1696D"/>
    <w:rsid w:val="00E16A4A"/>
    <w:rsid w:val="00E16AF5"/>
    <w:rsid w:val="00E16B46"/>
    <w:rsid w:val="00E16B82"/>
    <w:rsid w:val="00E16C84"/>
    <w:rsid w:val="00E16CE6"/>
    <w:rsid w:val="00E16D35"/>
    <w:rsid w:val="00E16D75"/>
    <w:rsid w:val="00E16E0B"/>
    <w:rsid w:val="00E16E89"/>
    <w:rsid w:val="00E16F3B"/>
    <w:rsid w:val="00E17369"/>
    <w:rsid w:val="00E173EC"/>
    <w:rsid w:val="00E17508"/>
    <w:rsid w:val="00E177F8"/>
    <w:rsid w:val="00E179F2"/>
    <w:rsid w:val="00E17A6E"/>
    <w:rsid w:val="00E17BC3"/>
    <w:rsid w:val="00E17C29"/>
    <w:rsid w:val="00E17E90"/>
    <w:rsid w:val="00E17F34"/>
    <w:rsid w:val="00E17F6F"/>
    <w:rsid w:val="00E20011"/>
    <w:rsid w:val="00E20096"/>
    <w:rsid w:val="00E200D2"/>
    <w:rsid w:val="00E201B6"/>
    <w:rsid w:val="00E20384"/>
    <w:rsid w:val="00E203A1"/>
    <w:rsid w:val="00E20581"/>
    <w:rsid w:val="00E205D0"/>
    <w:rsid w:val="00E20695"/>
    <w:rsid w:val="00E206FF"/>
    <w:rsid w:val="00E2076D"/>
    <w:rsid w:val="00E207CF"/>
    <w:rsid w:val="00E2080A"/>
    <w:rsid w:val="00E2087B"/>
    <w:rsid w:val="00E208DA"/>
    <w:rsid w:val="00E209B6"/>
    <w:rsid w:val="00E209FC"/>
    <w:rsid w:val="00E20B46"/>
    <w:rsid w:val="00E20C1D"/>
    <w:rsid w:val="00E20D10"/>
    <w:rsid w:val="00E20EF5"/>
    <w:rsid w:val="00E21110"/>
    <w:rsid w:val="00E211F6"/>
    <w:rsid w:val="00E212E9"/>
    <w:rsid w:val="00E21325"/>
    <w:rsid w:val="00E213AA"/>
    <w:rsid w:val="00E213E8"/>
    <w:rsid w:val="00E214D4"/>
    <w:rsid w:val="00E21526"/>
    <w:rsid w:val="00E21575"/>
    <w:rsid w:val="00E216DB"/>
    <w:rsid w:val="00E217CC"/>
    <w:rsid w:val="00E21878"/>
    <w:rsid w:val="00E219CB"/>
    <w:rsid w:val="00E219DC"/>
    <w:rsid w:val="00E21A3D"/>
    <w:rsid w:val="00E21BCB"/>
    <w:rsid w:val="00E2202E"/>
    <w:rsid w:val="00E2206A"/>
    <w:rsid w:val="00E22086"/>
    <w:rsid w:val="00E22169"/>
    <w:rsid w:val="00E224A3"/>
    <w:rsid w:val="00E224FB"/>
    <w:rsid w:val="00E22596"/>
    <w:rsid w:val="00E228B4"/>
    <w:rsid w:val="00E22938"/>
    <w:rsid w:val="00E22951"/>
    <w:rsid w:val="00E22979"/>
    <w:rsid w:val="00E22AF3"/>
    <w:rsid w:val="00E22C28"/>
    <w:rsid w:val="00E22C46"/>
    <w:rsid w:val="00E22C81"/>
    <w:rsid w:val="00E22DA6"/>
    <w:rsid w:val="00E22DE5"/>
    <w:rsid w:val="00E22F86"/>
    <w:rsid w:val="00E22F9F"/>
    <w:rsid w:val="00E22FAC"/>
    <w:rsid w:val="00E23132"/>
    <w:rsid w:val="00E231DE"/>
    <w:rsid w:val="00E23204"/>
    <w:rsid w:val="00E23805"/>
    <w:rsid w:val="00E23849"/>
    <w:rsid w:val="00E238A8"/>
    <w:rsid w:val="00E238B2"/>
    <w:rsid w:val="00E23920"/>
    <w:rsid w:val="00E23A33"/>
    <w:rsid w:val="00E23AAF"/>
    <w:rsid w:val="00E23B41"/>
    <w:rsid w:val="00E23C8A"/>
    <w:rsid w:val="00E23D8C"/>
    <w:rsid w:val="00E23DDB"/>
    <w:rsid w:val="00E23E11"/>
    <w:rsid w:val="00E23FAB"/>
    <w:rsid w:val="00E23FDC"/>
    <w:rsid w:val="00E2413E"/>
    <w:rsid w:val="00E242AA"/>
    <w:rsid w:val="00E24320"/>
    <w:rsid w:val="00E24583"/>
    <w:rsid w:val="00E24656"/>
    <w:rsid w:val="00E24803"/>
    <w:rsid w:val="00E2487C"/>
    <w:rsid w:val="00E248F6"/>
    <w:rsid w:val="00E24961"/>
    <w:rsid w:val="00E249B4"/>
    <w:rsid w:val="00E24BD1"/>
    <w:rsid w:val="00E24CCD"/>
    <w:rsid w:val="00E24F04"/>
    <w:rsid w:val="00E24FB8"/>
    <w:rsid w:val="00E2507C"/>
    <w:rsid w:val="00E250CA"/>
    <w:rsid w:val="00E25355"/>
    <w:rsid w:val="00E25381"/>
    <w:rsid w:val="00E254D2"/>
    <w:rsid w:val="00E255AB"/>
    <w:rsid w:val="00E25695"/>
    <w:rsid w:val="00E256C3"/>
    <w:rsid w:val="00E257A7"/>
    <w:rsid w:val="00E257AE"/>
    <w:rsid w:val="00E25844"/>
    <w:rsid w:val="00E258C1"/>
    <w:rsid w:val="00E25990"/>
    <w:rsid w:val="00E25C32"/>
    <w:rsid w:val="00E25E2E"/>
    <w:rsid w:val="00E25E53"/>
    <w:rsid w:val="00E26298"/>
    <w:rsid w:val="00E26303"/>
    <w:rsid w:val="00E2638B"/>
    <w:rsid w:val="00E263CF"/>
    <w:rsid w:val="00E263FA"/>
    <w:rsid w:val="00E2653D"/>
    <w:rsid w:val="00E26661"/>
    <w:rsid w:val="00E267B5"/>
    <w:rsid w:val="00E26CA1"/>
    <w:rsid w:val="00E26D66"/>
    <w:rsid w:val="00E26DB9"/>
    <w:rsid w:val="00E26E90"/>
    <w:rsid w:val="00E26F0C"/>
    <w:rsid w:val="00E26F95"/>
    <w:rsid w:val="00E2700F"/>
    <w:rsid w:val="00E271BB"/>
    <w:rsid w:val="00E273AB"/>
    <w:rsid w:val="00E2774D"/>
    <w:rsid w:val="00E27848"/>
    <w:rsid w:val="00E27913"/>
    <w:rsid w:val="00E27935"/>
    <w:rsid w:val="00E27AAF"/>
    <w:rsid w:val="00E27B45"/>
    <w:rsid w:val="00E27C23"/>
    <w:rsid w:val="00E27C65"/>
    <w:rsid w:val="00E27C79"/>
    <w:rsid w:val="00E27CC7"/>
    <w:rsid w:val="00E27FA5"/>
    <w:rsid w:val="00E303AE"/>
    <w:rsid w:val="00E303B8"/>
    <w:rsid w:val="00E30565"/>
    <w:rsid w:val="00E307A1"/>
    <w:rsid w:val="00E30898"/>
    <w:rsid w:val="00E30A88"/>
    <w:rsid w:val="00E30AF5"/>
    <w:rsid w:val="00E30BD7"/>
    <w:rsid w:val="00E30CAC"/>
    <w:rsid w:val="00E30D43"/>
    <w:rsid w:val="00E30E04"/>
    <w:rsid w:val="00E30E7B"/>
    <w:rsid w:val="00E30EE0"/>
    <w:rsid w:val="00E30F66"/>
    <w:rsid w:val="00E3122A"/>
    <w:rsid w:val="00E313B5"/>
    <w:rsid w:val="00E31603"/>
    <w:rsid w:val="00E317E1"/>
    <w:rsid w:val="00E31958"/>
    <w:rsid w:val="00E319C3"/>
    <w:rsid w:val="00E31C2E"/>
    <w:rsid w:val="00E31C58"/>
    <w:rsid w:val="00E31CA4"/>
    <w:rsid w:val="00E31CB1"/>
    <w:rsid w:val="00E31E4B"/>
    <w:rsid w:val="00E31F13"/>
    <w:rsid w:val="00E321CC"/>
    <w:rsid w:val="00E32378"/>
    <w:rsid w:val="00E323A4"/>
    <w:rsid w:val="00E32470"/>
    <w:rsid w:val="00E32915"/>
    <w:rsid w:val="00E32987"/>
    <w:rsid w:val="00E32B22"/>
    <w:rsid w:val="00E32B2C"/>
    <w:rsid w:val="00E32BBD"/>
    <w:rsid w:val="00E32E0D"/>
    <w:rsid w:val="00E32EB8"/>
    <w:rsid w:val="00E32F0D"/>
    <w:rsid w:val="00E32F0E"/>
    <w:rsid w:val="00E32F4E"/>
    <w:rsid w:val="00E32FE7"/>
    <w:rsid w:val="00E33150"/>
    <w:rsid w:val="00E3348A"/>
    <w:rsid w:val="00E33514"/>
    <w:rsid w:val="00E33696"/>
    <w:rsid w:val="00E33729"/>
    <w:rsid w:val="00E338E0"/>
    <w:rsid w:val="00E33998"/>
    <w:rsid w:val="00E339D6"/>
    <w:rsid w:val="00E33A22"/>
    <w:rsid w:val="00E33A9E"/>
    <w:rsid w:val="00E33B5E"/>
    <w:rsid w:val="00E33BBF"/>
    <w:rsid w:val="00E33BF8"/>
    <w:rsid w:val="00E33CBA"/>
    <w:rsid w:val="00E34034"/>
    <w:rsid w:val="00E343E3"/>
    <w:rsid w:val="00E34560"/>
    <w:rsid w:val="00E346D6"/>
    <w:rsid w:val="00E348A2"/>
    <w:rsid w:val="00E348FA"/>
    <w:rsid w:val="00E349EA"/>
    <w:rsid w:val="00E34AB6"/>
    <w:rsid w:val="00E34B44"/>
    <w:rsid w:val="00E34D0C"/>
    <w:rsid w:val="00E34F57"/>
    <w:rsid w:val="00E35063"/>
    <w:rsid w:val="00E3508A"/>
    <w:rsid w:val="00E350E0"/>
    <w:rsid w:val="00E3512F"/>
    <w:rsid w:val="00E35141"/>
    <w:rsid w:val="00E35143"/>
    <w:rsid w:val="00E3515B"/>
    <w:rsid w:val="00E35237"/>
    <w:rsid w:val="00E35407"/>
    <w:rsid w:val="00E3540F"/>
    <w:rsid w:val="00E35435"/>
    <w:rsid w:val="00E355F6"/>
    <w:rsid w:val="00E356D8"/>
    <w:rsid w:val="00E356DD"/>
    <w:rsid w:val="00E35984"/>
    <w:rsid w:val="00E359F4"/>
    <w:rsid w:val="00E35A7C"/>
    <w:rsid w:val="00E35AB4"/>
    <w:rsid w:val="00E35C04"/>
    <w:rsid w:val="00E35C58"/>
    <w:rsid w:val="00E35DDC"/>
    <w:rsid w:val="00E36207"/>
    <w:rsid w:val="00E36453"/>
    <w:rsid w:val="00E365E1"/>
    <w:rsid w:val="00E36749"/>
    <w:rsid w:val="00E36807"/>
    <w:rsid w:val="00E36A2C"/>
    <w:rsid w:val="00E36CB4"/>
    <w:rsid w:val="00E36D9C"/>
    <w:rsid w:val="00E36DD8"/>
    <w:rsid w:val="00E37180"/>
    <w:rsid w:val="00E3723E"/>
    <w:rsid w:val="00E372B9"/>
    <w:rsid w:val="00E373CA"/>
    <w:rsid w:val="00E373E3"/>
    <w:rsid w:val="00E37496"/>
    <w:rsid w:val="00E3759F"/>
    <w:rsid w:val="00E376CA"/>
    <w:rsid w:val="00E37C46"/>
    <w:rsid w:val="00E37D6C"/>
    <w:rsid w:val="00E37EDA"/>
    <w:rsid w:val="00E37F6B"/>
    <w:rsid w:val="00E37F7F"/>
    <w:rsid w:val="00E40057"/>
    <w:rsid w:val="00E40461"/>
    <w:rsid w:val="00E40572"/>
    <w:rsid w:val="00E4060A"/>
    <w:rsid w:val="00E406CD"/>
    <w:rsid w:val="00E40D40"/>
    <w:rsid w:val="00E40D62"/>
    <w:rsid w:val="00E40E47"/>
    <w:rsid w:val="00E40EF3"/>
    <w:rsid w:val="00E41083"/>
    <w:rsid w:val="00E41297"/>
    <w:rsid w:val="00E413CD"/>
    <w:rsid w:val="00E41430"/>
    <w:rsid w:val="00E41440"/>
    <w:rsid w:val="00E414D3"/>
    <w:rsid w:val="00E41599"/>
    <w:rsid w:val="00E41853"/>
    <w:rsid w:val="00E419AC"/>
    <w:rsid w:val="00E41A36"/>
    <w:rsid w:val="00E41A87"/>
    <w:rsid w:val="00E41C59"/>
    <w:rsid w:val="00E41D35"/>
    <w:rsid w:val="00E420CF"/>
    <w:rsid w:val="00E422B2"/>
    <w:rsid w:val="00E42325"/>
    <w:rsid w:val="00E423A6"/>
    <w:rsid w:val="00E42450"/>
    <w:rsid w:val="00E42810"/>
    <w:rsid w:val="00E42B41"/>
    <w:rsid w:val="00E42CE2"/>
    <w:rsid w:val="00E42DC0"/>
    <w:rsid w:val="00E42DE1"/>
    <w:rsid w:val="00E42EB2"/>
    <w:rsid w:val="00E42FF8"/>
    <w:rsid w:val="00E4308B"/>
    <w:rsid w:val="00E430A4"/>
    <w:rsid w:val="00E43209"/>
    <w:rsid w:val="00E43423"/>
    <w:rsid w:val="00E4356C"/>
    <w:rsid w:val="00E4357D"/>
    <w:rsid w:val="00E43604"/>
    <w:rsid w:val="00E436BB"/>
    <w:rsid w:val="00E43AA6"/>
    <w:rsid w:val="00E43AC2"/>
    <w:rsid w:val="00E43B5F"/>
    <w:rsid w:val="00E43C23"/>
    <w:rsid w:val="00E43CF8"/>
    <w:rsid w:val="00E43D5B"/>
    <w:rsid w:val="00E43E01"/>
    <w:rsid w:val="00E43EB7"/>
    <w:rsid w:val="00E43F8E"/>
    <w:rsid w:val="00E446AA"/>
    <w:rsid w:val="00E44978"/>
    <w:rsid w:val="00E4499F"/>
    <w:rsid w:val="00E44AA4"/>
    <w:rsid w:val="00E44B17"/>
    <w:rsid w:val="00E44BE0"/>
    <w:rsid w:val="00E44BFF"/>
    <w:rsid w:val="00E44C11"/>
    <w:rsid w:val="00E44C26"/>
    <w:rsid w:val="00E44CD7"/>
    <w:rsid w:val="00E44D5C"/>
    <w:rsid w:val="00E44E0D"/>
    <w:rsid w:val="00E44F8B"/>
    <w:rsid w:val="00E4505C"/>
    <w:rsid w:val="00E4517B"/>
    <w:rsid w:val="00E45250"/>
    <w:rsid w:val="00E45468"/>
    <w:rsid w:val="00E4559B"/>
    <w:rsid w:val="00E45878"/>
    <w:rsid w:val="00E4588C"/>
    <w:rsid w:val="00E458BE"/>
    <w:rsid w:val="00E45A3E"/>
    <w:rsid w:val="00E45A4C"/>
    <w:rsid w:val="00E45C08"/>
    <w:rsid w:val="00E45D2B"/>
    <w:rsid w:val="00E45E5C"/>
    <w:rsid w:val="00E45ED6"/>
    <w:rsid w:val="00E45F0A"/>
    <w:rsid w:val="00E45FB6"/>
    <w:rsid w:val="00E4605D"/>
    <w:rsid w:val="00E46061"/>
    <w:rsid w:val="00E46114"/>
    <w:rsid w:val="00E4620B"/>
    <w:rsid w:val="00E464DA"/>
    <w:rsid w:val="00E46574"/>
    <w:rsid w:val="00E465E3"/>
    <w:rsid w:val="00E46630"/>
    <w:rsid w:val="00E4675F"/>
    <w:rsid w:val="00E467EB"/>
    <w:rsid w:val="00E467FB"/>
    <w:rsid w:val="00E469DD"/>
    <w:rsid w:val="00E469F9"/>
    <w:rsid w:val="00E46A24"/>
    <w:rsid w:val="00E46D98"/>
    <w:rsid w:val="00E46E15"/>
    <w:rsid w:val="00E46F75"/>
    <w:rsid w:val="00E470E9"/>
    <w:rsid w:val="00E4717D"/>
    <w:rsid w:val="00E47226"/>
    <w:rsid w:val="00E47301"/>
    <w:rsid w:val="00E47360"/>
    <w:rsid w:val="00E477BD"/>
    <w:rsid w:val="00E47CC9"/>
    <w:rsid w:val="00E47F1E"/>
    <w:rsid w:val="00E47F7A"/>
    <w:rsid w:val="00E47FFA"/>
    <w:rsid w:val="00E501F0"/>
    <w:rsid w:val="00E5029F"/>
    <w:rsid w:val="00E5039C"/>
    <w:rsid w:val="00E506A0"/>
    <w:rsid w:val="00E5078F"/>
    <w:rsid w:val="00E507D4"/>
    <w:rsid w:val="00E50908"/>
    <w:rsid w:val="00E509F2"/>
    <w:rsid w:val="00E50ACF"/>
    <w:rsid w:val="00E50BBA"/>
    <w:rsid w:val="00E50C93"/>
    <w:rsid w:val="00E50CA6"/>
    <w:rsid w:val="00E50D64"/>
    <w:rsid w:val="00E50F48"/>
    <w:rsid w:val="00E51098"/>
    <w:rsid w:val="00E510A9"/>
    <w:rsid w:val="00E51205"/>
    <w:rsid w:val="00E5124A"/>
    <w:rsid w:val="00E513B5"/>
    <w:rsid w:val="00E513C4"/>
    <w:rsid w:val="00E51477"/>
    <w:rsid w:val="00E51506"/>
    <w:rsid w:val="00E516B4"/>
    <w:rsid w:val="00E51A05"/>
    <w:rsid w:val="00E51A46"/>
    <w:rsid w:val="00E51AFB"/>
    <w:rsid w:val="00E51BE0"/>
    <w:rsid w:val="00E51C10"/>
    <w:rsid w:val="00E51CE8"/>
    <w:rsid w:val="00E51D72"/>
    <w:rsid w:val="00E51FA9"/>
    <w:rsid w:val="00E520E7"/>
    <w:rsid w:val="00E5220C"/>
    <w:rsid w:val="00E522A5"/>
    <w:rsid w:val="00E525E1"/>
    <w:rsid w:val="00E5260A"/>
    <w:rsid w:val="00E526DB"/>
    <w:rsid w:val="00E526DE"/>
    <w:rsid w:val="00E52733"/>
    <w:rsid w:val="00E527EF"/>
    <w:rsid w:val="00E529E0"/>
    <w:rsid w:val="00E52DD7"/>
    <w:rsid w:val="00E52E45"/>
    <w:rsid w:val="00E530E6"/>
    <w:rsid w:val="00E5387B"/>
    <w:rsid w:val="00E53B40"/>
    <w:rsid w:val="00E53B86"/>
    <w:rsid w:val="00E53C9C"/>
    <w:rsid w:val="00E53CD7"/>
    <w:rsid w:val="00E53DAF"/>
    <w:rsid w:val="00E53F19"/>
    <w:rsid w:val="00E53F4E"/>
    <w:rsid w:val="00E540BB"/>
    <w:rsid w:val="00E54155"/>
    <w:rsid w:val="00E541CB"/>
    <w:rsid w:val="00E542BB"/>
    <w:rsid w:val="00E54994"/>
    <w:rsid w:val="00E54A7E"/>
    <w:rsid w:val="00E54AB1"/>
    <w:rsid w:val="00E54CC9"/>
    <w:rsid w:val="00E54D5E"/>
    <w:rsid w:val="00E54D8C"/>
    <w:rsid w:val="00E54E28"/>
    <w:rsid w:val="00E54ED3"/>
    <w:rsid w:val="00E54F10"/>
    <w:rsid w:val="00E55175"/>
    <w:rsid w:val="00E55252"/>
    <w:rsid w:val="00E554AD"/>
    <w:rsid w:val="00E5554E"/>
    <w:rsid w:val="00E5563D"/>
    <w:rsid w:val="00E557DB"/>
    <w:rsid w:val="00E5593F"/>
    <w:rsid w:val="00E55A86"/>
    <w:rsid w:val="00E55D49"/>
    <w:rsid w:val="00E56278"/>
    <w:rsid w:val="00E567BD"/>
    <w:rsid w:val="00E56A6B"/>
    <w:rsid w:val="00E56B82"/>
    <w:rsid w:val="00E56BAD"/>
    <w:rsid w:val="00E56C0E"/>
    <w:rsid w:val="00E56CC0"/>
    <w:rsid w:val="00E56D5F"/>
    <w:rsid w:val="00E5700E"/>
    <w:rsid w:val="00E570CC"/>
    <w:rsid w:val="00E57369"/>
    <w:rsid w:val="00E57522"/>
    <w:rsid w:val="00E576BF"/>
    <w:rsid w:val="00E576DE"/>
    <w:rsid w:val="00E57718"/>
    <w:rsid w:val="00E579E1"/>
    <w:rsid w:val="00E57AE7"/>
    <w:rsid w:val="00E57D83"/>
    <w:rsid w:val="00E57D8F"/>
    <w:rsid w:val="00E57ED1"/>
    <w:rsid w:val="00E57EF1"/>
    <w:rsid w:val="00E57F90"/>
    <w:rsid w:val="00E57F98"/>
    <w:rsid w:val="00E57FCF"/>
    <w:rsid w:val="00E60188"/>
    <w:rsid w:val="00E602B3"/>
    <w:rsid w:val="00E603B1"/>
    <w:rsid w:val="00E603C9"/>
    <w:rsid w:val="00E60475"/>
    <w:rsid w:val="00E604C4"/>
    <w:rsid w:val="00E604EC"/>
    <w:rsid w:val="00E60561"/>
    <w:rsid w:val="00E60726"/>
    <w:rsid w:val="00E6072E"/>
    <w:rsid w:val="00E60734"/>
    <w:rsid w:val="00E6079D"/>
    <w:rsid w:val="00E60C2E"/>
    <w:rsid w:val="00E60C98"/>
    <w:rsid w:val="00E60F82"/>
    <w:rsid w:val="00E610C8"/>
    <w:rsid w:val="00E611A3"/>
    <w:rsid w:val="00E61258"/>
    <w:rsid w:val="00E61457"/>
    <w:rsid w:val="00E614DB"/>
    <w:rsid w:val="00E6153E"/>
    <w:rsid w:val="00E616AC"/>
    <w:rsid w:val="00E618D0"/>
    <w:rsid w:val="00E61A8F"/>
    <w:rsid w:val="00E61BD7"/>
    <w:rsid w:val="00E61BF6"/>
    <w:rsid w:val="00E61D03"/>
    <w:rsid w:val="00E61D6B"/>
    <w:rsid w:val="00E61F26"/>
    <w:rsid w:val="00E61F67"/>
    <w:rsid w:val="00E61FF0"/>
    <w:rsid w:val="00E62033"/>
    <w:rsid w:val="00E62064"/>
    <w:rsid w:val="00E620A3"/>
    <w:rsid w:val="00E620AF"/>
    <w:rsid w:val="00E62147"/>
    <w:rsid w:val="00E62527"/>
    <w:rsid w:val="00E62589"/>
    <w:rsid w:val="00E625E1"/>
    <w:rsid w:val="00E6266F"/>
    <w:rsid w:val="00E626CB"/>
    <w:rsid w:val="00E62DDA"/>
    <w:rsid w:val="00E630A4"/>
    <w:rsid w:val="00E63331"/>
    <w:rsid w:val="00E63333"/>
    <w:rsid w:val="00E633CA"/>
    <w:rsid w:val="00E63427"/>
    <w:rsid w:val="00E634D2"/>
    <w:rsid w:val="00E635AF"/>
    <w:rsid w:val="00E637FE"/>
    <w:rsid w:val="00E63810"/>
    <w:rsid w:val="00E63979"/>
    <w:rsid w:val="00E63992"/>
    <w:rsid w:val="00E63A0F"/>
    <w:rsid w:val="00E63B26"/>
    <w:rsid w:val="00E63DD8"/>
    <w:rsid w:val="00E63E58"/>
    <w:rsid w:val="00E63EE4"/>
    <w:rsid w:val="00E63F18"/>
    <w:rsid w:val="00E63FE7"/>
    <w:rsid w:val="00E6405D"/>
    <w:rsid w:val="00E64121"/>
    <w:rsid w:val="00E64337"/>
    <w:rsid w:val="00E6441A"/>
    <w:rsid w:val="00E64464"/>
    <w:rsid w:val="00E6452A"/>
    <w:rsid w:val="00E6456C"/>
    <w:rsid w:val="00E64666"/>
    <w:rsid w:val="00E64877"/>
    <w:rsid w:val="00E648E9"/>
    <w:rsid w:val="00E64ECA"/>
    <w:rsid w:val="00E65045"/>
    <w:rsid w:val="00E650C3"/>
    <w:rsid w:val="00E65555"/>
    <w:rsid w:val="00E65570"/>
    <w:rsid w:val="00E655CE"/>
    <w:rsid w:val="00E656E1"/>
    <w:rsid w:val="00E6570C"/>
    <w:rsid w:val="00E65B54"/>
    <w:rsid w:val="00E65C17"/>
    <w:rsid w:val="00E65CD5"/>
    <w:rsid w:val="00E65E0F"/>
    <w:rsid w:val="00E65E21"/>
    <w:rsid w:val="00E65E93"/>
    <w:rsid w:val="00E65F9A"/>
    <w:rsid w:val="00E66048"/>
    <w:rsid w:val="00E66098"/>
    <w:rsid w:val="00E66393"/>
    <w:rsid w:val="00E66625"/>
    <w:rsid w:val="00E66696"/>
    <w:rsid w:val="00E66874"/>
    <w:rsid w:val="00E669B5"/>
    <w:rsid w:val="00E66B5A"/>
    <w:rsid w:val="00E66BE1"/>
    <w:rsid w:val="00E66C28"/>
    <w:rsid w:val="00E66C6E"/>
    <w:rsid w:val="00E66D99"/>
    <w:rsid w:val="00E66EC6"/>
    <w:rsid w:val="00E67150"/>
    <w:rsid w:val="00E67218"/>
    <w:rsid w:val="00E672A0"/>
    <w:rsid w:val="00E6738A"/>
    <w:rsid w:val="00E67427"/>
    <w:rsid w:val="00E674C4"/>
    <w:rsid w:val="00E67580"/>
    <w:rsid w:val="00E67695"/>
    <w:rsid w:val="00E67905"/>
    <w:rsid w:val="00E67A0B"/>
    <w:rsid w:val="00E67A9D"/>
    <w:rsid w:val="00E67C1A"/>
    <w:rsid w:val="00E67D5C"/>
    <w:rsid w:val="00E67E61"/>
    <w:rsid w:val="00E67E62"/>
    <w:rsid w:val="00E70176"/>
    <w:rsid w:val="00E7018D"/>
    <w:rsid w:val="00E701D2"/>
    <w:rsid w:val="00E70372"/>
    <w:rsid w:val="00E707CC"/>
    <w:rsid w:val="00E707EF"/>
    <w:rsid w:val="00E7082C"/>
    <w:rsid w:val="00E708CC"/>
    <w:rsid w:val="00E708EA"/>
    <w:rsid w:val="00E70B95"/>
    <w:rsid w:val="00E70BD5"/>
    <w:rsid w:val="00E70F42"/>
    <w:rsid w:val="00E70FB1"/>
    <w:rsid w:val="00E71070"/>
    <w:rsid w:val="00E714C0"/>
    <w:rsid w:val="00E71528"/>
    <w:rsid w:val="00E71637"/>
    <w:rsid w:val="00E716C0"/>
    <w:rsid w:val="00E7177E"/>
    <w:rsid w:val="00E717B6"/>
    <w:rsid w:val="00E7182F"/>
    <w:rsid w:val="00E718A7"/>
    <w:rsid w:val="00E718C6"/>
    <w:rsid w:val="00E71978"/>
    <w:rsid w:val="00E71A5E"/>
    <w:rsid w:val="00E71B4A"/>
    <w:rsid w:val="00E71E0F"/>
    <w:rsid w:val="00E71ED7"/>
    <w:rsid w:val="00E71EEF"/>
    <w:rsid w:val="00E72058"/>
    <w:rsid w:val="00E720E0"/>
    <w:rsid w:val="00E72338"/>
    <w:rsid w:val="00E7233D"/>
    <w:rsid w:val="00E723A7"/>
    <w:rsid w:val="00E72455"/>
    <w:rsid w:val="00E72AB4"/>
    <w:rsid w:val="00E72B89"/>
    <w:rsid w:val="00E72BD2"/>
    <w:rsid w:val="00E72C22"/>
    <w:rsid w:val="00E72C4F"/>
    <w:rsid w:val="00E72E6C"/>
    <w:rsid w:val="00E72EE7"/>
    <w:rsid w:val="00E72FEE"/>
    <w:rsid w:val="00E73005"/>
    <w:rsid w:val="00E730FE"/>
    <w:rsid w:val="00E7317D"/>
    <w:rsid w:val="00E73233"/>
    <w:rsid w:val="00E732D9"/>
    <w:rsid w:val="00E73325"/>
    <w:rsid w:val="00E7338E"/>
    <w:rsid w:val="00E73852"/>
    <w:rsid w:val="00E738A1"/>
    <w:rsid w:val="00E73B82"/>
    <w:rsid w:val="00E73D6E"/>
    <w:rsid w:val="00E73DF6"/>
    <w:rsid w:val="00E73E03"/>
    <w:rsid w:val="00E73F27"/>
    <w:rsid w:val="00E7407A"/>
    <w:rsid w:val="00E7417B"/>
    <w:rsid w:val="00E74212"/>
    <w:rsid w:val="00E74213"/>
    <w:rsid w:val="00E744EF"/>
    <w:rsid w:val="00E746E5"/>
    <w:rsid w:val="00E747E9"/>
    <w:rsid w:val="00E74894"/>
    <w:rsid w:val="00E748A8"/>
    <w:rsid w:val="00E749BF"/>
    <w:rsid w:val="00E74B47"/>
    <w:rsid w:val="00E74B7A"/>
    <w:rsid w:val="00E74DCB"/>
    <w:rsid w:val="00E74EBB"/>
    <w:rsid w:val="00E75186"/>
    <w:rsid w:val="00E75188"/>
    <w:rsid w:val="00E75252"/>
    <w:rsid w:val="00E752CA"/>
    <w:rsid w:val="00E75338"/>
    <w:rsid w:val="00E7537F"/>
    <w:rsid w:val="00E75630"/>
    <w:rsid w:val="00E75795"/>
    <w:rsid w:val="00E757B8"/>
    <w:rsid w:val="00E75872"/>
    <w:rsid w:val="00E759DD"/>
    <w:rsid w:val="00E75B61"/>
    <w:rsid w:val="00E75D82"/>
    <w:rsid w:val="00E75DAD"/>
    <w:rsid w:val="00E75E43"/>
    <w:rsid w:val="00E75E77"/>
    <w:rsid w:val="00E76189"/>
    <w:rsid w:val="00E76392"/>
    <w:rsid w:val="00E76518"/>
    <w:rsid w:val="00E7654E"/>
    <w:rsid w:val="00E76565"/>
    <w:rsid w:val="00E7664A"/>
    <w:rsid w:val="00E766EA"/>
    <w:rsid w:val="00E767FA"/>
    <w:rsid w:val="00E7680D"/>
    <w:rsid w:val="00E76854"/>
    <w:rsid w:val="00E769F3"/>
    <w:rsid w:val="00E76A11"/>
    <w:rsid w:val="00E76A18"/>
    <w:rsid w:val="00E76A1A"/>
    <w:rsid w:val="00E76A94"/>
    <w:rsid w:val="00E76B68"/>
    <w:rsid w:val="00E76B97"/>
    <w:rsid w:val="00E76DAC"/>
    <w:rsid w:val="00E76DF0"/>
    <w:rsid w:val="00E7714F"/>
    <w:rsid w:val="00E7723E"/>
    <w:rsid w:val="00E7758C"/>
    <w:rsid w:val="00E776C8"/>
    <w:rsid w:val="00E778BC"/>
    <w:rsid w:val="00E778BD"/>
    <w:rsid w:val="00E778BF"/>
    <w:rsid w:val="00E77CD6"/>
    <w:rsid w:val="00E77D4E"/>
    <w:rsid w:val="00E77D82"/>
    <w:rsid w:val="00E77E2F"/>
    <w:rsid w:val="00E80048"/>
    <w:rsid w:val="00E80135"/>
    <w:rsid w:val="00E80161"/>
    <w:rsid w:val="00E8016E"/>
    <w:rsid w:val="00E802DF"/>
    <w:rsid w:val="00E803C8"/>
    <w:rsid w:val="00E80404"/>
    <w:rsid w:val="00E80481"/>
    <w:rsid w:val="00E80541"/>
    <w:rsid w:val="00E807AE"/>
    <w:rsid w:val="00E80CF3"/>
    <w:rsid w:val="00E80CFC"/>
    <w:rsid w:val="00E80D55"/>
    <w:rsid w:val="00E80F30"/>
    <w:rsid w:val="00E80F33"/>
    <w:rsid w:val="00E810A9"/>
    <w:rsid w:val="00E81190"/>
    <w:rsid w:val="00E81285"/>
    <w:rsid w:val="00E81361"/>
    <w:rsid w:val="00E814BF"/>
    <w:rsid w:val="00E8152E"/>
    <w:rsid w:val="00E8170C"/>
    <w:rsid w:val="00E81AB4"/>
    <w:rsid w:val="00E81ACC"/>
    <w:rsid w:val="00E81C40"/>
    <w:rsid w:val="00E81DFC"/>
    <w:rsid w:val="00E81F7E"/>
    <w:rsid w:val="00E81FFC"/>
    <w:rsid w:val="00E82175"/>
    <w:rsid w:val="00E822D1"/>
    <w:rsid w:val="00E8260C"/>
    <w:rsid w:val="00E8269A"/>
    <w:rsid w:val="00E826E1"/>
    <w:rsid w:val="00E8273C"/>
    <w:rsid w:val="00E82A01"/>
    <w:rsid w:val="00E82A18"/>
    <w:rsid w:val="00E82AE4"/>
    <w:rsid w:val="00E82EDB"/>
    <w:rsid w:val="00E8300F"/>
    <w:rsid w:val="00E83153"/>
    <w:rsid w:val="00E83197"/>
    <w:rsid w:val="00E831D5"/>
    <w:rsid w:val="00E83214"/>
    <w:rsid w:val="00E83440"/>
    <w:rsid w:val="00E8356F"/>
    <w:rsid w:val="00E8358F"/>
    <w:rsid w:val="00E835A2"/>
    <w:rsid w:val="00E8375E"/>
    <w:rsid w:val="00E837B3"/>
    <w:rsid w:val="00E83847"/>
    <w:rsid w:val="00E838C1"/>
    <w:rsid w:val="00E83A4A"/>
    <w:rsid w:val="00E83A53"/>
    <w:rsid w:val="00E83BFE"/>
    <w:rsid w:val="00E83CD8"/>
    <w:rsid w:val="00E83E5D"/>
    <w:rsid w:val="00E83EF8"/>
    <w:rsid w:val="00E83F4B"/>
    <w:rsid w:val="00E83F65"/>
    <w:rsid w:val="00E84235"/>
    <w:rsid w:val="00E84263"/>
    <w:rsid w:val="00E84276"/>
    <w:rsid w:val="00E842DA"/>
    <w:rsid w:val="00E8433B"/>
    <w:rsid w:val="00E84442"/>
    <w:rsid w:val="00E8465A"/>
    <w:rsid w:val="00E84689"/>
    <w:rsid w:val="00E84691"/>
    <w:rsid w:val="00E847C6"/>
    <w:rsid w:val="00E84811"/>
    <w:rsid w:val="00E84826"/>
    <w:rsid w:val="00E84BF7"/>
    <w:rsid w:val="00E84C34"/>
    <w:rsid w:val="00E84DA9"/>
    <w:rsid w:val="00E84FCE"/>
    <w:rsid w:val="00E851DB"/>
    <w:rsid w:val="00E85215"/>
    <w:rsid w:val="00E85255"/>
    <w:rsid w:val="00E85307"/>
    <w:rsid w:val="00E853D0"/>
    <w:rsid w:val="00E858DE"/>
    <w:rsid w:val="00E858F1"/>
    <w:rsid w:val="00E8590D"/>
    <w:rsid w:val="00E85A07"/>
    <w:rsid w:val="00E85A82"/>
    <w:rsid w:val="00E85A91"/>
    <w:rsid w:val="00E85AC4"/>
    <w:rsid w:val="00E85CF6"/>
    <w:rsid w:val="00E85DB1"/>
    <w:rsid w:val="00E85E59"/>
    <w:rsid w:val="00E85FB0"/>
    <w:rsid w:val="00E86035"/>
    <w:rsid w:val="00E861C7"/>
    <w:rsid w:val="00E8642D"/>
    <w:rsid w:val="00E866E1"/>
    <w:rsid w:val="00E86723"/>
    <w:rsid w:val="00E8688E"/>
    <w:rsid w:val="00E86C02"/>
    <w:rsid w:val="00E86C36"/>
    <w:rsid w:val="00E86E0F"/>
    <w:rsid w:val="00E86E92"/>
    <w:rsid w:val="00E86F66"/>
    <w:rsid w:val="00E86F85"/>
    <w:rsid w:val="00E87051"/>
    <w:rsid w:val="00E871BC"/>
    <w:rsid w:val="00E87551"/>
    <w:rsid w:val="00E87605"/>
    <w:rsid w:val="00E87772"/>
    <w:rsid w:val="00E8778A"/>
    <w:rsid w:val="00E878B1"/>
    <w:rsid w:val="00E878FB"/>
    <w:rsid w:val="00E87B53"/>
    <w:rsid w:val="00E87B9C"/>
    <w:rsid w:val="00E87C10"/>
    <w:rsid w:val="00E87C64"/>
    <w:rsid w:val="00E87CD7"/>
    <w:rsid w:val="00E87CE8"/>
    <w:rsid w:val="00E87DC1"/>
    <w:rsid w:val="00E87F82"/>
    <w:rsid w:val="00E87F9B"/>
    <w:rsid w:val="00E9033B"/>
    <w:rsid w:val="00E9041D"/>
    <w:rsid w:val="00E9063E"/>
    <w:rsid w:val="00E9069B"/>
    <w:rsid w:val="00E906C8"/>
    <w:rsid w:val="00E90762"/>
    <w:rsid w:val="00E90796"/>
    <w:rsid w:val="00E9081C"/>
    <w:rsid w:val="00E90924"/>
    <w:rsid w:val="00E90A1A"/>
    <w:rsid w:val="00E90AE8"/>
    <w:rsid w:val="00E90AF0"/>
    <w:rsid w:val="00E90C2E"/>
    <w:rsid w:val="00E90C8A"/>
    <w:rsid w:val="00E90DB2"/>
    <w:rsid w:val="00E90E00"/>
    <w:rsid w:val="00E90E1D"/>
    <w:rsid w:val="00E90E33"/>
    <w:rsid w:val="00E90F3D"/>
    <w:rsid w:val="00E90F9E"/>
    <w:rsid w:val="00E90FFE"/>
    <w:rsid w:val="00E91070"/>
    <w:rsid w:val="00E912B3"/>
    <w:rsid w:val="00E912EF"/>
    <w:rsid w:val="00E913D7"/>
    <w:rsid w:val="00E9155F"/>
    <w:rsid w:val="00E91739"/>
    <w:rsid w:val="00E917D0"/>
    <w:rsid w:val="00E91837"/>
    <w:rsid w:val="00E91873"/>
    <w:rsid w:val="00E91B8A"/>
    <w:rsid w:val="00E91C85"/>
    <w:rsid w:val="00E91E2E"/>
    <w:rsid w:val="00E91FB8"/>
    <w:rsid w:val="00E9203E"/>
    <w:rsid w:val="00E92155"/>
    <w:rsid w:val="00E922A0"/>
    <w:rsid w:val="00E922E5"/>
    <w:rsid w:val="00E92545"/>
    <w:rsid w:val="00E92578"/>
    <w:rsid w:val="00E9258A"/>
    <w:rsid w:val="00E9267D"/>
    <w:rsid w:val="00E927CC"/>
    <w:rsid w:val="00E927E6"/>
    <w:rsid w:val="00E92819"/>
    <w:rsid w:val="00E928C8"/>
    <w:rsid w:val="00E92C11"/>
    <w:rsid w:val="00E92C3F"/>
    <w:rsid w:val="00E92C8B"/>
    <w:rsid w:val="00E92DA1"/>
    <w:rsid w:val="00E92DB0"/>
    <w:rsid w:val="00E92DBB"/>
    <w:rsid w:val="00E92E49"/>
    <w:rsid w:val="00E93184"/>
    <w:rsid w:val="00E93393"/>
    <w:rsid w:val="00E934BA"/>
    <w:rsid w:val="00E934FD"/>
    <w:rsid w:val="00E936FD"/>
    <w:rsid w:val="00E9388F"/>
    <w:rsid w:val="00E939BF"/>
    <w:rsid w:val="00E93A02"/>
    <w:rsid w:val="00E93A2A"/>
    <w:rsid w:val="00E93A71"/>
    <w:rsid w:val="00E93B16"/>
    <w:rsid w:val="00E93B24"/>
    <w:rsid w:val="00E93EF4"/>
    <w:rsid w:val="00E93F22"/>
    <w:rsid w:val="00E93FE2"/>
    <w:rsid w:val="00E94354"/>
    <w:rsid w:val="00E943FF"/>
    <w:rsid w:val="00E946A6"/>
    <w:rsid w:val="00E94780"/>
    <w:rsid w:val="00E947B6"/>
    <w:rsid w:val="00E94823"/>
    <w:rsid w:val="00E94AED"/>
    <w:rsid w:val="00E94C4D"/>
    <w:rsid w:val="00E94F1E"/>
    <w:rsid w:val="00E95047"/>
    <w:rsid w:val="00E95168"/>
    <w:rsid w:val="00E953A3"/>
    <w:rsid w:val="00E954C7"/>
    <w:rsid w:val="00E9575B"/>
    <w:rsid w:val="00E95805"/>
    <w:rsid w:val="00E959C3"/>
    <w:rsid w:val="00E95BC9"/>
    <w:rsid w:val="00E95D28"/>
    <w:rsid w:val="00E95D2B"/>
    <w:rsid w:val="00E96143"/>
    <w:rsid w:val="00E96197"/>
    <w:rsid w:val="00E96219"/>
    <w:rsid w:val="00E96303"/>
    <w:rsid w:val="00E965E8"/>
    <w:rsid w:val="00E96745"/>
    <w:rsid w:val="00E967A2"/>
    <w:rsid w:val="00E9682A"/>
    <w:rsid w:val="00E96835"/>
    <w:rsid w:val="00E9691F"/>
    <w:rsid w:val="00E96AF3"/>
    <w:rsid w:val="00E96B10"/>
    <w:rsid w:val="00E96CAF"/>
    <w:rsid w:val="00E96D3A"/>
    <w:rsid w:val="00E96E81"/>
    <w:rsid w:val="00E96EF4"/>
    <w:rsid w:val="00E9707C"/>
    <w:rsid w:val="00E97122"/>
    <w:rsid w:val="00E972A5"/>
    <w:rsid w:val="00E973FF"/>
    <w:rsid w:val="00E974D1"/>
    <w:rsid w:val="00E9751B"/>
    <w:rsid w:val="00E9754E"/>
    <w:rsid w:val="00E97719"/>
    <w:rsid w:val="00E97C1E"/>
    <w:rsid w:val="00E97CED"/>
    <w:rsid w:val="00E97D8A"/>
    <w:rsid w:val="00E97E1D"/>
    <w:rsid w:val="00E97E1F"/>
    <w:rsid w:val="00E97E9C"/>
    <w:rsid w:val="00EA0164"/>
    <w:rsid w:val="00EA01E9"/>
    <w:rsid w:val="00EA0209"/>
    <w:rsid w:val="00EA03D4"/>
    <w:rsid w:val="00EA03D6"/>
    <w:rsid w:val="00EA0495"/>
    <w:rsid w:val="00EA04C2"/>
    <w:rsid w:val="00EA04E3"/>
    <w:rsid w:val="00EA05DA"/>
    <w:rsid w:val="00EA05E5"/>
    <w:rsid w:val="00EA0629"/>
    <w:rsid w:val="00EA073A"/>
    <w:rsid w:val="00EA07E3"/>
    <w:rsid w:val="00EA0860"/>
    <w:rsid w:val="00EA0A74"/>
    <w:rsid w:val="00EA0B5A"/>
    <w:rsid w:val="00EA0D0A"/>
    <w:rsid w:val="00EA0D8E"/>
    <w:rsid w:val="00EA0FCF"/>
    <w:rsid w:val="00EA1135"/>
    <w:rsid w:val="00EA1205"/>
    <w:rsid w:val="00EA1432"/>
    <w:rsid w:val="00EA1782"/>
    <w:rsid w:val="00EA180C"/>
    <w:rsid w:val="00EA190B"/>
    <w:rsid w:val="00EA1B92"/>
    <w:rsid w:val="00EA1CBC"/>
    <w:rsid w:val="00EA1CFC"/>
    <w:rsid w:val="00EA1D43"/>
    <w:rsid w:val="00EA1DFB"/>
    <w:rsid w:val="00EA1E2C"/>
    <w:rsid w:val="00EA1EEE"/>
    <w:rsid w:val="00EA1F9F"/>
    <w:rsid w:val="00EA1FC8"/>
    <w:rsid w:val="00EA224B"/>
    <w:rsid w:val="00EA225F"/>
    <w:rsid w:val="00EA247B"/>
    <w:rsid w:val="00EA2500"/>
    <w:rsid w:val="00EA250A"/>
    <w:rsid w:val="00EA251D"/>
    <w:rsid w:val="00EA25BA"/>
    <w:rsid w:val="00EA25CF"/>
    <w:rsid w:val="00EA277A"/>
    <w:rsid w:val="00EA28B1"/>
    <w:rsid w:val="00EA290D"/>
    <w:rsid w:val="00EA2B93"/>
    <w:rsid w:val="00EA2BA1"/>
    <w:rsid w:val="00EA2BD5"/>
    <w:rsid w:val="00EA2C3B"/>
    <w:rsid w:val="00EA2D75"/>
    <w:rsid w:val="00EA2DBF"/>
    <w:rsid w:val="00EA2E8F"/>
    <w:rsid w:val="00EA2EBD"/>
    <w:rsid w:val="00EA2F09"/>
    <w:rsid w:val="00EA31A1"/>
    <w:rsid w:val="00EA32D1"/>
    <w:rsid w:val="00EA3433"/>
    <w:rsid w:val="00EA346E"/>
    <w:rsid w:val="00EA356B"/>
    <w:rsid w:val="00EA372D"/>
    <w:rsid w:val="00EA38A1"/>
    <w:rsid w:val="00EA3A19"/>
    <w:rsid w:val="00EA3B01"/>
    <w:rsid w:val="00EA3BE6"/>
    <w:rsid w:val="00EA3CAA"/>
    <w:rsid w:val="00EA3CC6"/>
    <w:rsid w:val="00EA3E53"/>
    <w:rsid w:val="00EA3E79"/>
    <w:rsid w:val="00EA4007"/>
    <w:rsid w:val="00EA4327"/>
    <w:rsid w:val="00EA4632"/>
    <w:rsid w:val="00EA4759"/>
    <w:rsid w:val="00EA47A2"/>
    <w:rsid w:val="00EA4940"/>
    <w:rsid w:val="00EA4B85"/>
    <w:rsid w:val="00EA4BFD"/>
    <w:rsid w:val="00EA4D01"/>
    <w:rsid w:val="00EA4DDB"/>
    <w:rsid w:val="00EA4EDE"/>
    <w:rsid w:val="00EA4F5E"/>
    <w:rsid w:val="00EA5079"/>
    <w:rsid w:val="00EA53D4"/>
    <w:rsid w:val="00EA53DE"/>
    <w:rsid w:val="00EA56AA"/>
    <w:rsid w:val="00EA5720"/>
    <w:rsid w:val="00EA5B7C"/>
    <w:rsid w:val="00EA5B94"/>
    <w:rsid w:val="00EA5C3A"/>
    <w:rsid w:val="00EA5D49"/>
    <w:rsid w:val="00EA5DD3"/>
    <w:rsid w:val="00EA5DE3"/>
    <w:rsid w:val="00EA5DE6"/>
    <w:rsid w:val="00EA5E39"/>
    <w:rsid w:val="00EA5E94"/>
    <w:rsid w:val="00EA5F22"/>
    <w:rsid w:val="00EA601F"/>
    <w:rsid w:val="00EA61A6"/>
    <w:rsid w:val="00EA633C"/>
    <w:rsid w:val="00EA69D7"/>
    <w:rsid w:val="00EA69DB"/>
    <w:rsid w:val="00EA6AA3"/>
    <w:rsid w:val="00EA6C88"/>
    <w:rsid w:val="00EA6E07"/>
    <w:rsid w:val="00EA709C"/>
    <w:rsid w:val="00EA71AE"/>
    <w:rsid w:val="00EA71FC"/>
    <w:rsid w:val="00EA73EF"/>
    <w:rsid w:val="00EA772A"/>
    <w:rsid w:val="00EA7812"/>
    <w:rsid w:val="00EA7A7D"/>
    <w:rsid w:val="00EA7BB8"/>
    <w:rsid w:val="00EA7D0F"/>
    <w:rsid w:val="00EA7D63"/>
    <w:rsid w:val="00EA7D64"/>
    <w:rsid w:val="00EA7E02"/>
    <w:rsid w:val="00EA7E14"/>
    <w:rsid w:val="00EA7EE9"/>
    <w:rsid w:val="00EA7FC3"/>
    <w:rsid w:val="00EB0003"/>
    <w:rsid w:val="00EB0499"/>
    <w:rsid w:val="00EB06DB"/>
    <w:rsid w:val="00EB0776"/>
    <w:rsid w:val="00EB084D"/>
    <w:rsid w:val="00EB0CA5"/>
    <w:rsid w:val="00EB0F38"/>
    <w:rsid w:val="00EB0F62"/>
    <w:rsid w:val="00EB1177"/>
    <w:rsid w:val="00EB11CC"/>
    <w:rsid w:val="00EB124C"/>
    <w:rsid w:val="00EB147D"/>
    <w:rsid w:val="00EB1558"/>
    <w:rsid w:val="00EB1631"/>
    <w:rsid w:val="00EB16D5"/>
    <w:rsid w:val="00EB16F7"/>
    <w:rsid w:val="00EB1779"/>
    <w:rsid w:val="00EB17C9"/>
    <w:rsid w:val="00EB1955"/>
    <w:rsid w:val="00EB19F9"/>
    <w:rsid w:val="00EB1B37"/>
    <w:rsid w:val="00EB1DFB"/>
    <w:rsid w:val="00EB1E70"/>
    <w:rsid w:val="00EB2061"/>
    <w:rsid w:val="00EB20DD"/>
    <w:rsid w:val="00EB2227"/>
    <w:rsid w:val="00EB2329"/>
    <w:rsid w:val="00EB23D5"/>
    <w:rsid w:val="00EB241D"/>
    <w:rsid w:val="00EB2679"/>
    <w:rsid w:val="00EB2721"/>
    <w:rsid w:val="00EB2941"/>
    <w:rsid w:val="00EB2A12"/>
    <w:rsid w:val="00EB2C0E"/>
    <w:rsid w:val="00EB2D87"/>
    <w:rsid w:val="00EB2E11"/>
    <w:rsid w:val="00EB316A"/>
    <w:rsid w:val="00EB316D"/>
    <w:rsid w:val="00EB31A7"/>
    <w:rsid w:val="00EB31B7"/>
    <w:rsid w:val="00EB31ED"/>
    <w:rsid w:val="00EB32C0"/>
    <w:rsid w:val="00EB3596"/>
    <w:rsid w:val="00EB35B5"/>
    <w:rsid w:val="00EB374E"/>
    <w:rsid w:val="00EB3773"/>
    <w:rsid w:val="00EB3BED"/>
    <w:rsid w:val="00EB3C83"/>
    <w:rsid w:val="00EB3F39"/>
    <w:rsid w:val="00EB3F73"/>
    <w:rsid w:val="00EB3F88"/>
    <w:rsid w:val="00EB3FE0"/>
    <w:rsid w:val="00EB4220"/>
    <w:rsid w:val="00EB42D9"/>
    <w:rsid w:val="00EB43DB"/>
    <w:rsid w:val="00EB4523"/>
    <w:rsid w:val="00EB4525"/>
    <w:rsid w:val="00EB49DB"/>
    <w:rsid w:val="00EB4A72"/>
    <w:rsid w:val="00EB4AEE"/>
    <w:rsid w:val="00EB4CAD"/>
    <w:rsid w:val="00EB4CD1"/>
    <w:rsid w:val="00EB4D66"/>
    <w:rsid w:val="00EB4E5D"/>
    <w:rsid w:val="00EB4F41"/>
    <w:rsid w:val="00EB5321"/>
    <w:rsid w:val="00EB5337"/>
    <w:rsid w:val="00EB53AC"/>
    <w:rsid w:val="00EB55F1"/>
    <w:rsid w:val="00EB573C"/>
    <w:rsid w:val="00EB5775"/>
    <w:rsid w:val="00EB584A"/>
    <w:rsid w:val="00EB58A2"/>
    <w:rsid w:val="00EB5929"/>
    <w:rsid w:val="00EB5B21"/>
    <w:rsid w:val="00EB5D60"/>
    <w:rsid w:val="00EB5DE7"/>
    <w:rsid w:val="00EB5EEA"/>
    <w:rsid w:val="00EB6083"/>
    <w:rsid w:val="00EB6399"/>
    <w:rsid w:val="00EB673A"/>
    <w:rsid w:val="00EB69AC"/>
    <w:rsid w:val="00EB6B73"/>
    <w:rsid w:val="00EB6CA6"/>
    <w:rsid w:val="00EB6E38"/>
    <w:rsid w:val="00EB6FAC"/>
    <w:rsid w:val="00EB7013"/>
    <w:rsid w:val="00EB7126"/>
    <w:rsid w:val="00EB712B"/>
    <w:rsid w:val="00EB71F1"/>
    <w:rsid w:val="00EB7254"/>
    <w:rsid w:val="00EB750D"/>
    <w:rsid w:val="00EB75B2"/>
    <w:rsid w:val="00EB75E1"/>
    <w:rsid w:val="00EB763C"/>
    <w:rsid w:val="00EB789D"/>
    <w:rsid w:val="00EB7B23"/>
    <w:rsid w:val="00EB7C1C"/>
    <w:rsid w:val="00EB7E4E"/>
    <w:rsid w:val="00EC00AD"/>
    <w:rsid w:val="00EC011B"/>
    <w:rsid w:val="00EC0140"/>
    <w:rsid w:val="00EC0432"/>
    <w:rsid w:val="00EC0842"/>
    <w:rsid w:val="00EC0981"/>
    <w:rsid w:val="00EC09EF"/>
    <w:rsid w:val="00EC0A49"/>
    <w:rsid w:val="00EC0C1F"/>
    <w:rsid w:val="00EC0C76"/>
    <w:rsid w:val="00EC0F82"/>
    <w:rsid w:val="00EC0FF8"/>
    <w:rsid w:val="00EC1103"/>
    <w:rsid w:val="00EC1108"/>
    <w:rsid w:val="00EC11B2"/>
    <w:rsid w:val="00EC11F7"/>
    <w:rsid w:val="00EC1221"/>
    <w:rsid w:val="00EC13F8"/>
    <w:rsid w:val="00EC198C"/>
    <w:rsid w:val="00EC1AE2"/>
    <w:rsid w:val="00EC1BA5"/>
    <w:rsid w:val="00EC1C95"/>
    <w:rsid w:val="00EC2092"/>
    <w:rsid w:val="00EC2192"/>
    <w:rsid w:val="00EC225C"/>
    <w:rsid w:val="00EC236E"/>
    <w:rsid w:val="00EC239B"/>
    <w:rsid w:val="00EC2477"/>
    <w:rsid w:val="00EC2540"/>
    <w:rsid w:val="00EC2726"/>
    <w:rsid w:val="00EC2764"/>
    <w:rsid w:val="00EC2830"/>
    <w:rsid w:val="00EC288A"/>
    <w:rsid w:val="00EC295D"/>
    <w:rsid w:val="00EC2992"/>
    <w:rsid w:val="00EC29E8"/>
    <w:rsid w:val="00EC2A9B"/>
    <w:rsid w:val="00EC2B6B"/>
    <w:rsid w:val="00EC2BCF"/>
    <w:rsid w:val="00EC2D49"/>
    <w:rsid w:val="00EC2F8E"/>
    <w:rsid w:val="00EC32E5"/>
    <w:rsid w:val="00EC3386"/>
    <w:rsid w:val="00EC36B5"/>
    <w:rsid w:val="00EC3730"/>
    <w:rsid w:val="00EC375F"/>
    <w:rsid w:val="00EC37D2"/>
    <w:rsid w:val="00EC37E4"/>
    <w:rsid w:val="00EC385F"/>
    <w:rsid w:val="00EC3913"/>
    <w:rsid w:val="00EC39ED"/>
    <w:rsid w:val="00EC39F5"/>
    <w:rsid w:val="00EC3AA4"/>
    <w:rsid w:val="00EC3B6F"/>
    <w:rsid w:val="00EC3C03"/>
    <w:rsid w:val="00EC3C66"/>
    <w:rsid w:val="00EC3CB1"/>
    <w:rsid w:val="00EC3CFD"/>
    <w:rsid w:val="00EC3DA1"/>
    <w:rsid w:val="00EC3EA1"/>
    <w:rsid w:val="00EC4517"/>
    <w:rsid w:val="00EC45E4"/>
    <w:rsid w:val="00EC4651"/>
    <w:rsid w:val="00EC48A9"/>
    <w:rsid w:val="00EC4B56"/>
    <w:rsid w:val="00EC4CA0"/>
    <w:rsid w:val="00EC4D1C"/>
    <w:rsid w:val="00EC4F1B"/>
    <w:rsid w:val="00EC4FFB"/>
    <w:rsid w:val="00EC530E"/>
    <w:rsid w:val="00EC53C7"/>
    <w:rsid w:val="00EC5691"/>
    <w:rsid w:val="00EC56E0"/>
    <w:rsid w:val="00EC57C4"/>
    <w:rsid w:val="00EC5850"/>
    <w:rsid w:val="00EC587D"/>
    <w:rsid w:val="00EC5A25"/>
    <w:rsid w:val="00EC5A56"/>
    <w:rsid w:val="00EC5AA2"/>
    <w:rsid w:val="00EC5AB8"/>
    <w:rsid w:val="00EC5C3F"/>
    <w:rsid w:val="00EC5CE6"/>
    <w:rsid w:val="00EC5E19"/>
    <w:rsid w:val="00EC5FA7"/>
    <w:rsid w:val="00EC61AC"/>
    <w:rsid w:val="00EC62B6"/>
    <w:rsid w:val="00EC6468"/>
    <w:rsid w:val="00EC648F"/>
    <w:rsid w:val="00EC660A"/>
    <w:rsid w:val="00EC677E"/>
    <w:rsid w:val="00EC67B1"/>
    <w:rsid w:val="00EC6B1A"/>
    <w:rsid w:val="00EC6B1C"/>
    <w:rsid w:val="00EC6E58"/>
    <w:rsid w:val="00EC6EB1"/>
    <w:rsid w:val="00EC7154"/>
    <w:rsid w:val="00EC716D"/>
    <w:rsid w:val="00EC71DA"/>
    <w:rsid w:val="00EC72E5"/>
    <w:rsid w:val="00EC7363"/>
    <w:rsid w:val="00EC74BC"/>
    <w:rsid w:val="00EC74F9"/>
    <w:rsid w:val="00EC7557"/>
    <w:rsid w:val="00EC78A8"/>
    <w:rsid w:val="00EC78FD"/>
    <w:rsid w:val="00EC7920"/>
    <w:rsid w:val="00EC79BB"/>
    <w:rsid w:val="00EC7C04"/>
    <w:rsid w:val="00EC7DB7"/>
    <w:rsid w:val="00EC7EAF"/>
    <w:rsid w:val="00EC7FE2"/>
    <w:rsid w:val="00ED0049"/>
    <w:rsid w:val="00ED007F"/>
    <w:rsid w:val="00ED0245"/>
    <w:rsid w:val="00ED0335"/>
    <w:rsid w:val="00ED03EC"/>
    <w:rsid w:val="00ED0400"/>
    <w:rsid w:val="00ED058D"/>
    <w:rsid w:val="00ED0598"/>
    <w:rsid w:val="00ED05CF"/>
    <w:rsid w:val="00ED0651"/>
    <w:rsid w:val="00ED07C5"/>
    <w:rsid w:val="00ED0846"/>
    <w:rsid w:val="00ED08AC"/>
    <w:rsid w:val="00ED098B"/>
    <w:rsid w:val="00ED0FD1"/>
    <w:rsid w:val="00ED104D"/>
    <w:rsid w:val="00ED1204"/>
    <w:rsid w:val="00ED134E"/>
    <w:rsid w:val="00ED142C"/>
    <w:rsid w:val="00ED1523"/>
    <w:rsid w:val="00ED1577"/>
    <w:rsid w:val="00ED1626"/>
    <w:rsid w:val="00ED1713"/>
    <w:rsid w:val="00ED1739"/>
    <w:rsid w:val="00ED188D"/>
    <w:rsid w:val="00ED1B1A"/>
    <w:rsid w:val="00ED1C44"/>
    <w:rsid w:val="00ED1E20"/>
    <w:rsid w:val="00ED205F"/>
    <w:rsid w:val="00ED20BA"/>
    <w:rsid w:val="00ED2125"/>
    <w:rsid w:val="00ED217F"/>
    <w:rsid w:val="00ED221B"/>
    <w:rsid w:val="00ED224D"/>
    <w:rsid w:val="00ED2366"/>
    <w:rsid w:val="00ED2504"/>
    <w:rsid w:val="00ED2658"/>
    <w:rsid w:val="00ED2792"/>
    <w:rsid w:val="00ED2817"/>
    <w:rsid w:val="00ED2A62"/>
    <w:rsid w:val="00ED2AAE"/>
    <w:rsid w:val="00ED2BF2"/>
    <w:rsid w:val="00ED2BFF"/>
    <w:rsid w:val="00ED2DB2"/>
    <w:rsid w:val="00ED2F07"/>
    <w:rsid w:val="00ED2FDD"/>
    <w:rsid w:val="00ED3006"/>
    <w:rsid w:val="00ED312B"/>
    <w:rsid w:val="00ED3184"/>
    <w:rsid w:val="00ED3271"/>
    <w:rsid w:val="00ED333E"/>
    <w:rsid w:val="00ED362A"/>
    <w:rsid w:val="00ED3AFF"/>
    <w:rsid w:val="00ED3B02"/>
    <w:rsid w:val="00ED3B6C"/>
    <w:rsid w:val="00ED3BD6"/>
    <w:rsid w:val="00ED40E9"/>
    <w:rsid w:val="00ED4356"/>
    <w:rsid w:val="00ED443B"/>
    <w:rsid w:val="00ED4591"/>
    <w:rsid w:val="00ED4659"/>
    <w:rsid w:val="00ED47D4"/>
    <w:rsid w:val="00ED48DD"/>
    <w:rsid w:val="00ED4993"/>
    <w:rsid w:val="00ED4A1D"/>
    <w:rsid w:val="00ED4F25"/>
    <w:rsid w:val="00ED4F53"/>
    <w:rsid w:val="00ED53DE"/>
    <w:rsid w:val="00ED53FE"/>
    <w:rsid w:val="00ED5437"/>
    <w:rsid w:val="00ED572D"/>
    <w:rsid w:val="00ED5858"/>
    <w:rsid w:val="00ED5898"/>
    <w:rsid w:val="00ED598F"/>
    <w:rsid w:val="00ED599A"/>
    <w:rsid w:val="00ED5AED"/>
    <w:rsid w:val="00ED5D44"/>
    <w:rsid w:val="00ED5D4A"/>
    <w:rsid w:val="00ED5EE7"/>
    <w:rsid w:val="00ED5F16"/>
    <w:rsid w:val="00ED6043"/>
    <w:rsid w:val="00ED6128"/>
    <w:rsid w:val="00ED625A"/>
    <w:rsid w:val="00ED65B2"/>
    <w:rsid w:val="00ED669A"/>
    <w:rsid w:val="00ED67F6"/>
    <w:rsid w:val="00ED68BB"/>
    <w:rsid w:val="00ED6992"/>
    <w:rsid w:val="00ED6ACF"/>
    <w:rsid w:val="00ED6B0F"/>
    <w:rsid w:val="00ED6C92"/>
    <w:rsid w:val="00ED6E13"/>
    <w:rsid w:val="00ED6E8B"/>
    <w:rsid w:val="00ED6FDB"/>
    <w:rsid w:val="00ED71B5"/>
    <w:rsid w:val="00ED741F"/>
    <w:rsid w:val="00ED745F"/>
    <w:rsid w:val="00ED75FA"/>
    <w:rsid w:val="00ED760D"/>
    <w:rsid w:val="00ED7766"/>
    <w:rsid w:val="00ED7837"/>
    <w:rsid w:val="00ED7E47"/>
    <w:rsid w:val="00EE0205"/>
    <w:rsid w:val="00EE04E6"/>
    <w:rsid w:val="00EE0618"/>
    <w:rsid w:val="00EE06EC"/>
    <w:rsid w:val="00EE0754"/>
    <w:rsid w:val="00EE07E6"/>
    <w:rsid w:val="00EE0891"/>
    <w:rsid w:val="00EE0B1B"/>
    <w:rsid w:val="00EE0D9C"/>
    <w:rsid w:val="00EE0DEF"/>
    <w:rsid w:val="00EE0E45"/>
    <w:rsid w:val="00EE0E9A"/>
    <w:rsid w:val="00EE0E9C"/>
    <w:rsid w:val="00EE0F0D"/>
    <w:rsid w:val="00EE0FA5"/>
    <w:rsid w:val="00EE1025"/>
    <w:rsid w:val="00EE1039"/>
    <w:rsid w:val="00EE1104"/>
    <w:rsid w:val="00EE11F0"/>
    <w:rsid w:val="00EE1370"/>
    <w:rsid w:val="00EE176E"/>
    <w:rsid w:val="00EE18D0"/>
    <w:rsid w:val="00EE19F5"/>
    <w:rsid w:val="00EE1D11"/>
    <w:rsid w:val="00EE1D88"/>
    <w:rsid w:val="00EE1E49"/>
    <w:rsid w:val="00EE1E51"/>
    <w:rsid w:val="00EE1FAE"/>
    <w:rsid w:val="00EE1FE8"/>
    <w:rsid w:val="00EE219B"/>
    <w:rsid w:val="00EE23F4"/>
    <w:rsid w:val="00EE2531"/>
    <w:rsid w:val="00EE261A"/>
    <w:rsid w:val="00EE27BA"/>
    <w:rsid w:val="00EE2861"/>
    <w:rsid w:val="00EE2A6D"/>
    <w:rsid w:val="00EE2B50"/>
    <w:rsid w:val="00EE2EA7"/>
    <w:rsid w:val="00EE2F9D"/>
    <w:rsid w:val="00EE2F9E"/>
    <w:rsid w:val="00EE303C"/>
    <w:rsid w:val="00EE31B2"/>
    <w:rsid w:val="00EE33B5"/>
    <w:rsid w:val="00EE35B4"/>
    <w:rsid w:val="00EE3679"/>
    <w:rsid w:val="00EE36D9"/>
    <w:rsid w:val="00EE3723"/>
    <w:rsid w:val="00EE38A9"/>
    <w:rsid w:val="00EE39D6"/>
    <w:rsid w:val="00EE3AA4"/>
    <w:rsid w:val="00EE4015"/>
    <w:rsid w:val="00EE404E"/>
    <w:rsid w:val="00EE413F"/>
    <w:rsid w:val="00EE428A"/>
    <w:rsid w:val="00EE4390"/>
    <w:rsid w:val="00EE442A"/>
    <w:rsid w:val="00EE455E"/>
    <w:rsid w:val="00EE4594"/>
    <w:rsid w:val="00EE45D4"/>
    <w:rsid w:val="00EE464D"/>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4FC2"/>
    <w:rsid w:val="00EE5010"/>
    <w:rsid w:val="00EE5253"/>
    <w:rsid w:val="00EE541B"/>
    <w:rsid w:val="00EE5475"/>
    <w:rsid w:val="00EE56B7"/>
    <w:rsid w:val="00EE58C1"/>
    <w:rsid w:val="00EE5B38"/>
    <w:rsid w:val="00EE5CA0"/>
    <w:rsid w:val="00EE5D9F"/>
    <w:rsid w:val="00EE5DCE"/>
    <w:rsid w:val="00EE5FB2"/>
    <w:rsid w:val="00EE5FF6"/>
    <w:rsid w:val="00EE6004"/>
    <w:rsid w:val="00EE61D3"/>
    <w:rsid w:val="00EE620E"/>
    <w:rsid w:val="00EE640B"/>
    <w:rsid w:val="00EE649D"/>
    <w:rsid w:val="00EE652E"/>
    <w:rsid w:val="00EE669B"/>
    <w:rsid w:val="00EE66BB"/>
    <w:rsid w:val="00EE675E"/>
    <w:rsid w:val="00EE6850"/>
    <w:rsid w:val="00EE6F3F"/>
    <w:rsid w:val="00EE6F8B"/>
    <w:rsid w:val="00EE7585"/>
    <w:rsid w:val="00EE76A9"/>
    <w:rsid w:val="00EE771B"/>
    <w:rsid w:val="00EE773C"/>
    <w:rsid w:val="00EE7790"/>
    <w:rsid w:val="00EE78D9"/>
    <w:rsid w:val="00EE78FA"/>
    <w:rsid w:val="00EE79A3"/>
    <w:rsid w:val="00EE7AEA"/>
    <w:rsid w:val="00EE7B4B"/>
    <w:rsid w:val="00EE7C27"/>
    <w:rsid w:val="00EE7D4E"/>
    <w:rsid w:val="00EE7D71"/>
    <w:rsid w:val="00EE7FA7"/>
    <w:rsid w:val="00EF0061"/>
    <w:rsid w:val="00EF012E"/>
    <w:rsid w:val="00EF0369"/>
    <w:rsid w:val="00EF0569"/>
    <w:rsid w:val="00EF0855"/>
    <w:rsid w:val="00EF0BCA"/>
    <w:rsid w:val="00EF0C6A"/>
    <w:rsid w:val="00EF0C6C"/>
    <w:rsid w:val="00EF0DDC"/>
    <w:rsid w:val="00EF0E02"/>
    <w:rsid w:val="00EF0F1E"/>
    <w:rsid w:val="00EF1160"/>
    <w:rsid w:val="00EF148F"/>
    <w:rsid w:val="00EF14F4"/>
    <w:rsid w:val="00EF15DF"/>
    <w:rsid w:val="00EF1663"/>
    <w:rsid w:val="00EF16EE"/>
    <w:rsid w:val="00EF1771"/>
    <w:rsid w:val="00EF191E"/>
    <w:rsid w:val="00EF1AF0"/>
    <w:rsid w:val="00EF1C54"/>
    <w:rsid w:val="00EF1CBC"/>
    <w:rsid w:val="00EF1CD1"/>
    <w:rsid w:val="00EF1DAE"/>
    <w:rsid w:val="00EF1DDD"/>
    <w:rsid w:val="00EF1F05"/>
    <w:rsid w:val="00EF1F06"/>
    <w:rsid w:val="00EF1F4B"/>
    <w:rsid w:val="00EF1F74"/>
    <w:rsid w:val="00EF2012"/>
    <w:rsid w:val="00EF2073"/>
    <w:rsid w:val="00EF208C"/>
    <w:rsid w:val="00EF20C4"/>
    <w:rsid w:val="00EF21C3"/>
    <w:rsid w:val="00EF2341"/>
    <w:rsid w:val="00EF2505"/>
    <w:rsid w:val="00EF2795"/>
    <w:rsid w:val="00EF28FE"/>
    <w:rsid w:val="00EF2922"/>
    <w:rsid w:val="00EF297D"/>
    <w:rsid w:val="00EF29C2"/>
    <w:rsid w:val="00EF2AC2"/>
    <w:rsid w:val="00EF2AD2"/>
    <w:rsid w:val="00EF2B5D"/>
    <w:rsid w:val="00EF2C1F"/>
    <w:rsid w:val="00EF2C6F"/>
    <w:rsid w:val="00EF2C7C"/>
    <w:rsid w:val="00EF2D93"/>
    <w:rsid w:val="00EF2EB3"/>
    <w:rsid w:val="00EF2ED8"/>
    <w:rsid w:val="00EF2EE2"/>
    <w:rsid w:val="00EF31E1"/>
    <w:rsid w:val="00EF34BA"/>
    <w:rsid w:val="00EF34FC"/>
    <w:rsid w:val="00EF3749"/>
    <w:rsid w:val="00EF38D9"/>
    <w:rsid w:val="00EF3A07"/>
    <w:rsid w:val="00EF3A44"/>
    <w:rsid w:val="00EF3B7A"/>
    <w:rsid w:val="00EF3BFD"/>
    <w:rsid w:val="00EF3CC5"/>
    <w:rsid w:val="00EF3E69"/>
    <w:rsid w:val="00EF4108"/>
    <w:rsid w:val="00EF4289"/>
    <w:rsid w:val="00EF42D2"/>
    <w:rsid w:val="00EF43A6"/>
    <w:rsid w:val="00EF44AC"/>
    <w:rsid w:val="00EF47B2"/>
    <w:rsid w:val="00EF4951"/>
    <w:rsid w:val="00EF498F"/>
    <w:rsid w:val="00EF4BD6"/>
    <w:rsid w:val="00EF4CF8"/>
    <w:rsid w:val="00EF4F87"/>
    <w:rsid w:val="00EF4FDB"/>
    <w:rsid w:val="00EF5179"/>
    <w:rsid w:val="00EF51F9"/>
    <w:rsid w:val="00EF5486"/>
    <w:rsid w:val="00EF54C3"/>
    <w:rsid w:val="00EF5541"/>
    <w:rsid w:val="00EF56BC"/>
    <w:rsid w:val="00EF574C"/>
    <w:rsid w:val="00EF5837"/>
    <w:rsid w:val="00EF585C"/>
    <w:rsid w:val="00EF5888"/>
    <w:rsid w:val="00EF596F"/>
    <w:rsid w:val="00EF5A99"/>
    <w:rsid w:val="00EF5CE0"/>
    <w:rsid w:val="00EF5E1F"/>
    <w:rsid w:val="00EF5FE4"/>
    <w:rsid w:val="00EF611B"/>
    <w:rsid w:val="00EF6173"/>
    <w:rsid w:val="00EF623E"/>
    <w:rsid w:val="00EF6277"/>
    <w:rsid w:val="00EF632F"/>
    <w:rsid w:val="00EF6523"/>
    <w:rsid w:val="00EF676E"/>
    <w:rsid w:val="00EF6987"/>
    <w:rsid w:val="00EF69DC"/>
    <w:rsid w:val="00EF69F9"/>
    <w:rsid w:val="00EF6A07"/>
    <w:rsid w:val="00EF6BFF"/>
    <w:rsid w:val="00EF6DC2"/>
    <w:rsid w:val="00EF6FD0"/>
    <w:rsid w:val="00EF6FF0"/>
    <w:rsid w:val="00EF70FB"/>
    <w:rsid w:val="00EF7291"/>
    <w:rsid w:val="00EF72A1"/>
    <w:rsid w:val="00EF7323"/>
    <w:rsid w:val="00EF73A8"/>
    <w:rsid w:val="00EF7502"/>
    <w:rsid w:val="00EF75BB"/>
    <w:rsid w:val="00EF76AD"/>
    <w:rsid w:val="00EF7856"/>
    <w:rsid w:val="00EF7891"/>
    <w:rsid w:val="00EF797F"/>
    <w:rsid w:val="00EF7B5D"/>
    <w:rsid w:val="00EF7D9F"/>
    <w:rsid w:val="00EF7DA3"/>
    <w:rsid w:val="00EF7E1B"/>
    <w:rsid w:val="00EF7F8F"/>
    <w:rsid w:val="00F00011"/>
    <w:rsid w:val="00F0038E"/>
    <w:rsid w:val="00F003CD"/>
    <w:rsid w:val="00F0062D"/>
    <w:rsid w:val="00F00751"/>
    <w:rsid w:val="00F0086B"/>
    <w:rsid w:val="00F00BD7"/>
    <w:rsid w:val="00F00BFF"/>
    <w:rsid w:val="00F00E9B"/>
    <w:rsid w:val="00F017AE"/>
    <w:rsid w:val="00F017B1"/>
    <w:rsid w:val="00F017C8"/>
    <w:rsid w:val="00F0189C"/>
    <w:rsid w:val="00F018DF"/>
    <w:rsid w:val="00F01AB0"/>
    <w:rsid w:val="00F01B90"/>
    <w:rsid w:val="00F01C15"/>
    <w:rsid w:val="00F01C9A"/>
    <w:rsid w:val="00F01CA3"/>
    <w:rsid w:val="00F01DEC"/>
    <w:rsid w:val="00F022D3"/>
    <w:rsid w:val="00F02491"/>
    <w:rsid w:val="00F0264D"/>
    <w:rsid w:val="00F02700"/>
    <w:rsid w:val="00F02887"/>
    <w:rsid w:val="00F02AA6"/>
    <w:rsid w:val="00F02CE2"/>
    <w:rsid w:val="00F02F76"/>
    <w:rsid w:val="00F02FC3"/>
    <w:rsid w:val="00F03047"/>
    <w:rsid w:val="00F031A3"/>
    <w:rsid w:val="00F03308"/>
    <w:rsid w:val="00F03338"/>
    <w:rsid w:val="00F0335D"/>
    <w:rsid w:val="00F03447"/>
    <w:rsid w:val="00F0360E"/>
    <w:rsid w:val="00F036E3"/>
    <w:rsid w:val="00F03752"/>
    <w:rsid w:val="00F03798"/>
    <w:rsid w:val="00F037C5"/>
    <w:rsid w:val="00F03A05"/>
    <w:rsid w:val="00F03AE6"/>
    <w:rsid w:val="00F03FE8"/>
    <w:rsid w:val="00F04084"/>
    <w:rsid w:val="00F043C8"/>
    <w:rsid w:val="00F043CD"/>
    <w:rsid w:val="00F04563"/>
    <w:rsid w:val="00F046EA"/>
    <w:rsid w:val="00F04725"/>
    <w:rsid w:val="00F04813"/>
    <w:rsid w:val="00F049D8"/>
    <w:rsid w:val="00F04A32"/>
    <w:rsid w:val="00F04B00"/>
    <w:rsid w:val="00F04D0E"/>
    <w:rsid w:val="00F04DCA"/>
    <w:rsid w:val="00F04EAB"/>
    <w:rsid w:val="00F04FC2"/>
    <w:rsid w:val="00F05347"/>
    <w:rsid w:val="00F0539B"/>
    <w:rsid w:val="00F055E9"/>
    <w:rsid w:val="00F05920"/>
    <w:rsid w:val="00F05B15"/>
    <w:rsid w:val="00F05B95"/>
    <w:rsid w:val="00F05E8F"/>
    <w:rsid w:val="00F05F75"/>
    <w:rsid w:val="00F06139"/>
    <w:rsid w:val="00F063BF"/>
    <w:rsid w:val="00F06423"/>
    <w:rsid w:val="00F0656D"/>
    <w:rsid w:val="00F066E0"/>
    <w:rsid w:val="00F066FB"/>
    <w:rsid w:val="00F0670C"/>
    <w:rsid w:val="00F06888"/>
    <w:rsid w:val="00F06899"/>
    <w:rsid w:val="00F06EF8"/>
    <w:rsid w:val="00F06FF7"/>
    <w:rsid w:val="00F070C3"/>
    <w:rsid w:val="00F071A8"/>
    <w:rsid w:val="00F07297"/>
    <w:rsid w:val="00F072C2"/>
    <w:rsid w:val="00F072F8"/>
    <w:rsid w:val="00F073BA"/>
    <w:rsid w:val="00F07890"/>
    <w:rsid w:val="00F07B59"/>
    <w:rsid w:val="00F07DDE"/>
    <w:rsid w:val="00F07EC9"/>
    <w:rsid w:val="00F07F7B"/>
    <w:rsid w:val="00F1034F"/>
    <w:rsid w:val="00F10570"/>
    <w:rsid w:val="00F10587"/>
    <w:rsid w:val="00F105F6"/>
    <w:rsid w:val="00F1070F"/>
    <w:rsid w:val="00F108FD"/>
    <w:rsid w:val="00F10A2A"/>
    <w:rsid w:val="00F10B2A"/>
    <w:rsid w:val="00F10DB9"/>
    <w:rsid w:val="00F10DED"/>
    <w:rsid w:val="00F10E9A"/>
    <w:rsid w:val="00F10EE9"/>
    <w:rsid w:val="00F10FA2"/>
    <w:rsid w:val="00F1105B"/>
    <w:rsid w:val="00F1120E"/>
    <w:rsid w:val="00F1130A"/>
    <w:rsid w:val="00F113C1"/>
    <w:rsid w:val="00F1144E"/>
    <w:rsid w:val="00F115D6"/>
    <w:rsid w:val="00F11676"/>
    <w:rsid w:val="00F11759"/>
    <w:rsid w:val="00F11C67"/>
    <w:rsid w:val="00F11CCC"/>
    <w:rsid w:val="00F11E56"/>
    <w:rsid w:val="00F11EFC"/>
    <w:rsid w:val="00F12161"/>
    <w:rsid w:val="00F121A0"/>
    <w:rsid w:val="00F121B7"/>
    <w:rsid w:val="00F12357"/>
    <w:rsid w:val="00F1244E"/>
    <w:rsid w:val="00F12479"/>
    <w:rsid w:val="00F124AA"/>
    <w:rsid w:val="00F124E3"/>
    <w:rsid w:val="00F12608"/>
    <w:rsid w:val="00F127A3"/>
    <w:rsid w:val="00F128EC"/>
    <w:rsid w:val="00F1293D"/>
    <w:rsid w:val="00F12945"/>
    <w:rsid w:val="00F129E3"/>
    <w:rsid w:val="00F129F0"/>
    <w:rsid w:val="00F12B17"/>
    <w:rsid w:val="00F12B75"/>
    <w:rsid w:val="00F12B76"/>
    <w:rsid w:val="00F12BD6"/>
    <w:rsid w:val="00F12CF8"/>
    <w:rsid w:val="00F12D0B"/>
    <w:rsid w:val="00F12D3E"/>
    <w:rsid w:val="00F13345"/>
    <w:rsid w:val="00F13376"/>
    <w:rsid w:val="00F133EB"/>
    <w:rsid w:val="00F136B4"/>
    <w:rsid w:val="00F1380F"/>
    <w:rsid w:val="00F138FC"/>
    <w:rsid w:val="00F13987"/>
    <w:rsid w:val="00F13D81"/>
    <w:rsid w:val="00F13FA6"/>
    <w:rsid w:val="00F1447E"/>
    <w:rsid w:val="00F1449C"/>
    <w:rsid w:val="00F1451C"/>
    <w:rsid w:val="00F1452E"/>
    <w:rsid w:val="00F145E5"/>
    <w:rsid w:val="00F14A38"/>
    <w:rsid w:val="00F14A7A"/>
    <w:rsid w:val="00F14A9E"/>
    <w:rsid w:val="00F14AA6"/>
    <w:rsid w:val="00F14AC5"/>
    <w:rsid w:val="00F14B21"/>
    <w:rsid w:val="00F14BD7"/>
    <w:rsid w:val="00F14D25"/>
    <w:rsid w:val="00F14E4C"/>
    <w:rsid w:val="00F14EDC"/>
    <w:rsid w:val="00F14F4C"/>
    <w:rsid w:val="00F14F4F"/>
    <w:rsid w:val="00F150CD"/>
    <w:rsid w:val="00F15481"/>
    <w:rsid w:val="00F15520"/>
    <w:rsid w:val="00F155C0"/>
    <w:rsid w:val="00F1562C"/>
    <w:rsid w:val="00F156DE"/>
    <w:rsid w:val="00F1571F"/>
    <w:rsid w:val="00F15774"/>
    <w:rsid w:val="00F15889"/>
    <w:rsid w:val="00F159FA"/>
    <w:rsid w:val="00F15A5C"/>
    <w:rsid w:val="00F15BB1"/>
    <w:rsid w:val="00F15BE1"/>
    <w:rsid w:val="00F15D6A"/>
    <w:rsid w:val="00F15E24"/>
    <w:rsid w:val="00F16288"/>
    <w:rsid w:val="00F162CB"/>
    <w:rsid w:val="00F1649E"/>
    <w:rsid w:val="00F165AA"/>
    <w:rsid w:val="00F1665A"/>
    <w:rsid w:val="00F16A80"/>
    <w:rsid w:val="00F16FE2"/>
    <w:rsid w:val="00F170FA"/>
    <w:rsid w:val="00F172EC"/>
    <w:rsid w:val="00F17304"/>
    <w:rsid w:val="00F1735C"/>
    <w:rsid w:val="00F174DB"/>
    <w:rsid w:val="00F1751D"/>
    <w:rsid w:val="00F1762B"/>
    <w:rsid w:val="00F1779E"/>
    <w:rsid w:val="00F1783F"/>
    <w:rsid w:val="00F1786E"/>
    <w:rsid w:val="00F1788C"/>
    <w:rsid w:val="00F178BB"/>
    <w:rsid w:val="00F17945"/>
    <w:rsid w:val="00F179D4"/>
    <w:rsid w:val="00F17B1D"/>
    <w:rsid w:val="00F17CE7"/>
    <w:rsid w:val="00F17D71"/>
    <w:rsid w:val="00F17DFA"/>
    <w:rsid w:val="00F17E82"/>
    <w:rsid w:val="00F17E89"/>
    <w:rsid w:val="00F20119"/>
    <w:rsid w:val="00F20181"/>
    <w:rsid w:val="00F2030C"/>
    <w:rsid w:val="00F2034F"/>
    <w:rsid w:val="00F20357"/>
    <w:rsid w:val="00F204BA"/>
    <w:rsid w:val="00F205D7"/>
    <w:rsid w:val="00F20773"/>
    <w:rsid w:val="00F207CE"/>
    <w:rsid w:val="00F207F1"/>
    <w:rsid w:val="00F2085B"/>
    <w:rsid w:val="00F2085E"/>
    <w:rsid w:val="00F209DC"/>
    <w:rsid w:val="00F20AC1"/>
    <w:rsid w:val="00F20C17"/>
    <w:rsid w:val="00F20E59"/>
    <w:rsid w:val="00F20F72"/>
    <w:rsid w:val="00F21039"/>
    <w:rsid w:val="00F21077"/>
    <w:rsid w:val="00F2139B"/>
    <w:rsid w:val="00F214F6"/>
    <w:rsid w:val="00F21623"/>
    <w:rsid w:val="00F217C2"/>
    <w:rsid w:val="00F21A2D"/>
    <w:rsid w:val="00F21AA9"/>
    <w:rsid w:val="00F21D19"/>
    <w:rsid w:val="00F21F4C"/>
    <w:rsid w:val="00F21F55"/>
    <w:rsid w:val="00F21F9B"/>
    <w:rsid w:val="00F22074"/>
    <w:rsid w:val="00F22217"/>
    <w:rsid w:val="00F2232A"/>
    <w:rsid w:val="00F22627"/>
    <w:rsid w:val="00F22B05"/>
    <w:rsid w:val="00F22BB4"/>
    <w:rsid w:val="00F22BD3"/>
    <w:rsid w:val="00F22C0B"/>
    <w:rsid w:val="00F22C81"/>
    <w:rsid w:val="00F22CB6"/>
    <w:rsid w:val="00F22D7B"/>
    <w:rsid w:val="00F230AC"/>
    <w:rsid w:val="00F230DC"/>
    <w:rsid w:val="00F2312A"/>
    <w:rsid w:val="00F2323A"/>
    <w:rsid w:val="00F2324B"/>
    <w:rsid w:val="00F23523"/>
    <w:rsid w:val="00F2354F"/>
    <w:rsid w:val="00F235AD"/>
    <w:rsid w:val="00F23773"/>
    <w:rsid w:val="00F237F4"/>
    <w:rsid w:val="00F23BD3"/>
    <w:rsid w:val="00F23C71"/>
    <w:rsid w:val="00F23D3D"/>
    <w:rsid w:val="00F23D5E"/>
    <w:rsid w:val="00F23DBC"/>
    <w:rsid w:val="00F23E98"/>
    <w:rsid w:val="00F24077"/>
    <w:rsid w:val="00F24336"/>
    <w:rsid w:val="00F244A0"/>
    <w:rsid w:val="00F24518"/>
    <w:rsid w:val="00F24522"/>
    <w:rsid w:val="00F24571"/>
    <w:rsid w:val="00F24747"/>
    <w:rsid w:val="00F247C6"/>
    <w:rsid w:val="00F249C8"/>
    <w:rsid w:val="00F24A06"/>
    <w:rsid w:val="00F24A77"/>
    <w:rsid w:val="00F24ACA"/>
    <w:rsid w:val="00F24B20"/>
    <w:rsid w:val="00F24D6F"/>
    <w:rsid w:val="00F24E08"/>
    <w:rsid w:val="00F24FD3"/>
    <w:rsid w:val="00F24FF7"/>
    <w:rsid w:val="00F25029"/>
    <w:rsid w:val="00F2512D"/>
    <w:rsid w:val="00F252D3"/>
    <w:rsid w:val="00F25340"/>
    <w:rsid w:val="00F25459"/>
    <w:rsid w:val="00F25891"/>
    <w:rsid w:val="00F2590A"/>
    <w:rsid w:val="00F2591C"/>
    <w:rsid w:val="00F259B2"/>
    <w:rsid w:val="00F25A02"/>
    <w:rsid w:val="00F25C7D"/>
    <w:rsid w:val="00F25D2E"/>
    <w:rsid w:val="00F25FB9"/>
    <w:rsid w:val="00F26068"/>
    <w:rsid w:val="00F260AC"/>
    <w:rsid w:val="00F26298"/>
    <w:rsid w:val="00F26324"/>
    <w:rsid w:val="00F263B2"/>
    <w:rsid w:val="00F264AB"/>
    <w:rsid w:val="00F2653A"/>
    <w:rsid w:val="00F26682"/>
    <w:rsid w:val="00F2672B"/>
    <w:rsid w:val="00F269E9"/>
    <w:rsid w:val="00F26B7F"/>
    <w:rsid w:val="00F26BA1"/>
    <w:rsid w:val="00F26BB8"/>
    <w:rsid w:val="00F26C52"/>
    <w:rsid w:val="00F26C96"/>
    <w:rsid w:val="00F26E38"/>
    <w:rsid w:val="00F26EB5"/>
    <w:rsid w:val="00F26FB4"/>
    <w:rsid w:val="00F26FEB"/>
    <w:rsid w:val="00F27183"/>
    <w:rsid w:val="00F2721F"/>
    <w:rsid w:val="00F27495"/>
    <w:rsid w:val="00F274B1"/>
    <w:rsid w:val="00F2768F"/>
    <w:rsid w:val="00F276B1"/>
    <w:rsid w:val="00F2780A"/>
    <w:rsid w:val="00F278DB"/>
    <w:rsid w:val="00F27AF8"/>
    <w:rsid w:val="00F27CFE"/>
    <w:rsid w:val="00F30006"/>
    <w:rsid w:val="00F30291"/>
    <w:rsid w:val="00F30346"/>
    <w:rsid w:val="00F30441"/>
    <w:rsid w:val="00F3060E"/>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1114"/>
    <w:rsid w:val="00F311E1"/>
    <w:rsid w:val="00F312AF"/>
    <w:rsid w:val="00F3134C"/>
    <w:rsid w:val="00F31505"/>
    <w:rsid w:val="00F3168C"/>
    <w:rsid w:val="00F316BA"/>
    <w:rsid w:val="00F317DA"/>
    <w:rsid w:val="00F31908"/>
    <w:rsid w:val="00F31C01"/>
    <w:rsid w:val="00F31DE9"/>
    <w:rsid w:val="00F320B0"/>
    <w:rsid w:val="00F32157"/>
    <w:rsid w:val="00F32192"/>
    <w:rsid w:val="00F321D0"/>
    <w:rsid w:val="00F322BB"/>
    <w:rsid w:val="00F323AF"/>
    <w:rsid w:val="00F32472"/>
    <w:rsid w:val="00F324E7"/>
    <w:rsid w:val="00F32535"/>
    <w:rsid w:val="00F3261C"/>
    <w:rsid w:val="00F3264E"/>
    <w:rsid w:val="00F326B2"/>
    <w:rsid w:val="00F3275D"/>
    <w:rsid w:val="00F3284F"/>
    <w:rsid w:val="00F32898"/>
    <w:rsid w:val="00F32902"/>
    <w:rsid w:val="00F3297C"/>
    <w:rsid w:val="00F329F8"/>
    <w:rsid w:val="00F32D8D"/>
    <w:rsid w:val="00F32DBE"/>
    <w:rsid w:val="00F32DED"/>
    <w:rsid w:val="00F32E8D"/>
    <w:rsid w:val="00F32FBC"/>
    <w:rsid w:val="00F3301E"/>
    <w:rsid w:val="00F330F1"/>
    <w:rsid w:val="00F33116"/>
    <w:rsid w:val="00F3315B"/>
    <w:rsid w:val="00F33274"/>
    <w:rsid w:val="00F33279"/>
    <w:rsid w:val="00F3335C"/>
    <w:rsid w:val="00F3357D"/>
    <w:rsid w:val="00F3362A"/>
    <w:rsid w:val="00F336BF"/>
    <w:rsid w:val="00F33836"/>
    <w:rsid w:val="00F3397E"/>
    <w:rsid w:val="00F33ABB"/>
    <w:rsid w:val="00F33B12"/>
    <w:rsid w:val="00F33C6B"/>
    <w:rsid w:val="00F33D3E"/>
    <w:rsid w:val="00F33D7E"/>
    <w:rsid w:val="00F33E1A"/>
    <w:rsid w:val="00F33EE8"/>
    <w:rsid w:val="00F33EFE"/>
    <w:rsid w:val="00F3417C"/>
    <w:rsid w:val="00F34375"/>
    <w:rsid w:val="00F3441C"/>
    <w:rsid w:val="00F34476"/>
    <w:rsid w:val="00F345B6"/>
    <w:rsid w:val="00F34603"/>
    <w:rsid w:val="00F34671"/>
    <w:rsid w:val="00F348E8"/>
    <w:rsid w:val="00F3493B"/>
    <w:rsid w:val="00F34B31"/>
    <w:rsid w:val="00F34F55"/>
    <w:rsid w:val="00F3540B"/>
    <w:rsid w:val="00F3545D"/>
    <w:rsid w:val="00F3550B"/>
    <w:rsid w:val="00F3557A"/>
    <w:rsid w:val="00F355B1"/>
    <w:rsid w:val="00F3560B"/>
    <w:rsid w:val="00F356DB"/>
    <w:rsid w:val="00F357EE"/>
    <w:rsid w:val="00F3599E"/>
    <w:rsid w:val="00F35B67"/>
    <w:rsid w:val="00F35E67"/>
    <w:rsid w:val="00F35F01"/>
    <w:rsid w:val="00F35F48"/>
    <w:rsid w:val="00F360E9"/>
    <w:rsid w:val="00F36516"/>
    <w:rsid w:val="00F36604"/>
    <w:rsid w:val="00F36608"/>
    <w:rsid w:val="00F3664F"/>
    <w:rsid w:val="00F366C5"/>
    <w:rsid w:val="00F366F1"/>
    <w:rsid w:val="00F36949"/>
    <w:rsid w:val="00F36AB2"/>
    <w:rsid w:val="00F36C2B"/>
    <w:rsid w:val="00F36C78"/>
    <w:rsid w:val="00F36E4B"/>
    <w:rsid w:val="00F36F53"/>
    <w:rsid w:val="00F37409"/>
    <w:rsid w:val="00F37576"/>
    <w:rsid w:val="00F3763C"/>
    <w:rsid w:val="00F376AC"/>
    <w:rsid w:val="00F37A15"/>
    <w:rsid w:val="00F37E0B"/>
    <w:rsid w:val="00F37F1E"/>
    <w:rsid w:val="00F37F1F"/>
    <w:rsid w:val="00F37F84"/>
    <w:rsid w:val="00F37FEA"/>
    <w:rsid w:val="00F37FF6"/>
    <w:rsid w:val="00F401C4"/>
    <w:rsid w:val="00F40206"/>
    <w:rsid w:val="00F402B8"/>
    <w:rsid w:val="00F4030A"/>
    <w:rsid w:val="00F40319"/>
    <w:rsid w:val="00F40331"/>
    <w:rsid w:val="00F40730"/>
    <w:rsid w:val="00F408D8"/>
    <w:rsid w:val="00F4098F"/>
    <w:rsid w:val="00F40A17"/>
    <w:rsid w:val="00F40B8D"/>
    <w:rsid w:val="00F40CD2"/>
    <w:rsid w:val="00F40D2F"/>
    <w:rsid w:val="00F40EF2"/>
    <w:rsid w:val="00F41155"/>
    <w:rsid w:val="00F411AF"/>
    <w:rsid w:val="00F4142B"/>
    <w:rsid w:val="00F41476"/>
    <w:rsid w:val="00F41534"/>
    <w:rsid w:val="00F4157B"/>
    <w:rsid w:val="00F416D9"/>
    <w:rsid w:val="00F41732"/>
    <w:rsid w:val="00F417CE"/>
    <w:rsid w:val="00F41892"/>
    <w:rsid w:val="00F41A17"/>
    <w:rsid w:val="00F41ABB"/>
    <w:rsid w:val="00F41DEF"/>
    <w:rsid w:val="00F41E8B"/>
    <w:rsid w:val="00F4222E"/>
    <w:rsid w:val="00F423D1"/>
    <w:rsid w:val="00F42430"/>
    <w:rsid w:val="00F4247A"/>
    <w:rsid w:val="00F42519"/>
    <w:rsid w:val="00F4290A"/>
    <w:rsid w:val="00F42911"/>
    <w:rsid w:val="00F42981"/>
    <w:rsid w:val="00F42990"/>
    <w:rsid w:val="00F42A90"/>
    <w:rsid w:val="00F42D4E"/>
    <w:rsid w:val="00F42DA0"/>
    <w:rsid w:val="00F42DAB"/>
    <w:rsid w:val="00F42DFF"/>
    <w:rsid w:val="00F42EDE"/>
    <w:rsid w:val="00F42EE1"/>
    <w:rsid w:val="00F42FBD"/>
    <w:rsid w:val="00F42FCD"/>
    <w:rsid w:val="00F43713"/>
    <w:rsid w:val="00F43C74"/>
    <w:rsid w:val="00F43C98"/>
    <w:rsid w:val="00F43CE9"/>
    <w:rsid w:val="00F44145"/>
    <w:rsid w:val="00F441D4"/>
    <w:rsid w:val="00F4430F"/>
    <w:rsid w:val="00F443F1"/>
    <w:rsid w:val="00F444F9"/>
    <w:rsid w:val="00F446A8"/>
    <w:rsid w:val="00F44712"/>
    <w:rsid w:val="00F44936"/>
    <w:rsid w:val="00F44A3D"/>
    <w:rsid w:val="00F44C97"/>
    <w:rsid w:val="00F44D6E"/>
    <w:rsid w:val="00F44EBF"/>
    <w:rsid w:val="00F450E5"/>
    <w:rsid w:val="00F45117"/>
    <w:rsid w:val="00F451C8"/>
    <w:rsid w:val="00F452D2"/>
    <w:rsid w:val="00F455CE"/>
    <w:rsid w:val="00F456E7"/>
    <w:rsid w:val="00F45748"/>
    <w:rsid w:val="00F457FA"/>
    <w:rsid w:val="00F4581D"/>
    <w:rsid w:val="00F45953"/>
    <w:rsid w:val="00F45A61"/>
    <w:rsid w:val="00F45CF4"/>
    <w:rsid w:val="00F45D1F"/>
    <w:rsid w:val="00F45D2E"/>
    <w:rsid w:val="00F45F19"/>
    <w:rsid w:val="00F45F99"/>
    <w:rsid w:val="00F460C0"/>
    <w:rsid w:val="00F46155"/>
    <w:rsid w:val="00F461F7"/>
    <w:rsid w:val="00F46244"/>
    <w:rsid w:val="00F46444"/>
    <w:rsid w:val="00F464CC"/>
    <w:rsid w:val="00F46836"/>
    <w:rsid w:val="00F46916"/>
    <w:rsid w:val="00F46C14"/>
    <w:rsid w:val="00F46D35"/>
    <w:rsid w:val="00F46DF4"/>
    <w:rsid w:val="00F47061"/>
    <w:rsid w:val="00F47107"/>
    <w:rsid w:val="00F47231"/>
    <w:rsid w:val="00F477BE"/>
    <w:rsid w:val="00F47BE3"/>
    <w:rsid w:val="00F47F43"/>
    <w:rsid w:val="00F47F85"/>
    <w:rsid w:val="00F50316"/>
    <w:rsid w:val="00F50376"/>
    <w:rsid w:val="00F503E4"/>
    <w:rsid w:val="00F505AB"/>
    <w:rsid w:val="00F505E8"/>
    <w:rsid w:val="00F507E6"/>
    <w:rsid w:val="00F50A85"/>
    <w:rsid w:val="00F50C1F"/>
    <w:rsid w:val="00F50C25"/>
    <w:rsid w:val="00F50D4A"/>
    <w:rsid w:val="00F50D97"/>
    <w:rsid w:val="00F50E5A"/>
    <w:rsid w:val="00F50F0B"/>
    <w:rsid w:val="00F511F9"/>
    <w:rsid w:val="00F512B1"/>
    <w:rsid w:val="00F51472"/>
    <w:rsid w:val="00F51499"/>
    <w:rsid w:val="00F51537"/>
    <w:rsid w:val="00F517AB"/>
    <w:rsid w:val="00F5189A"/>
    <w:rsid w:val="00F51B16"/>
    <w:rsid w:val="00F51E7C"/>
    <w:rsid w:val="00F51F86"/>
    <w:rsid w:val="00F51F9A"/>
    <w:rsid w:val="00F52038"/>
    <w:rsid w:val="00F523A1"/>
    <w:rsid w:val="00F5268B"/>
    <w:rsid w:val="00F52700"/>
    <w:rsid w:val="00F52975"/>
    <w:rsid w:val="00F52E14"/>
    <w:rsid w:val="00F52F42"/>
    <w:rsid w:val="00F52F94"/>
    <w:rsid w:val="00F52FCB"/>
    <w:rsid w:val="00F52FEC"/>
    <w:rsid w:val="00F53060"/>
    <w:rsid w:val="00F53257"/>
    <w:rsid w:val="00F532E8"/>
    <w:rsid w:val="00F532E9"/>
    <w:rsid w:val="00F5335B"/>
    <w:rsid w:val="00F533EE"/>
    <w:rsid w:val="00F5351E"/>
    <w:rsid w:val="00F5390D"/>
    <w:rsid w:val="00F53957"/>
    <w:rsid w:val="00F5396F"/>
    <w:rsid w:val="00F53BEC"/>
    <w:rsid w:val="00F53DAD"/>
    <w:rsid w:val="00F53EB8"/>
    <w:rsid w:val="00F53FFA"/>
    <w:rsid w:val="00F540C6"/>
    <w:rsid w:val="00F541DD"/>
    <w:rsid w:val="00F5457C"/>
    <w:rsid w:val="00F54653"/>
    <w:rsid w:val="00F54A02"/>
    <w:rsid w:val="00F54E01"/>
    <w:rsid w:val="00F54F6B"/>
    <w:rsid w:val="00F55037"/>
    <w:rsid w:val="00F55466"/>
    <w:rsid w:val="00F55490"/>
    <w:rsid w:val="00F554E3"/>
    <w:rsid w:val="00F558E2"/>
    <w:rsid w:val="00F5593A"/>
    <w:rsid w:val="00F55B41"/>
    <w:rsid w:val="00F55B49"/>
    <w:rsid w:val="00F55CE0"/>
    <w:rsid w:val="00F55CF6"/>
    <w:rsid w:val="00F55FB4"/>
    <w:rsid w:val="00F55FE1"/>
    <w:rsid w:val="00F55FF2"/>
    <w:rsid w:val="00F5608F"/>
    <w:rsid w:val="00F56127"/>
    <w:rsid w:val="00F56143"/>
    <w:rsid w:val="00F56188"/>
    <w:rsid w:val="00F5623E"/>
    <w:rsid w:val="00F56313"/>
    <w:rsid w:val="00F5645D"/>
    <w:rsid w:val="00F564F7"/>
    <w:rsid w:val="00F56534"/>
    <w:rsid w:val="00F565E2"/>
    <w:rsid w:val="00F568C6"/>
    <w:rsid w:val="00F569CC"/>
    <w:rsid w:val="00F56BF0"/>
    <w:rsid w:val="00F56CEB"/>
    <w:rsid w:val="00F56D13"/>
    <w:rsid w:val="00F56D80"/>
    <w:rsid w:val="00F56DAE"/>
    <w:rsid w:val="00F56E58"/>
    <w:rsid w:val="00F56EA0"/>
    <w:rsid w:val="00F56F9F"/>
    <w:rsid w:val="00F56FA9"/>
    <w:rsid w:val="00F570BC"/>
    <w:rsid w:val="00F570E9"/>
    <w:rsid w:val="00F572DA"/>
    <w:rsid w:val="00F575CC"/>
    <w:rsid w:val="00F57615"/>
    <w:rsid w:val="00F5766D"/>
    <w:rsid w:val="00F5773D"/>
    <w:rsid w:val="00F577D3"/>
    <w:rsid w:val="00F57829"/>
    <w:rsid w:val="00F5784E"/>
    <w:rsid w:val="00F579A5"/>
    <w:rsid w:val="00F579B5"/>
    <w:rsid w:val="00F57A4A"/>
    <w:rsid w:val="00F57B82"/>
    <w:rsid w:val="00F57B9D"/>
    <w:rsid w:val="00F57C96"/>
    <w:rsid w:val="00F57D1E"/>
    <w:rsid w:val="00F57DF7"/>
    <w:rsid w:val="00F57E38"/>
    <w:rsid w:val="00F57EBB"/>
    <w:rsid w:val="00F602EC"/>
    <w:rsid w:val="00F603FF"/>
    <w:rsid w:val="00F6050C"/>
    <w:rsid w:val="00F60572"/>
    <w:rsid w:val="00F60950"/>
    <w:rsid w:val="00F6095E"/>
    <w:rsid w:val="00F60A52"/>
    <w:rsid w:val="00F60AA1"/>
    <w:rsid w:val="00F60AA9"/>
    <w:rsid w:val="00F60B0F"/>
    <w:rsid w:val="00F60B68"/>
    <w:rsid w:val="00F60D64"/>
    <w:rsid w:val="00F60DDD"/>
    <w:rsid w:val="00F61066"/>
    <w:rsid w:val="00F61199"/>
    <w:rsid w:val="00F612EC"/>
    <w:rsid w:val="00F612FC"/>
    <w:rsid w:val="00F6160F"/>
    <w:rsid w:val="00F61653"/>
    <w:rsid w:val="00F61980"/>
    <w:rsid w:val="00F61985"/>
    <w:rsid w:val="00F619C3"/>
    <w:rsid w:val="00F61C0D"/>
    <w:rsid w:val="00F61D08"/>
    <w:rsid w:val="00F61D28"/>
    <w:rsid w:val="00F61E24"/>
    <w:rsid w:val="00F61E56"/>
    <w:rsid w:val="00F61E7B"/>
    <w:rsid w:val="00F6200E"/>
    <w:rsid w:val="00F6202E"/>
    <w:rsid w:val="00F620BF"/>
    <w:rsid w:val="00F62172"/>
    <w:rsid w:val="00F62233"/>
    <w:rsid w:val="00F622D8"/>
    <w:rsid w:val="00F623B4"/>
    <w:rsid w:val="00F625CD"/>
    <w:rsid w:val="00F6264A"/>
    <w:rsid w:val="00F62664"/>
    <w:rsid w:val="00F62738"/>
    <w:rsid w:val="00F627C9"/>
    <w:rsid w:val="00F62866"/>
    <w:rsid w:val="00F62904"/>
    <w:rsid w:val="00F62946"/>
    <w:rsid w:val="00F629DB"/>
    <w:rsid w:val="00F62A42"/>
    <w:rsid w:val="00F62C49"/>
    <w:rsid w:val="00F62D0C"/>
    <w:rsid w:val="00F62E13"/>
    <w:rsid w:val="00F62E50"/>
    <w:rsid w:val="00F62EA4"/>
    <w:rsid w:val="00F62ECE"/>
    <w:rsid w:val="00F62F2A"/>
    <w:rsid w:val="00F633C2"/>
    <w:rsid w:val="00F6352F"/>
    <w:rsid w:val="00F63538"/>
    <w:rsid w:val="00F63605"/>
    <w:rsid w:val="00F6360C"/>
    <w:rsid w:val="00F636D5"/>
    <w:rsid w:val="00F637AF"/>
    <w:rsid w:val="00F63B27"/>
    <w:rsid w:val="00F63BE5"/>
    <w:rsid w:val="00F63DBC"/>
    <w:rsid w:val="00F63E61"/>
    <w:rsid w:val="00F63E82"/>
    <w:rsid w:val="00F640A0"/>
    <w:rsid w:val="00F641D0"/>
    <w:rsid w:val="00F6473F"/>
    <w:rsid w:val="00F6478F"/>
    <w:rsid w:val="00F648F1"/>
    <w:rsid w:val="00F64AC6"/>
    <w:rsid w:val="00F64C90"/>
    <w:rsid w:val="00F64CF5"/>
    <w:rsid w:val="00F64D18"/>
    <w:rsid w:val="00F64F0B"/>
    <w:rsid w:val="00F64FFB"/>
    <w:rsid w:val="00F651D3"/>
    <w:rsid w:val="00F6521B"/>
    <w:rsid w:val="00F65224"/>
    <w:rsid w:val="00F652F8"/>
    <w:rsid w:val="00F65335"/>
    <w:rsid w:val="00F65361"/>
    <w:rsid w:val="00F65517"/>
    <w:rsid w:val="00F6556C"/>
    <w:rsid w:val="00F65642"/>
    <w:rsid w:val="00F657B2"/>
    <w:rsid w:val="00F65892"/>
    <w:rsid w:val="00F65A10"/>
    <w:rsid w:val="00F65C23"/>
    <w:rsid w:val="00F65D7C"/>
    <w:rsid w:val="00F65FA8"/>
    <w:rsid w:val="00F660E4"/>
    <w:rsid w:val="00F6620C"/>
    <w:rsid w:val="00F6627A"/>
    <w:rsid w:val="00F662D4"/>
    <w:rsid w:val="00F66379"/>
    <w:rsid w:val="00F664DC"/>
    <w:rsid w:val="00F665D2"/>
    <w:rsid w:val="00F665FA"/>
    <w:rsid w:val="00F666A5"/>
    <w:rsid w:val="00F66713"/>
    <w:rsid w:val="00F6676B"/>
    <w:rsid w:val="00F66A34"/>
    <w:rsid w:val="00F66A59"/>
    <w:rsid w:val="00F66BBA"/>
    <w:rsid w:val="00F66C01"/>
    <w:rsid w:val="00F66C02"/>
    <w:rsid w:val="00F66C25"/>
    <w:rsid w:val="00F66F51"/>
    <w:rsid w:val="00F670C1"/>
    <w:rsid w:val="00F670C5"/>
    <w:rsid w:val="00F672FD"/>
    <w:rsid w:val="00F67334"/>
    <w:rsid w:val="00F67624"/>
    <w:rsid w:val="00F67AEB"/>
    <w:rsid w:val="00F67AEF"/>
    <w:rsid w:val="00F67B75"/>
    <w:rsid w:val="00F67B77"/>
    <w:rsid w:val="00F67CF5"/>
    <w:rsid w:val="00F67D39"/>
    <w:rsid w:val="00F67D9E"/>
    <w:rsid w:val="00F67E45"/>
    <w:rsid w:val="00F67E4C"/>
    <w:rsid w:val="00F67FD5"/>
    <w:rsid w:val="00F700BA"/>
    <w:rsid w:val="00F703DB"/>
    <w:rsid w:val="00F7056A"/>
    <w:rsid w:val="00F7068E"/>
    <w:rsid w:val="00F70954"/>
    <w:rsid w:val="00F70ACA"/>
    <w:rsid w:val="00F70B09"/>
    <w:rsid w:val="00F70BD3"/>
    <w:rsid w:val="00F70C06"/>
    <w:rsid w:val="00F70D88"/>
    <w:rsid w:val="00F70E37"/>
    <w:rsid w:val="00F70FD9"/>
    <w:rsid w:val="00F71362"/>
    <w:rsid w:val="00F714ED"/>
    <w:rsid w:val="00F714F7"/>
    <w:rsid w:val="00F717A2"/>
    <w:rsid w:val="00F71920"/>
    <w:rsid w:val="00F71977"/>
    <w:rsid w:val="00F719CA"/>
    <w:rsid w:val="00F719F3"/>
    <w:rsid w:val="00F71A8D"/>
    <w:rsid w:val="00F71ABE"/>
    <w:rsid w:val="00F71B83"/>
    <w:rsid w:val="00F71BD1"/>
    <w:rsid w:val="00F71CA8"/>
    <w:rsid w:val="00F71CDF"/>
    <w:rsid w:val="00F71DF4"/>
    <w:rsid w:val="00F71E3B"/>
    <w:rsid w:val="00F7231A"/>
    <w:rsid w:val="00F7251D"/>
    <w:rsid w:val="00F7265C"/>
    <w:rsid w:val="00F72683"/>
    <w:rsid w:val="00F727A9"/>
    <w:rsid w:val="00F72A8C"/>
    <w:rsid w:val="00F72B7C"/>
    <w:rsid w:val="00F72BDB"/>
    <w:rsid w:val="00F72C1E"/>
    <w:rsid w:val="00F72CDE"/>
    <w:rsid w:val="00F72EAE"/>
    <w:rsid w:val="00F73153"/>
    <w:rsid w:val="00F73352"/>
    <w:rsid w:val="00F73423"/>
    <w:rsid w:val="00F735C3"/>
    <w:rsid w:val="00F7379B"/>
    <w:rsid w:val="00F73848"/>
    <w:rsid w:val="00F73A0A"/>
    <w:rsid w:val="00F73A0D"/>
    <w:rsid w:val="00F73B80"/>
    <w:rsid w:val="00F73C23"/>
    <w:rsid w:val="00F73D9D"/>
    <w:rsid w:val="00F73E36"/>
    <w:rsid w:val="00F7412B"/>
    <w:rsid w:val="00F74133"/>
    <w:rsid w:val="00F7418C"/>
    <w:rsid w:val="00F741BD"/>
    <w:rsid w:val="00F742F7"/>
    <w:rsid w:val="00F74481"/>
    <w:rsid w:val="00F744C7"/>
    <w:rsid w:val="00F74520"/>
    <w:rsid w:val="00F7475E"/>
    <w:rsid w:val="00F74792"/>
    <w:rsid w:val="00F749C7"/>
    <w:rsid w:val="00F74B3A"/>
    <w:rsid w:val="00F74C40"/>
    <w:rsid w:val="00F74EB5"/>
    <w:rsid w:val="00F75296"/>
    <w:rsid w:val="00F75317"/>
    <w:rsid w:val="00F75378"/>
    <w:rsid w:val="00F7573D"/>
    <w:rsid w:val="00F7576D"/>
    <w:rsid w:val="00F75A76"/>
    <w:rsid w:val="00F75C75"/>
    <w:rsid w:val="00F75D48"/>
    <w:rsid w:val="00F75E1A"/>
    <w:rsid w:val="00F75F16"/>
    <w:rsid w:val="00F7609E"/>
    <w:rsid w:val="00F761E0"/>
    <w:rsid w:val="00F7630E"/>
    <w:rsid w:val="00F76360"/>
    <w:rsid w:val="00F76419"/>
    <w:rsid w:val="00F766F6"/>
    <w:rsid w:val="00F76752"/>
    <w:rsid w:val="00F76B09"/>
    <w:rsid w:val="00F76C9A"/>
    <w:rsid w:val="00F76ECD"/>
    <w:rsid w:val="00F76F05"/>
    <w:rsid w:val="00F76F49"/>
    <w:rsid w:val="00F76FC9"/>
    <w:rsid w:val="00F77438"/>
    <w:rsid w:val="00F77622"/>
    <w:rsid w:val="00F7770A"/>
    <w:rsid w:val="00F77E9C"/>
    <w:rsid w:val="00F77ECD"/>
    <w:rsid w:val="00F77F25"/>
    <w:rsid w:val="00F800A1"/>
    <w:rsid w:val="00F800F6"/>
    <w:rsid w:val="00F80589"/>
    <w:rsid w:val="00F80605"/>
    <w:rsid w:val="00F8075E"/>
    <w:rsid w:val="00F807A5"/>
    <w:rsid w:val="00F80823"/>
    <w:rsid w:val="00F808D8"/>
    <w:rsid w:val="00F8099D"/>
    <w:rsid w:val="00F809E7"/>
    <w:rsid w:val="00F809FB"/>
    <w:rsid w:val="00F80B00"/>
    <w:rsid w:val="00F80B59"/>
    <w:rsid w:val="00F80C38"/>
    <w:rsid w:val="00F80FE0"/>
    <w:rsid w:val="00F81082"/>
    <w:rsid w:val="00F81111"/>
    <w:rsid w:val="00F81143"/>
    <w:rsid w:val="00F811DD"/>
    <w:rsid w:val="00F81265"/>
    <w:rsid w:val="00F81292"/>
    <w:rsid w:val="00F8152A"/>
    <w:rsid w:val="00F81692"/>
    <w:rsid w:val="00F816DF"/>
    <w:rsid w:val="00F8180D"/>
    <w:rsid w:val="00F81874"/>
    <w:rsid w:val="00F81885"/>
    <w:rsid w:val="00F81AB4"/>
    <w:rsid w:val="00F81BE1"/>
    <w:rsid w:val="00F823BC"/>
    <w:rsid w:val="00F8242A"/>
    <w:rsid w:val="00F82500"/>
    <w:rsid w:val="00F825B7"/>
    <w:rsid w:val="00F8268D"/>
    <w:rsid w:val="00F826E6"/>
    <w:rsid w:val="00F82718"/>
    <w:rsid w:val="00F828C8"/>
    <w:rsid w:val="00F82A35"/>
    <w:rsid w:val="00F82AD3"/>
    <w:rsid w:val="00F82AE1"/>
    <w:rsid w:val="00F82AF5"/>
    <w:rsid w:val="00F8305A"/>
    <w:rsid w:val="00F83247"/>
    <w:rsid w:val="00F83684"/>
    <w:rsid w:val="00F83751"/>
    <w:rsid w:val="00F83764"/>
    <w:rsid w:val="00F83A7D"/>
    <w:rsid w:val="00F83D5B"/>
    <w:rsid w:val="00F83E77"/>
    <w:rsid w:val="00F840A3"/>
    <w:rsid w:val="00F840AA"/>
    <w:rsid w:val="00F8419B"/>
    <w:rsid w:val="00F842B9"/>
    <w:rsid w:val="00F84344"/>
    <w:rsid w:val="00F843D0"/>
    <w:rsid w:val="00F8449B"/>
    <w:rsid w:val="00F84549"/>
    <w:rsid w:val="00F8467A"/>
    <w:rsid w:val="00F847FB"/>
    <w:rsid w:val="00F84906"/>
    <w:rsid w:val="00F84929"/>
    <w:rsid w:val="00F84A73"/>
    <w:rsid w:val="00F84C73"/>
    <w:rsid w:val="00F850C2"/>
    <w:rsid w:val="00F850E7"/>
    <w:rsid w:val="00F851DA"/>
    <w:rsid w:val="00F852A2"/>
    <w:rsid w:val="00F854C0"/>
    <w:rsid w:val="00F8567D"/>
    <w:rsid w:val="00F85755"/>
    <w:rsid w:val="00F85946"/>
    <w:rsid w:val="00F85956"/>
    <w:rsid w:val="00F8598B"/>
    <w:rsid w:val="00F859BE"/>
    <w:rsid w:val="00F85AD6"/>
    <w:rsid w:val="00F85B62"/>
    <w:rsid w:val="00F85D33"/>
    <w:rsid w:val="00F85E98"/>
    <w:rsid w:val="00F85ED2"/>
    <w:rsid w:val="00F85F8C"/>
    <w:rsid w:val="00F8607B"/>
    <w:rsid w:val="00F86266"/>
    <w:rsid w:val="00F863D2"/>
    <w:rsid w:val="00F8654A"/>
    <w:rsid w:val="00F86656"/>
    <w:rsid w:val="00F86745"/>
    <w:rsid w:val="00F86792"/>
    <w:rsid w:val="00F86793"/>
    <w:rsid w:val="00F8680B"/>
    <w:rsid w:val="00F8691C"/>
    <w:rsid w:val="00F86A4B"/>
    <w:rsid w:val="00F86A66"/>
    <w:rsid w:val="00F86DE8"/>
    <w:rsid w:val="00F86F5A"/>
    <w:rsid w:val="00F87020"/>
    <w:rsid w:val="00F870A2"/>
    <w:rsid w:val="00F8730F"/>
    <w:rsid w:val="00F8735D"/>
    <w:rsid w:val="00F87435"/>
    <w:rsid w:val="00F874D3"/>
    <w:rsid w:val="00F87642"/>
    <w:rsid w:val="00F87701"/>
    <w:rsid w:val="00F8780E"/>
    <w:rsid w:val="00F87985"/>
    <w:rsid w:val="00F879BE"/>
    <w:rsid w:val="00F879DF"/>
    <w:rsid w:val="00F87A0F"/>
    <w:rsid w:val="00F87ABE"/>
    <w:rsid w:val="00F87B60"/>
    <w:rsid w:val="00F87C0E"/>
    <w:rsid w:val="00F87C68"/>
    <w:rsid w:val="00F87E24"/>
    <w:rsid w:val="00F90152"/>
    <w:rsid w:val="00F90167"/>
    <w:rsid w:val="00F90179"/>
    <w:rsid w:val="00F90308"/>
    <w:rsid w:val="00F90491"/>
    <w:rsid w:val="00F9063A"/>
    <w:rsid w:val="00F9077B"/>
    <w:rsid w:val="00F908B8"/>
    <w:rsid w:val="00F90A62"/>
    <w:rsid w:val="00F90B94"/>
    <w:rsid w:val="00F90C7A"/>
    <w:rsid w:val="00F90CA5"/>
    <w:rsid w:val="00F90E3F"/>
    <w:rsid w:val="00F90F11"/>
    <w:rsid w:val="00F90F98"/>
    <w:rsid w:val="00F910D5"/>
    <w:rsid w:val="00F91321"/>
    <w:rsid w:val="00F91323"/>
    <w:rsid w:val="00F9144E"/>
    <w:rsid w:val="00F91844"/>
    <w:rsid w:val="00F918E7"/>
    <w:rsid w:val="00F91E10"/>
    <w:rsid w:val="00F91E3F"/>
    <w:rsid w:val="00F91E51"/>
    <w:rsid w:val="00F91EBB"/>
    <w:rsid w:val="00F92069"/>
    <w:rsid w:val="00F9210F"/>
    <w:rsid w:val="00F922F7"/>
    <w:rsid w:val="00F92378"/>
    <w:rsid w:val="00F923B3"/>
    <w:rsid w:val="00F924E4"/>
    <w:rsid w:val="00F925EF"/>
    <w:rsid w:val="00F92669"/>
    <w:rsid w:val="00F9266A"/>
    <w:rsid w:val="00F927CA"/>
    <w:rsid w:val="00F928F8"/>
    <w:rsid w:val="00F9295E"/>
    <w:rsid w:val="00F92B5E"/>
    <w:rsid w:val="00F92D01"/>
    <w:rsid w:val="00F92DA0"/>
    <w:rsid w:val="00F92DA6"/>
    <w:rsid w:val="00F92E97"/>
    <w:rsid w:val="00F9301C"/>
    <w:rsid w:val="00F93048"/>
    <w:rsid w:val="00F93073"/>
    <w:rsid w:val="00F93106"/>
    <w:rsid w:val="00F9350D"/>
    <w:rsid w:val="00F93569"/>
    <w:rsid w:val="00F935AF"/>
    <w:rsid w:val="00F9361F"/>
    <w:rsid w:val="00F9369B"/>
    <w:rsid w:val="00F938D6"/>
    <w:rsid w:val="00F939C9"/>
    <w:rsid w:val="00F940CB"/>
    <w:rsid w:val="00F94182"/>
    <w:rsid w:val="00F94279"/>
    <w:rsid w:val="00F9427F"/>
    <w:rsid w:val="00F94284"/>
    <w:rsid w:val="00F94330"/>
    <w:rsid w:val="00F9443F"/>
    <w:rsid w:val="00F94559"/>
    <w:rsid w:val="00F94786"/>
    <w:rsid w:val="00F9478D"/>
    <w:rsid w:val="00F9482F"/>
    <w:rsid w:val="00F948C8"/>
    <w:rsid w:val="00F949CA"/>
    <w:rsid w:val="00F949DB"/>
    <w:rsid w:val="00F949DC"/>
    <w:rsid w:val="00F94BE1"/>
    <w:rsid w:val="00F94BE6"/>
    <w:rsid w:val="00F94C89"/>
    <w:rsid w:val="00F94CA3"/>
    <w:rsid w:val="00F94CBE"/>
    <w:rsid w:val="00F94CDD"/>
    <w:rsid w:val="00F94E8F"/>
    <w:rsid w:val="00F94FAF"/>
    <w:rsid w:val="00F9501D"/>
    <w:rsid w:val="00F95061"/>
    <w:rsid w:val="00F95166"/>
    <w:rsid w:val="00F952B4"/>
    <w:rsid w:val="00F95377"/>
    <w:rsid w:val="00F953D8"/>
    <w:rsid w:val="00F95A20"/>
    <w:rsid w:val="00F95AEB"/>
    <w:rsid w:val="00F95C43"/>
    <w:rsid w:val="00F95D9C"/>
    <w:rsid w:val="00F960E1"/>
    <w:rsid w:val="00F9611C"/>
    <w:rsid w:val="00F96550"/>
    <w:rsid w:val="00F9657A"/>
    <w:rsid w:val="00F96682"/>
    <w:rsid w:val="00F967C8"/>
    <w:rsid w:val="00F96831"/>
    <w:rsid w:val="00F96A88"/>
    <w:rsid w:val="00F96CE2"/>
    <w:rsid w:val="00F96D7E"/>
    <w:rsid w:val="00F96E15"/>
    <w:rsid w:val="00F96E1A"/>
    <w:rsid w:val="00F96E5C"/>
    <w:rsid w:val="00F97071"/>
    <w:rsid w:val="00F9717B"/>
    <w:rsid w:val="00F97376"/>
    <w:rsid w:val="00F974E2"/>
    <w:rsid w:val="00F9758A"/>
    <w:rsid w:val="00F97876"/>
    <w:rsid w:val="00F97A0C"/>
    <w:rsid w:val="00F97A11"/>
    <w:rsid w:val="00F97B1A"/>
    <w:rsid w:val="00F97C35"/>
    <w:rsid w:val="00F97DB7"/>
    <w:rsid w:val="00F97DD7"/>
    <w:rsid w:val="00F97E0C"/>
    <w:rsid w:val="00FA0062"/>
    <w:rsid w:val="00FA0072"/>
    <w:rsid w:val="00FA00DA"/>
    <w:rsid w:val="00FA011B"/>
    <w:rsid w:val="00FA01AA"/>
    <w:rsid w:val="00FA024F"/>
    <w:rsid w:val="00FA02B7"/>
    <w:rsid w:val="00FA03F3"/>
    <w:rsid w:val="00FA0468"/>
    <w:rsid w:val="00FA06C8"/>
    <w:rsid w:val="00FA0717"/>
    <w:rsid w:val="00FA078B"/>
    <w:rsid w:val="00FA079D"/>
    <w:rsid w:val="00FA09F6"/>
    <w:rsid w:val="00FA0BD7"/>
    <w:rsid w:val="00FA0FB9"/>
    <w:rsid w:val="00FA100A"/>
    <w:rsid w:val="00FA12A6"/>
    <w:rsid w:val="00FA145C"/>
    <w:rsid w:val="00FA1471"/>
    <w:rsid w:val="00FA1472"/>
    <w:rsid w:val="00FA1504"/>
    <w:rsid w:val="00FA1B42"/>
    <w:rsid w:val="00FA1D06"/>
    <w:rsid w:val="00FA1D09"/>
    <w:rsid w:val="00FA1D35"/>
    <w:rsid w:val="00FA1E4D"/>
    <w:rsid w:val="00FA1F20"/>
    <w:rsid w:val="00FA2068"/>
    <w:rsid w:val="00FA2136"/>
    <w:rsid w:val="00FA2279"/>
    <w:rsid w:val="00FA237E"/>
    <w:rsid w:val="00FA23E9"/>
    <w:rsid w:val="00FA240C"/>
    <w:rsid w:val="00FA24DC"/>
    <w:rsid w:val="00FA25A3"/>
    <w:rsid w:val="00FA27B8"/>
    <w:rsid w:val="00FA2868"/>
    <w:rsid w:val="00FA2A39"/>
    <w:rsid w:val="00FA2A41"/>
    <w:rsid w:val="00FA2AB7"/>
    <w:rsid w:val="00FA2B78"/>
    <w:rsid w:val="00FA302E"/>
    <w:rsid w:val="00FA309D"/>
    <w:rsid w:val="00FA3286"/>
    <w:rsid w:val="00FA33CB"/>
    <w:rsid w:val="00FA3455"/>
    <w:rsid w:val="00FA3459"/>
    <w:rsid w:val="00FA38F5"/>
    <w:rsid w:val="00FA3AA0"/>
    <w:rsid w:val="00FA3C9B"/>
    <w:rsid w:val="00FA3CBA"/>
    <w:rsid w:val="00FA3DBD"/>
    <w:rsid w:val="00FA3E8C"/>
    <w:rsid w:val="00FA40C0"/>
    <w:rsid w:val="00FA4231"/>
    <w:rsid w:val="00FA4317"/>
    <w:rsid w:val="00FA432C"/>
    <w:rsid w:val="00FA4376"/>
    <w:rsid w:val="00FA43A1"/>
    <w:rsid w:val="00FA43AF"/>
    <w:rsid w:val="00FA4528"/>
    <w:rsid w:val="00FA4621"/>
    <w:rsid w:val="00FA470E"/>
    <w:rsid w:val="00FA4742"/>
    <w:rsid w:val="00FA474C"/>
    <w:rsid w:val="00FA475F"/>
    <w:rsid w:val="00FA4846"/>
    <w:rsid w:val="00FA495E"/>
    <w:rsid w:val="00FA4D13"/>
    <w:rsid w:val="00FA4E8F"/>
    <w:rsid w:val="00FA5240"/>
    <w:rsid w:val="00FA53F8"/>
    <w:rsid w:val="00FA54CD"/>
    <w:rsid w:val="00FA5531"/>
    <w:rsid w:val="00FA55AB"/>
    <w:rsid w:val="00FA58E2"/>
    <w:rsid w:val="00FA5B20"/>
    <w:rsid w:val="00FA60FC"/>
    <w:rsid w:val="00FA61D8"/>
    <w:rsid w:val="00FA6554"/>
    <w:rsid w:val="00FA672B"/>
    <w:rsid w:val="00FA693F"/>
    <w:rsid w:val="00FA6992"/>
    <w:rsid w:val="00FA6A84"/>
    <w:rsid w:val="00FA6E7F"/>
    <w:rsid w:val="00FA7114"/>
    <w:rsid w:val="00FA712D"/>
    <w:rsid w:val="00FA7315"/>
    <w:rsid w:val="00FA734D"/>
    <w:rsid w:val="00FA756C"/>
    <w:rsid w:val="00FA7649"/>
    <w:rsid w:val="00FA7796"/>
    <w:rsid w:val="00FA77AA"/>
    <w:rsid w:val="00FA77B6"/>
    <w:rsid w:val="00FA77E1"/>
    <w:rsid w:val="00FA7887"/>
    <w:rsid w:val="00FA7BA3"/>
    <w:rsid w:val="00FA7CF1"/>
    <w:rsid w:val="00FA7D6C"/>
    <w:rsid w:val="00FA7E0D"/>
    <w:rsid w:val="00FA7E2C"/>
    <w:rsid w:val="00FA7F13"/>
    <w:rsid w:val="00FA7F43"/>
    <w:rsid w:val="00FA7FEB"/>
    <w:rsid w:val="00FB005A"/>
    <w:rsid w:val="00FB0103"/>
    <w:rsid w:val="00FB01A0"/>
    <w:rsid w:val="00FB026C"/>
    <w:rsid w:val="00FB026F"/>
    <w:rsid w:val="00FB03A7"/>
    <w:rsid w:val="00FB0442"/>
    <w:rsid w:val="00FB04AA"/>
    <w:rsid w:val="00FB0551"/>
    <w:rsid w:val="00FB05B7"/>
    <w:rsid w:val="00FB05CD"/>
    <w:rsid w:val="00FB07E4"/>
    <w:rsid w:val="00FB0808"/>
    <w:rsid w:val="00FB0978"/>
    <w:rsid w:val="00FB0AA8"/>
    <w:rsid w:val="00FB0B5F"/>
    <w:rsid w:val="00FB0B6D"/>
    <w:rsid w:val="00FB0C84"/>
    <w:rsid w:val="00FB0CC7"/>
    <w:rsid w:val="00FB0F1C"/>
    <w:rsid w:val="00FB11E9"/>
    <w:rsid w:val="00FB13C4"/>
    <w:rsid w:val="00FB1451"/>
    <w:rsid w:val="00FB14E9"/>
    <w:rsid w:val="00FB16F6"/>
    <w:rsid w:val="00FB175F"/>
    <w:rsid w:val="00FB1805"/>
    <w:rsid w:val="00FB191D"/>
    <w:rsid w:val="00FB1A3C"/>
    <w:rsid w:val="00FB1BB2"/>
    <w:rsid w:val="00FB1C81"/>
    <w:rsid w:val="00FB1DAB"/>
    <w:rsid w:val="00FB1DC8"/>
    <w:rsid w:val="00FB1F4B"/>
    <w:rsid w:val="00FB1FC6"/>
    <w:rsid w:val="00FB2056"/>
    <w:rsid w:val="00FB227D"/>
    <w:rsid w:val="00FB2379"/>
    <w:rsid w:val="00FB23DB"/>
    <w:rsid w:val="00FB243C"/>
    <w:rsid w:val="00FB2790"/>
    <w:rsid w:val="00FB27CB"/>
    <w:rsid w:val="00FB28A5"/>
    <w:rsid w:val="00FB2987"/>
    <w:rsid w:val="00FB29DF"/>
    <w:rsid w:val="00FB2CD3"/>
    <w:rsid w:val="00FB2F17"/>
    <w:rsid w:val="00FB3160"/>
    <w:rsid w:val="00FB3578"/>
    <w:rsid w:val="00FB3628"/>
    <w:rsid w:val="00FB374F"/>
    <w:rsid w:val="00FB3796"/>
    <w:rsid w:val="00FB3BFF"/>
    <w:rsid w:val="00FB3C25"/>
    <w:rsid w:val="00FB3C88"/>
    <w:rsid w:val="00FB3DB3"/>
    <w:rsid w:val="00FB3DFA"/>
    <w:rsid w:val="00FB40A6"/>
    <w:rsid w:val="00FB477A"/>
    <w:rsid w:val="00FB49CD"/>
    <w:rsid w:val="00FB4A07"/>
    <w:rsid w:val="00FB4A9D"/>
    <w:rsid w:val="00FB4B8F"/>
    <w:rsid w:val="00FB4D6F"/>
    <w:rsid w:val="00FB5018"/>
    <w:rsid w:val="00FB50D8"/>
    <w:rsid w:val="00FB52B3"/>
    <w:rsid w:val="00FB52FA"/>
    <w:rsid w:val="00FB545E"/>
    <w:rsid w:val="00FB55F4"/>
    <w:rsid w:val="00FB560C"/>
    <w:rsid w:val="00FB5813"/>
    <w:rsid w:val="00FB5907"/>
    <w:rsid w:val="00FB5C3C"/>
    <w:rsid w:val="00FB5D12"/>
    <w:rsid w:val="00FB5D2A"/>
    <w:rsid w:val="00FB5D5E"/>
    <w:rsid w:val="00FB5D91"/>
    <w:rsid w:val="00FB5EB4"/>
    <w:rsid w:val="00FB5F08"/>
    <w:rsid w:val="00FB5F19"/>
    <w:rsid w:val="00FB5FEE"/>
    <w:rsid w:val="00FB61C3"/>
    <w:rsid w:val="00FB62D5"/>
    <w:rsid w:val="00FB6618"/>
    <w:rsid w:val="00FB6659"/>
    <w:rsid w:val="00FB68DB"/>
    <w:rsid w:val="00FB6AD5"/>
    <w:rsid w:val="00FB6BC4"/>
    <w:rsid w:val="00FB6C68"/>
    <w:rsid w:val="00FB6CF1"/>
    <w:rsid w:val="00FB6EED"/>
    <w:rsid w:val="00FB7093"/>
    <w:rsid w:val="00FB76B9"/>
    <w:rsid w:val="00FB76C4"/>
    <w:rsid w:val="00FB7702"/>
    <w:rsid w:val="00FB7897"/>
    <w:rsid w:val="00FB7E43"/>
    <w:rsid w:val="00FC00AF"/>
    <w:rsid w:val="00FC0119"/>
    <w:rsid w:val="00FC0687"/>
    <w:rsid w:val="00FC0696"/>
    <w:rsid w:val="00FC06AB"/>
    <w:rsid w:val="00FC0728"/>
    <w:rsid w:val="00FC0837"/>
    <w:rsid w:val="00FC086C"/>
    <w:rsid w:val="00FC08FB"/>
    <w:rsid w:val="00FC0927"/>
    <w:rsid w:val="00FC0981"/>
    <w:rsid w:val="00FC0B7D"/>
    <w:rsid w:val="00FC0B83"/>
    <w:rsid w:val="00FC0C3B"/>
    <w:rsid w:val="00FC0E85"/>
    <w:rsid w:val="00FC104D"/>
    <w:rsid w:val="00FC10B8"/>
    <w:rsid w:val="00FC10C5"/>
    <w:rsid w:val="00FC10CB"/>
    <w:rsid w:val="00FC11D6"/>
    <w:rsid w:val="00FC11D9"/>
    <w:rsid w:val="00FC1259"/>
    <w:rsid w:val="00FC1441"/>
    <w:rsid w:val="00FC149B"/>
    <w:rsid w:val="00FC14A2"/>
    <w:rsid w:val="00FC14E0"/>
    <w:rsid w:val="00FC172A"/>
    <w:rsid w:val="00FC18D1"/>
    <w:rsid w:val="00FC1A4F"/>
    <w:rsid w:val="00FC1B13"/>
    <w:rsid w:val="00FC1C8B"/>
    <w:rsid w:val="00FC1D42"/>
    <w:rsid w:val="00FC1DB6"/>
    <w:rsid w:val="00FC1EEE"/>
    <w:rsid w:val="00FC2404"/>
    <w:rsid w:val="00FC247B"/>
    <w:rsid w:val="00FC25DF"/>
    <w:rsid w:val="00FC2609"/>
    <w:rsid w:val="00FC26F6"/>
    <w:rsid w:val="00FC2740"/>
    <w:rsid w:val="00FC2774"/>
    <w:rsid w:val="00FC2898"/>
    <w:rsid w:val="00FC28D0"/>
    <w:rsid w:val="00FC29C4"/>
    <w:rsid w:val="00FC2A8F"/>
    <w:rsid w:val="00FC2B74"/>
    <w:rsid w:val="00FC2BDF"/>
    <w:rsid w:val="00FC2C86"/>
    <w:rsid w:val="00FC2D85"/>
    <w:rsid w:val="00FC2F6F"/>
    <w:rsid w:val="00FC2FFB"/>
    <w:rsid w:val="00FC3013"/>
    <w:rsid w:val="00FC30B0"/>
    <w:rsid w:val="00FC3121"/>
    <w:rsid w:val="00FC3149"/>
    <w:rsid w:val="00FC315F"/>
    <w:rsid w:val="00FC318B"/>
    <w:rsid w:val="00FC32C4"/>
    <w:rsid w:val="00FC32E7"/>
    <w:rsid w:val="00FC340F"/>
    <w:rsid w:val="00FC345C"/>
    <w:rsid w:val="00FC34E5"/>
    <w:rsid w:val="00FC3788"/>
    <w:rsid w:val="00FC38C0"/>
    <w:rsid w:val="00FC3A33"/>
    <w:rsid w:val="00FC3AA0"/>
    <w:rsid w:val="00FC3AEE"/>
    <w:rsid w:val="00FC3B33"/>
    <w:rsid w:val="00FC3CA4"/>
    <w:rsid w:val="00FC3F0F"/>
    <w:rsid w:val="00FC42D9"/>
    <w:rsid w:val="00FC45A2"/>
    <w:rsid w:val="00FC4711"/>
    <w:rsid w:val="00FC4828"/>
    <w:rsid w:val="00FC48A6"/>
    <w:rsid w:val="00FC49FF"/>
    <w:rsid w:val="00FC4A9F"/>
    <w:rsid w:val="00FC4ADA"/>
    <w:rsid w:val="00FC4B60"/>
    <w:rsid w:val="00FC4BF6"/>
    <w:rsid w:val="00FC4DDC"/>
    <w:rsid w:val="00FC4DFC"/>
    <w:rsid w:val="00FC4F55"/>
    <w:rsid w:val="00FC4FC2"/>
    <w:rsid w:val="00FC4FE2"/>
    <w:rsid w:val="00FC5000"/>
    <w:rsid w:val="00FC5171"/>
    <w:rsid w:val="00FC539C"/>
    <w:rsid w:val="00FC54CA"/>
    <w:rsid w:val="00FC5575"/>
    <w:rsid w:val="00FC571F"/>
    <w:rsid w:val="00FC588A"/>
    <w:rsid w:val="00FC58B3"/>
    <w:rsid w:val="00FC59F4"/>
    <w:rsid w:val="00FC5A02"/>
    <w:rsid w:val="00FC5C72"/>
    <w:rsid w:val="00FC5D13"/>
    <w:rsid w:val="00FC5D27"/>
    <w:rsid w:val="00FC5D62"/>
    <w:rsid w:val="00FC5F4E"/>
    <w:rsid w:val="00FC5FEB"/>
    <w:rsid w:val="00FC5FF6"/>
    <w:rsid w:val="00FC605B"/>
    <w:rsid w:val="00FC6363"/>
    <w:rsid w:val="00FC64DC"/>
    <w:rsid w:val="00FC662D"/>
    <w:rsid w:val="00FC6C8C"/>
    <w:rsid w:val="00FC6CF3"/>
    <w:rsid w:val="00FC6D51"/>
    <w:rsid w:val="00FC6DA1"/>
    <w:rsid w:val="00FC6ECF"/>
    <w:rsid w:val="00FC7126"/>
    <w:rsid w:val="00FC7164"/>
    <w:rsid w:val="00FC73AE"/>
    <w:rsid w:val="00FC743E"/>
    <w:rsid w:val="00FC74F3"/>
    <w:rsid w:val="00FC760C"/>
    <w:rsid w:val="00FC77D3"/>
    <w:rsid w:val="00FC7911"/>
    <w:rsid w:val="00FC79B8"/>
    <w:rsid w:val="00FC7A33"/>
    <w:rsid w:val="00FC7AA1"/>
    <w:rsid w:val="00FC7B90"/>
    <w:rsid w:val="00FC7CA9"/>
    <w:rsid w:val="00FC7D98"/>
    <w:rsid w:val="00FC7E97"/>
    <w:rsid w:val="00FC7EB3"/>
    <w:rsid w:val="00FD0116"/>
    <w:rsid w:val="00FD0267"/>
    <w:rsid w:val="00FD02E1"/>
    <w:rsid w:val="00FD02E8"/>
    <w:rsid w:val="00FD0411"/>
    <w:rsid w:val="00FD0737"/>
    <w:rsid w:val="00FD0856"/>
    <w:rsid w:val="00FD08BC"/>
    <w:rsid w:val="00FD08CC"/>
    <w:rsid w:val="00FD0926"/>
    <w:rsid w:val="00FD0945"/>
    <w:rsid w:val="00FD0978"/>
    <w:rsid w:val="00FD097F"/>
    <w:rsid w:val="00FD09A0"/>
    <w:rsid w:val="00FD0E25"/>
    <w:rsid w:val="00FD0EE5"/>
    <w:rsid w:val="00FD0F23"/>
    <w:rsid w:val="00FD0FBA"/>
    <w:rsid w:val="00FD10A6"/>
    <w:rsid w:val="00FD10DD"/>
    <w:rsid w:val="00FD1251"/>
    <w:rsid w:val="00FD1304"/>
    <w:rsid w:val="00FD1442"/>
    <w:rsid w:val="00FD1444"/>
    <w:rsid w:val="00FD1746"/>
    <w:rsid w:val="00FD175D"/>
    <w:rsid w:val="00FD1855"/>
    <w:rsid w:val="00FD18C0"/>
    <w:rsid w:val="00FD194F"/>
    <w:rsid w:val="00FD19F6"/>
    <w:rsid w:val="00FD1A34"/>
    <w:rsid w:val="00FD1A38"/>
    <w:rsid w:val="00FD1AE7"/>
    <w:rsid w:val="00FD1AED"/>
    <w:rsid w:val="00FD1B51"/>
    <w:rsid w:val="00FD1C11"/>
    <w:rsid w:val="00FD1C8D"/>
    <w:rsid w:val="00FD1D3D"/>
    <w:rsid w:val="00FD1D56"/>
    <w:rsid w:val="00FD2001"/>
    <w:rsid w:val="00FD2009"/>
    <w:rsid w:val="00FD206A"/>
    <w:rsid w:val="00FD21C0"/>
    <w:rsid w:val="00FD2211"/>
    <w:rsid w:val="00FD2453"/>
    <w:rsid w:val="00FD2481"/>
    <w:rsid w:val="00FD24E9"/>
    <w:rsid w:val="00FD25F3"/>
    <w:rsid w:val="00FD2623"/>
    <w:rsid w:val="00FD27CB"/>
    <w:rsid w:val="00FD2A75"/>
    <w:rsid w:val="00FD2BD2"/>
    <w:rsid w:val="00FD2DB1"/>
    <w:rsid w:val="00FD3020"/>
    <w:rsid w:val="00FD32A1"/>
    <w:rsid w:val="00FD32D6"/>
    <w:rsid w:val="00FD3362"/>
    <w:rsid w:val="00FD33E1"/>
    <w:rsid w:val="00FD37BE"/>
    <w:rsid w:val="00FD3839"/>
    <w:rsid w:val="00FD3880"/>
    <w:rsid w:val="00FD3901"/>
    <w:rsid w:val="00FD3934"/>
    <w:rsid w:val="00FD3BC1"/>
    <w:rsid w:val="00FD3CFA"/>
    <w:rsid w:val="00FD3D18"/>
    <w:rsid w:val="00FD3DC5"/>
    <w:rsid w:val="00FD3F4B"/>
    <w:rsid w:val="00FD3FE1"/>
    <w:rsid w:val="00FD409D"/>
    <w:rsid w:val="00FD41D8"/>
    <w:rsid w:val="00FD4390"/>
    <w:rsid w:val="00FD43B1"/>
    <w:rsid w:val="00FD450F"/>
    <w:rsid w:val="00FD47E2"/>
    <w:rsid w:val="00FD4959"/>
    <w:rsid w:val="00FD49A4"/>
    <w:rsid w:val="00FD4A25"/>
    <w:rsid w:val="00FD4A6E"/>
    <w:rsid w:val="00FD4A77"/>
    <w:rsid w:val="00FD4B5E"/>
    <w:rsid w:val="00FD4CD2"/>
    <w:rsid w:val="00FD4EC5"/>
    <w:rsid w:val="00FD4F3A"/>
    <w:rsid w:val="00FD51E5"/>
    <w:rsid w:val="00FD5311"/>
    <w:rsid w:val="00FD539A"/>
    <w:rsid w:val="00FD53E9"/>
    <w:rsid w:val="00FD53F6"/>
    <w:rsid w:val="00FD5430"/>
    <w:rsid w:val="00FD5487"/>
    <w:rsid w:val="00FD55AA"/>
    <w:rsid w:val="00FD56D1"/>
    <w:rsid w:val="00FD570F"/>
    <w:rsid w:val="00FD5979"/>
    <w:rsid w:val="00FD5A19"/>
    <w:rsid w:val="00FD5D77"/>
    <w:rsid w:val="00FD5F86"/>
    <w:rsid w:val="00FD6224"/>
    <w:rsid w:val="00FD6325"/>
    <w:rsid w:val="00FD642A"/>
    <w:rsid w:val="00FD659E"/>
    <w:rsid w:val="00FD6734"/>
    <w:rsid w:val="00FD6773"/>
    <w:rsid w:val="00FD6779"/>
    <w:rsid w:val="00FD6916"/>
    <w:rsid w:val="00FD69BA"/>
    <w:rsid w:val="00FD6BAE"/>
    <w:rsid w:val="00FD6C26"/>
    <w:rsid w:val="00FD6DDB"/>
    <w:rsid w:val="00FD731C"/>
    <w:rsid w:val="00FD7426"/>
    <w:rsid w:val="00FD74B1"/>
    <w:rsid w:val="00FD7757"/>
    <w:rsid w:val="00FD7759"/>
    <w:rsid w:val="00FD7770"/>
    <w:rsid w:val="00FD79A4"/>
    <w:rsid w:val="00FD7BD5"/>
    <w:rsid w:val="00FD7C5F"/>
    <w:rsid w:val="00FD7E88"/>
    <w:rsid w:val="00FD7EFA"/>
    <w:rsid w:val="00FE002E"/>
    <w:rsid w:val="00FE017F"/>
    <w:rsid w:val="00FE01BE"/>
    <w:rsid w:val="00FE0496"/>
    <w:rsid w:val="00FE06C1"/>
    <w:rsid w:val="00FE079F"/>
    <w:rsid w:val="00FE0896"/>
    <w:rsid w:val="00FE089B"/>
    <w:rsid w:val="00FE09FB"/>
    <w:rsid w:val="00FE09FE"/>
    <w:rsid w:val="00FE0AE1"/>
    <w:rsid w:val="00FE0D45"/>
    <w:rsid w:val="00FE0D9D"/>
    <w:rsid w:val="00FE0E4E"/>
    <w:rsid w:val="00FE109F"/>
    <w:rsid w:val="00FE12A2"/>
    <w:rsid w:val="00FE14B7"/>
    <w:rsid w:val="00FE1696"/>
    <w:rsid w:val="00FE16C6"/>
    <w:rsid w:val="00FE17C1"/>
    <w:rsid w:val="00FE1943"/>
    <w:rsid w:val="00FE1AA0"/>
    <w:rsid w:val="00FE1AA9"/>
    <w:rsid w:val="00FE1D2E"/>
    <w:rsid w:val="00FE2022"/>
    <w:rsid w:val="00FE20CA"/>
    <w:rsid w:val="00FE217E"/>
    <w:rsid w:val="00FE23CE"/>
    <w:rsid w:val="00FE246C"/>
    <w:rsid w:val="00FE2AF4"/>
    <w:rsid w:val="00FE2BB1"/>
    <w:rsid w:val="00FE2C08"/>
    <w:rsid w:val="00FE2C87"/>
    <w:rsid w:val="00FE2D17"/>
    <w:rsid w:val="00FE2E92"/>
    <w:rsid w:val="00FE322A"/>
    <w:rsid w:val="00FE3275"/>
    <w:rsid w:val="00FE38A9"/>
    <w:rsid w:val="00FE3930"/>
    <w:rsid w:val="00FE3AFA"/>
    <w:rsid w:val="00FE3BAF"/>
    <w:rsid w:val="00FE3C49"/>
    <w:rsid w:val="00FE4081"/>
    <w:rsid w:val="00FE4140"/>
    <w:rsid w:val="00FE4185"/>
    <w:rsid w:val="00FE42BC"/>
    <w:rsid w:val="00FE42C1"/>
    <w:rsid w:val="00FE43C9"/>
    <w:rsid w:val="00FE43CE"/>
    <w:rsid w:val="00FE47A4"/>
    <w:rsid w:val="00FE4802"/>
    <w:rsid w:val="00FE4831"/>
    <w:rsid w:val="00FE4891"/>
    <w:rsid w:val="00FE49D7"/>
    <w:rsid w:val="00FE49F7"/>
    <w:rsid w:val="00FE4A26"/>
    <w:rsid w:val="00FE4AC3"/>
    <w:rsid w:val="00FE4C12"/>
    <w:rsid w:val="00FE50B0"/>
    <w:rsid w:val="00FE5148"/>
    <w:rsid w:val="00FE524E"/>
    <w:rsid w:val="00FE545C"/>
    <w:rsid w:val="00FE55CA"/>
    <w:rsid w:val="00FE55F1"/>
    <w:rsid w:val="00FE5650"/>
    <w:rsid w:val="00FE5668"/>
    <w:rsid w:val="00FE5821"/>
    <w:rsid w:val="00FE59C8"/>
    <w:rsid w:val="00FE59FD"/>
    <w:rsid w:val="00FE5B49"/>
    <w:rsid w:val="00FE5CB5"/>
    <w:rsid w:val="00FE6313"/>
    <w:rsid w:val="00FE63BB"/>
    <w:rsid w:val="00FE6423"/>
    <w:rsid w:val="00FE6522"/>
    <w:rsid w:val="00FE68D0"/>
    <w:rsid w:val="00FE68E2"/>
    <w:rsid w:val="00FE6934"/>
    <w:rsid w:val="00FE69AA"/>
    <w:rsid w:val="00FE69C5"/>
    <w:rsid w:val="00FE69CD"/>
    <w:rsid w:val="00FE6A75"/>
    <w:rsid w:val="00FE6AD4"/>
    <w:rsid w:val="00FE6B28"/>
    <w:rsid w:val="00FE6CCC"/>
    <w:rsid w:val="00FE6D67"/>
    <w:rsid w:val="00FE6EC7"/>
    <w:rsid w:val="00FE70A3"/>
    <w:rsid w:val="00FE7327"/>
    <w:rsid w:val="00FE7359"/>
    <w:rsid w:val="00FE74D3"/>
    <w:rsid w:val="00FE7715"/>
    <w:rsid w:val="00FE78AD"/>
    <w:rsid w:val="00FE7BE8"/>
    <w:rsid w:val="00FE7C7C"/>
    <w:rsid w:val="00FE7CCF"/>
    <w:rsid w:val="00FE7EBB"/>
    <w:rsid w:val="00FE7EDC"/>
    <w:rsid w:val="00FE7F52"/>
    <w:rsid w:val="00FE7FCA"/>
    <w:rsid w:val="00FF003E"/>
    <w:rsid w:val="00FF041A"/>
    <w:rsid w:val="00FF04E4"/>
    <w:rsid w:val="00FF0723"/>
    <w:rsid w:val="00FF0744"/>
    <w:rsid w:val="00FF076B"/>
    <w:rsid w:val="00FF0779"/>
    <w:rsid w:val="00FF081B"/>
    <w:rsid w:val="00FF0836"/>
    <w:rsid w:val="00FF09E2"/>
    <w:rsid w:val="00FF0C17"/>
    <w:rsid w:val="00FF0CE4"/>
    <w:rsid w:val="00FF0DEE"/>
    <w:rsid w:val="00FF0EC4"/>
    <w:rsid w:val="00FF0F06"/>
    <w:rsid w:val="00FF0F61"/>
    <w:rsid w:val="00FF0F78"/>
    <w:rsid w:val="00FF0FAE"/>
    <w:rsid w:val="00FF10F5"/>
    <w:rsid w:val="00FF1165"/>
    <w:rsid w:val="00FF1370"/>
    <w:rsid w:val="00FF139F"/>
    <w:rsid w:val="00FF157D"/>
    <w:rsid w:val="00FF157F"/>
    <w:rsid w:val="00FF16C9"/>
    <w:rsid w:val="00FF16EA"/>
    <w:rsid w:val="00FF16F2"/>
    <w:rsid w:val="00FF171D"/>
    <w:rsid w:val="00FF1D15"/>
    <w:rsid w:val="00FF1F24"/>
    <w:rsid w:val="00FF1F64"/>
    <w:rsid w:val="00FF201A"/>
    <w:rsid w:val="00FF2197"/>
    <w:rsid w:val="00FF21AD"/>
    <w:rsid w:val="00FF220D"/>
    <w:rsid w:val="00FF22C5"/>
    <w:rsid w:val="00FF2442"/>
    <w:rsid w:val="00FF264D"/>
    <w:rsid w:val="00FF28A8"/>
    <w:rsid w:val="00FF29CC"/>
    <w:rsid w:val="00FF2A3F"/>
    <w:rsid w:val="00FF2AB4"/>
    <w:rsid w:val="00FF2B56"/>
    <w:rsid w:val="00FF2B76"/>
    <w:rsid w:val="00FF2C4F"/>
    <w:rsid w:val="00FF2CDC"/>
    <w:rsid w:val="00FF2EC4"/>
    <w:rsid w:val="00FF2FEB"/>
    <w:rsid w:val="00FF323A"/>
    <w:rsid w:val="00FF33B8"/>
    <w:rsid w:val="00FF36E3"/>
    <w:rsid w:val="00FF38D5"/>
    <w:rsid w:val="00FF3EFF"/>
    <w:rsid w:val="00FF3F35"/>
    <w:rsid w:val="00FF41CF"/>
    <w:rsid w:val="00FF423D"/>
    <w:rsid w:val="00FF439D"/>
    <w:rsid w:val="00FF453D"/>
    <w:rsid w:val="00FF45C5"/>
    <w:rsid w:val="00FF4629"/>
    <w:rsid w:val="00FF4863"/>
    <w:rsid w:val="00FF494F"/>
    <w:rsid w:val="00FF4959"/>
    <w:rsid w:val="00FF49C7"/>
    <w:rsid w:val="00FF4AF0"/>
    <w:rsid w:val="00FF4EAF"/>
    <w:rsid w:val="00FF50A6"/>
    <w:rsid w:val="00FF5240"/>
    <w:rsid w:val="00FF52F2"/>
    <w:rsid w:val="00FF537B"/>
    <w:rsid w:val="00FF53F1"/>
    <w:rsid w:val="00FF5502"/>
    <w:rsid w:val="00FF5607"/>
    <w:rsid w:val="00FF5680"/>
    <w:rsid w:val="00FF5764"/>
    <w:rsid w:val="00FF581E"/>
    <w:rsid w:val="00FF5A22"/>
    <w:rsid w:val="00FF5C0D"/>
    <w:rsid w:val="00FF5D2C"/>
    <w:rsid w:val="00FF5D39"/>
    <w:rsid w:val="00FF5D89"/>
    <w:rsid w:val="00FF5E57"/>
    <w:rsid w:val="00FF6254"/>
    <w:rsid w:val="00FF6274"/>
    <w:rsid w:val="00FF634F"/>
    <w:rsid w:val="00FF681C"/>
    <w:rsid w:val="00FF691B"/>
    <w:rsid w:val="00FF69B3"/>
    <w:rsid w:val="00FF69B6"/>
    <w:rsid w:val="00FF6A5C"/>
    <w:rsid w:val="00FF6A69"/>
    <w:rsid w:val="00FF6B60"/>
    <w:rsid w:val="00FF6DC2"/>
    <w:rsid w:val="00FF6F25"/>
    <w:rsid w:val="00FF70FD"/>
    <w:rsid w:val="00FF757E"/>
    <w:rsid w:val="00FF767B"/>
    <w:rsid w:val="00FF7875"/>
    <w:rsid w:val="00FF789C"/>
    <w:rsid w:val="00FF7C0B"/>
    <w:rsid w:val="00FF7F32"/>
    <w:rsid w:val="024578AC"/>
    <w:rsid w:val="03A3C039"/>
    <w:rsid w:val="04725724"/>
    <w:rsid w:val="04C3C261"/>
    <w:rsid w:val="04CCE2A8"/>
    <w:rsid w:val="0594C97B"/>
    <w:rsid w:val="05B20A67"/>
    <w:rsid w:val="05D9F001"/>
    <w:rsid w:val="066E8472"/>
    <w:rsid w:val="067316E7"/>
    <w:rsid w:val="07113E27"/>
    <w:rsid w:val="076B310A"/>
    <w:rsid w:val="0817BF63"/>
    <w:rsid w:val="08ECE635"/>
    <w:rsid w:val="0A321E67"/>
    <w:rsid w:val="0A56B7A0"/>
    <w:rsid w:val="0A9AFCB6"/>
    <w:rsid w:val="0ADEDCB5"/>
    <w:rsid w:val="0B19D2E4"/>
    <w:rsid w:val="0BB7E0F5"/>
    <w:rsid w:val="0BDA7D65"/>
    <w:rsid w:val="0BE95877"/>
    <w:rsid w:val="0CA03125"/>
    <w:rsid w:val="0D1DA2E8"/>
    <w:rsid w:val="0DB50F0C"/>
    <w:rsid w:val="0DC2DDC8"/>
    <w:rsid w:val="0E45FE9E"/>
    <w:rsid w:val="0FE79FE8"/>
    <w:rsid w:val="10272B48"/>
    <w:rsid w:val="107474FE"/>
    <w:rsid w:val="11B5CA4B"/>
    <w:rsid w:val="12A5260B"/>
    <w:rsid w:val="13A94F2F"/>
    <w:rsid w:val="1545C22C"/>
    <w:rsid w:val="154E3275"/>
    <w:rsid w:val="15A74325"/>
    <w:rsid w:val="167A6AB9"/>
    <w:rsid w:val="16C8D5DD"/>
    <w:rsid w:val="16F2A98D"/>
    <w:rsid w:val="1761BA26"/>
    <w:rsid w:val="18E3181D"/>
    <w:rsid w:val="194FAC45"/>
    <w:rsid w:val="19B18043"/>
    <w:rsid w:val="1AA7EC95"/>
    <w:rsid w:val="1AFBF092"/>
    <w:rsid w:val="1B8A3311"/>
    <w:rsid w:val="1C41FD1F"/>
    <w:rsid w:val="1C7B2C5A"/>
    <w:rsid w:val="1CAE71DD"/>
    <w:rsid w:val="1CC313DD"/>
    <w:rsid w:val="1E093F4E"/>
    <w:rsid w:val="1E178F6D"/>
    <w:rsid w:val="1F87FFF5"/>
    <w:rsid w:val="1F95357C"/>
    <w:rsid w:val="204A465C"/>
    <w:rsid w:val="2162612B"/>
    <w:rsid w:val="218981F2"/>
    <w:rsid w:val="239DB572"/>
    <w:rsid w:val="24FFF359"/>
    <w:rsid w:val="25216433"/>
    <w:rsid w:val="26B95316"/>
    <w:rsid w:val="26F3309D"/>
    <w:rsid w:val="26FB8A72"/>
    <w:rsid w:val="274A98FB"/>
    <w:rsid w:val="2859CF1B"/>
    <w:rsid w:val="28F4A30A"/>
    <w:rsid w:val="290BD5AB"/>
    <w:rsid w:val="29D69947"/>
    <w:rsid w:val="2C6319DA"/>
    <w:rsid w:val="2CEA9991"/>
    <w:rsid w:val="2D5EF796"/>
    <w:rsid w:val="2D954DFC"/>
    <w:rsid w:val="2EAC3971"/>
    <w:rsid w:val="2F430EE7"/>
    <w:rsid w:val="3064B1CE"/>
    <w:rsid w:val="31463F75"/>
    <w:rsid w:val="31EACB31"/>
    <w:rsid w:val="31F574A6"/>
    <w:rsid w:val="32C4993E"/>
    <w:rsid w:val="341323F3"/>
    <w:rsid w:val="351A4892"/>
    <w:rsid w:val="35701F9B"/>
    <w:rsid w:val="357D2CB6"/>
    <w:rsid w:val="35FCD528"/>
    <w:rsid w:val="36654CB5"/>
    <w:rsid w:val="36DAC624"/>
    <w:rsid w:val="36F32D54"/>
    <w:rsid w:val="37ED7A74"/>
    <w:rsid w:val="3952A64D"/>
    <w:rsid w:val="39AACFF7"/>
    <w:rsid w:val="3AB35996"/>
    <w:rsid w:val="3ADAAB63"/>
    <w:rsid w:val="3C12E258"/>
    <w:rsid w:val="3EEA1AFF"/>
    <w:rsid w:val="3F605178"/>
    <w:rsid w:val="3F7A8AF5"/>
    <w:rsid w:val="3FDD8888"/>
    <w:rsid w:val="409B7DE3"/>
    <w:rsid w:val="4184F2A3"/>
    <w:rsid w:val="43AEF608"/>
    <w:rsid w:val="44811121"/>
    <w:rsid w:val="44E41FFC"/>
    <w:rsid w:val="45733DEF"/>
    <w:rsid w:val="469AFE6A"/>
    <w:rsid w:val="47E99A63"/>
    <w:rsid w:val="49442864"/>
    <w:rsid w:val="49C132D3"/>
    <w:rsid w:val="4A35F6B0"/>
    <w:rsid w:val="4A628504"/>
    <w:rsid w:val="4AAB98F2"/>
    <w:rsid w:val="4AAEB3C9"/>
    <w:rsid w:val="4ADFF8C5"/>
    <w:rsid w:val="4B9E9F3F"/>
    <w:rsid w:val="4C3F2312"/>
    <w:rsid w:val="4C945D1C"/>
    <w:rsid w:val="4CB11C69"/>
    <w:rsid w:val="4D0AA91C"/>
    <w:rsid w:val="4D391E63"/>
    <w:rsid w:val="4DD1CDFA"/>
    <w:rsid w:val="4E44DE9D"/>
    <w:rsid w:val="4E45C9A6"/>
    <w:rsid w:val="4EA03B62"/>
    <w:rsid w:val="50148F6B"/>
    <w:rsid w:val="5069DA17"/>
    <w:rsid w:val="50A45118"/>
    <w:rsid w:val="513611EC"/>
    <w:rsid w:val="51DDCF9B"/>
    <w:rsid w:val="5284D858"/>
    <w:rsid w:val="5337C92E"/>
    <w:rsid w:val="5374E3EF"/>
    <w:rsid w:val="53909D25"/>
    <w:rsid w:val="53B4032D"/>
    <w:rsid w:val="5457FDE5"/>
    <w:rsid w:val="54FDC1B5"/>
    <w:rsid w:val="55281CF4"/>
    <w:rsid w:val="556A7409"/>
    <w:rsid w:val="56060D06"/>
    <w:rsid w:val="56932109"/>
    <w:rsid w:val="569CA19D"/>
    <w:rsid w:val="56B553B2"/>
    <w:rsid w:val="56E4FB0B"/>
    <w:rsid w:val="571ABD50"/>
    <w:rsid w:val="5868A0BD"/>
    <w:rsid w:val="58CF32BD"/>
    <w:rsid w:val="593A577C"/>
    <w:rsid w:val="59706220"/>
    <w:rsid w:val="599F7B84"/>
    <w:rsid w:val="59E9FB88"/>
    <w:rsid w:val="5A00C2D3"/>
    <w:rsid w:val="5D188463"/>
    <w:rsid w:val="5DBAC7BF"/>
    <w:rsid w:val="5EEBB65F"/>
    <w:rsid w:val="5F11BFC8"/>
    <w:rsid w:val="5F13AF70"/>
    <w:rsid w:val="5FCE064F"/>
    <w:rsid w:val="601A81FE"/>
    <w:rsid w:val="60A42848"/>
    <w:rsid w:val="61D3FD9D"/>
    <w:rsid w:val="6367F11E"/>
    <w:rsid w:val="652DE39D"/>
    <w:rsid w:val="6530A473"/>
    <w:rsid w:val="664488AC"/>
    <w:rsid w:val="66985856"/>
    <w:rsid w:val="66F46D77"/>
    <w:rsid w:val="67BD8780"/>
    <w:rsid w:val="6896F0DC"/>
    <w:rsid w:val="68CF39BA"/>
    <w:rsid w:val="69753085"/>
    <w:rsid w:val="6A4C71E5"/>
    <w:rsid w:val="6ACEC1DB"/>
    <w:rsid w:val="6AD5D421"/>
    <w:rsid w:val="6B1386E1"/>
    <w:rsid w:val="6B9AF11D"/>
    <w:rsid w:val="6CCB0B65"/>
    <w:rsid w:val="6D83465C"/>
    <w:rsid w:val="6EF2C66E"/>
    <w:rsid w:val="70BEFBF5"/>
    <w:rsid w:val="70E08346"/>
    <w:rsid w:val="715D841E"/>
    <w:rsid w:val="7184F1BA"/>
    <w:rsid w:val="7239A123"/>
    <w:rsid w:val="73123150"/>
    <w:rsid w:val="7347268A"/>
    <w:rsid w:val="742F303F"/>
    <w:rsid w:val="748EFB4C"/>
    <w:rsid w:val="7534900E"/>
    <w:rsid w:val="7696FC41"/>
    <w:rsid w:val="76A04CEE"/>
    <w:rsid w:val="7791E3D7"/>
    <w:rsid w:val="79AB16C0"/>
    <w:rsid w:val="7A03F2DC"/>
    <w:rsid w:val="7A9660F4"/>
    <w:rsid w:val="7ADE97AB"/>
    <w:rsid w:val="7C0DB2D6"/>
    <w:rsid w:val="7CBB30A1"/>
    <w:rsid w:val="7CE30DA8"/>
    <w:rsid w:val="7D71A8D2"/>
    <w:rsid w:val="7DC76D69"/>
    <w:rsid w:val="7E1AED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A4D17D8E-8522-4CAB-BA79-B1ED6CDDA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qForma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0">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NumberedList">
    <w:name w:val="Numbered List"/>
    <w:basedOn w:val="Normal"/>
    <w:rsid w:val="00A76165"/>
    <w:pPr>
      <w:numPr>
        <w:numId w:val="62"/>
      </w:numPr>
      <w:overflowPunct/>
      <w:autoSpaceDE/>
      <w:autoSpaceDN/>
      <w:adjustRightInd/>
      <w:spacing w:after="0"/>
      <w:jc w:val="both"/>
      <w:textAlignment w:val="auto"/>
    </w:pPr>
    <w:rPr>
      <w:rFonts w:eastAsia="MS Mincho"/>
    </w:rPr>
  </w:style>
  <w:style w:type="paragraph" w:customStyle="1" w:styleId="RAN1bullet1">
    <w:name w:val="RAN1 bullet1"/>
    <w:basedOn w:val="Normal"/>
    <w:qFormat/>
    <w:rsid w:val="003C1654"/>
    <w:pPr>
      <w:numPr>
        <w:numId w:val="63"/>
      </w:numPr>
      <w:overflowPunct/>
      <w:autoSpaceDE/>
      <w:autoSpaceDN/>
      <w:adjustRightInd/>
      <w:spacing w:after="0"/>
      <w:textAlignment w:val="auto"/>
    </w:pPr>
    <w:rPr>
      <w:rFonts w:ascii="Times" w:eastAsia="Batang" w:hAnsi="Times"/>
      <w:szCs w:val="24"/>
      <w:lang w:eastAsia="x-none"/>
    </w:rPr>
  </w:style>
  <w:style w:type="paragraph" w:customStyle="1" w:styleId="pf0">
    <w:name w:val="pf0"/>
    <w:basedOn w:val="Normal"/>
    <w:rsid w:val="00E219D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f01">
    <w:name w:val="cf01"/>
    <w:basedOn w:val="DefaultParagraphFont"/>
    <w:rsid w:val="00E219D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1245668">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11231061">
      <w:bodyDiv w:val="1"/>
      <w:marLeft w:val="0"/>
      <w:marRight w:val="0"/>
      <w:marTop w:val="0"/>
      <w:marBottom w:val="0"/>
      <w:divBdr>
        <w:top w:val="none" w:sz="0" w:space="0" w:color="auto"/>
        <w:left w:val="none" w:sz="0" w:space="0" w:color="auto"/>
        <w:bottom w:val="none" w:sz="0" w:space="0" w:color="auto"/>
        <w:right w:val="none" w:sz="0" w:space="0" w:color="auto"/>
      </w:divBdr>
      <w:divsChild>
        <w:div w:id="468329042">
          <w:marLeft w:val="360"/>
          <w:marRight w:val="0"/>
          <w:marTop w:val="0"/>
          <w:marBottom w:val="120"/>
          <w:divBdr>
            <w:top w:val="none" w:sz="0" w:space="0" w:color="auto"/>
            <w:left w:val="none" w:sz="0" w:space="0" w:color="auto"/>
            <w:bottom w:val="none" w:sz="0" w:space="0" w:color="auto"/>
            <w:right w:val="none" w:sz="0" w:space="0" w:color="auto"/>
          </w:divBdr>
        </w:div>
        <w:div w:id="924726481">
          <w:marLeft w:val="360"/>
          <w:marRight w:val="0"/>
          <w:marTop w:val="0"/>
          <w:marBottom w:val="120"/>
          <w:divBdr>
            <w:top w:val="none" w:sz="0" w:space="0" w:color="auto"/>
            <w:left w:val="none" w:sz="0" w:space="0" w:color="auto"/>
            <w:bottom w:val="none" w:sz="0" w:space="0" w:color="auto"/>
            <w:right w:val="none" w:sz="0" w:space="0" w:color="auto"/>
          </w:divBdr>
        </w:div>
        <w:div w:id="1321544523">
          <w:marLeft w:val="360"/>
          <w:marRight w:val="0"/>
          <w:marTop w:val="0"/>
          <w:marBottom w:val="120"/>
          <w:divBdr>
            <w:top w:val="none" w:sz="0" w:space="0" w:color="auto"/>
            <w:left w:val="none" w:sz="0" w:space="0" w:color="auto"/>
            <w:bottom w:val="none" w:sz="0" w:space="0" w:color="auto"/>
            <w:right w:val="none" w:sz="0" w:space="0" w:color="auto"/>
          </w:divBdr>
        </w:div>
        <w:div w:id="1575317032">
          <w:marLeft w:val="360"/>
          <w:marRight w:val="0"/>
          <w:marTop w:val="0"/>
          <w:marBottom w:val="120"/>
          <w:divBdr>
            <w:top w:val="none" w:sz="0" w:space="0" w:color="auto"/>
            <w:left w:val="none" w:sz="0" w:space="0" w:color="auto"/>
            <w:bottom w:val="none" w:sz="0" w:space="0" w:color="auto"/>
            <w:right w:val="none" w:sz="0" w:space="0" w:color="auto"/>
          </w:divBdr>
        </w:div>
        <w:div w:id="1905213483">
          <w:marLeft w:val="360"/>
          <w:marRight w:val="0"/>
          <w:marTop w:val="0"/>
          <w:marBottom w:val="12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3802542">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1551723">
      <w:bodyDiv w:val="1"/>
      <w:marLeft w:val="0"/>
      <w:marRight w:val="0"/>
      <w:marTop w:val="0"/>
      <w:marBottom w:val="0"/>
      <w:divBdr>
        <w:top w:val="none" w:sz="0" w:space="0" w:color="auto"/>
        <w:left w:val="none" w:sz="0" w:space="0" w:color="auto"/>
        <w:bottom w:val="none" w:sz="0" w:space="0" w:color="auto"/>
        <w:right w:val="none" w:sz="0" w:space="0" w:color="auto"/>
      </w:divBdr>
      <w:divsChild>
        <w:div w:id="128978331">
          <w:marLeft w:val="547"/>
          <w:marRight w:val="0"/>
          <w:marTop w:val="0"/>
          <w:marBottom w:val="120"/>
          <w:divBdr>
            <w:top w:val="none" w:sz="0" w:space="0" w:color="auto"/>
            <w:left w:val="none" w:sz="0" w:space="0" w:color="auto"/>
            <w:bottom w:val="none" w:sz="0" w:space="0" w:color="auto"/>
            <w:right w:val="none" w:sz="0" w:space="0" w:color="auto"/>
          </w:divBdr>
        </w:div>
        <w:div w:id="360934274">
          <w:marLeft w:val="1800"/>
          <w:marRight w:val="0"/>
          <w:marTop w:val="0"/>
          <w:marBottom w:val="120"/>
          <w:divBdr>
            <w:top w:val="none" w:sz="0" w:space="0" w:color="auto"/>
            <w:left w:val="none" w:sz="0" w:space="0" w:color="auto"/>
            <w:bottom w:val="none" w:sz="0" w:space="0" w:color="auto"/>
            <w:right w:val="none" w:sz="0" w:space="0" w:color="auto"/>
          </w:divBdr>
        </w:div>
        <w:div w:id="1128009931">
          <w:marLeft w:val="1166"/>
          <w:marRight w:val="0"/>
          <w:marTop w:val="0"/>
          <w:marBottom w:val="120"/>
          <w:divBdr>
            <w:top w:val="none" w:sz="0" w:space="0" w:color="auto"/>
            <w:left w:val="none" w:sz="0" w:space="0" w:color="auto"/>
            <w:bottom w:val="none" w:sz="0" w:space="0" w:color="auto"/>
            <w:right w:val="none" w:sz="0" w:space="0" w:color="auto"/>
          </w:divBdr>
        </w:div>
        <w:div w:id="1148672293">
          <w:marLeft w:val="2520"/>
          <w:marRight w:val="0"/>
          <w:marTop w:val="0"/>
          <w:marBottom w:val="120"/>
          <w:divBdr>
            <w:top w:val="none" w:sz="0" w:space="0" w:color="auto"/>
            <w:left w:val="none" w:sz="0" w:space="0" w:color="auto"/>
            <w:bottom w:val="none" w:sz="0" w:space="0" w:color="auto"/>
            <w:right w:val="none" w:sz="0" w:space="0" w:color="auto"/>
          </w:divBdr>
        </w:div>
        <w:div w:id="1539586387">
          <w:marLeft w:val="1800"/>
          <w:marRight w:val="0"/>
          <w:marTop w:val="0"/>
          <w:marBottom w:val="120"/>
          <w:divBdr>
            <w:top w:val="none" w:sz="0" w:space="0" w:color="auto"/>
            <w:left w:val="none" w:sz="0" w:space="0" w:color="auto"/>
            <w:bottom w:val="none" w:sz="0" w:space="0" w:color="auto"/>
            <w:right w:val="none" w:sz="0" w:space="0" w:color="auto"/>
          </w:divBdr>
        </w:div>
        <w:div w:id="1725174083">
          <w:marLeft w:val="2520"/>
          <w:marRight w:val="0"/>
          <w:marTop w:val="0"/>
          <w:marBottom w:val="120"/>
          <w:divBdr>
            <w:top w:val="none" w:sz="0" w:space="0" w:color="auto"/>
            <w:left w:val="none" w:sz="0" w:space="0" w:color="auto"/>
            <w:bottom w:val="none" w:sz="0" w:space="0" w:color="auto"/>
            <w:right w:val="none" w:sz="0" w:space="0" w:color="auto"/>
          </w:divBdr>
        </w:div>
      </w:divsChild>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60575486">
      <w:bodyDiv w:val="1"/>
      <w:marLeft w:val="0"/>
      <w:marRight w:val="0"/>
      <w:marTop w:val="0"/>
      <w:marBottom w:val="0"/>
      <w:divBdr>
        <w:top w:val="none" w:sz="0" w:space="0" w:color="auto"/>
        <w:left w:val="none" w:sz="0" w:space="0" w:color="auto"/>
        <w:bottom w:val="none" w:sz="0" w:space="0" w:color="auto"/>
        <w:right w:val="none" w:sz="0" w:space="0" w:color="auto"/>
      </w:divBdr>
      <w:divsChild>
        <w:div w:id="218442659">
          <w:marLeft w:val="1166"/>
          <w:marRight w:val="0"/>
          <w:marTop w:val="0"/>
          <w:marBottom w:val="120"/>
          <w:divBdr>
            <w:top w:val="none" w:sz="0" w:space="0" w:color="auto"/>
            <w:left w:val="none" w:sz="0" w:space="0" w:color="auto"/>
            <w:bottom w:val="none" w:sz="0" w:space="0" w:color="auto"/>
            <w:right w:val="none" w:sz="0" w:space="0" w:color="auto"/>
          </w:divBdr>
        </w:div>
        <w:div w:id="246623680">
          <w:marLeft w:val="547"/>
          <w:marRight w:val="0"/>
          <w:marTop w:val="0"/>
          <w:marBottom w:val="0"/>
          <w:divBdr>
            <w:top w:val="none" w:sz="0" w:space="0" w:color="auto"/>
            <w:left w:val="none" w:sz="0" w:space="0" w:color="auto"/>
            <w:bottom w:val="none" w:sz="0" w:space="0" w:color="auto"/>
            <w:right w:val="none" w:sz="0" w:space="0" w:color="auto"/>
          </w:divBdr>
        </w:div>
        <w:div w:id="871115716">
          <w:marLeft w:val="2520"/>
          <w:marRight w:val="0"/>
          <w:marTop w:val="0"/>
          <w:marBottom w:val="120"/>
          <w:divBdr>
            <w:top w:val="none" w:sz="0" w:space="0" w:color="auto"/>
            <w:left w:val="none" w:sz="0" w:space="0" w:color="auto"/>
            <w:bottom w:val="none" w:sz="0" w:space="0" w:color="auto"/>
            <w:right w:val="none" w:sz="0" w:space="0" w:color="auto"/>
          </w:divBdr>
        </w:div>
        <w:div w:id="1101530368">
          <w:marLeft w:val="2520"/>
          <w:marRight w:val="0"/>
          <w:marTop w:val="0"/>
          <w:marBottom w:val="120"/>
          <w:divBdr>
            <w:top w:val="none" w:sz="0" w:space="0" w:color="auto"/>
            <w:left w:val="none" w:sz="0" w:space="0" w:color="auto"/>
            <w:bottom w:val="none" w:sz="0" w:space="0" w:color="auto"/>
            <w:right w:val="none" w:sz="0" w:space="0" w:color="auto"/>
          </w:divBdr>
        </w:div>
        <w:div w:id="1572035731">
          <w:marLeft w:val="1166"/>
          <w:marRight w:val="0"/>
          <w:marTop w:val="0"/>
          <w:marBottom w:val="120"/>
          <w:divBdr>
            <w:top w:val="none" w:sz="0" w:space="0" w:color="auto"/>
            <w:left w:val="none" w:sz="0" w:space="0" w:color="auto"/>
            <w:bottom w:val="none" w:sz="0" w:space="0" w:color="auto"/>
            <w:right w:val="none" w:sz="0" w:space="0" w:color="auto"/>
          </w:divBdr>
        </w:div>
        <w:div w:id="1826165435">
          <w:marLeft w:val="1800"/>
          <w:marRight w:val="0"/>
          <w:marTop w:val="0"/>
          <w:marBottom w:val="120"/>
          <w:divBdr>
            <w:top w:val="none" w:sz="0" w:space="0" w:color="auto"/>
            <w:left w:val="none" w:sz="0" w:space="0" w:color="auto"/>
            <w:bottom w:val="none" w:sz="0" w:space="0" w:color="auto"/>
            <w:right w:val="none" w:sz="0" w:space="0" w:color="auto"/>
          </w:divBdr>
        </w:div>
        <w:div w:id="1881436518">
          <w:marLeft w:val="547"/>
          <w:marRight w:val="0"/>
          <w:marTop w:val="0"/>
          <w:marBottom w:val="0"/>
          <w:divBdr>
            <w:top w:val="none" w:sz="0" w:space="0" w:color="auto"/>
            <w:left w:val="none" w:sz="0" w:space="0" w:color="auto"/>
            <w:bottom w:val="none" w:sz="0" w:space="0" w:color="auto"/>
            <w:right w:val="none" w:sz="0" w:space="0" w:color="auto"/>
          </w:divBdr>
        </w:div>
        <w:div w:id="1903325395">
          <w:marLeft w:val="547"/>
          <w:marRight w:val="0"/>
          <w:marTop w:val="0"/>
          <w:marBottom w:val="120"/>
          <w:divBdr>
            <w:top w:val="none" w:sz="0" w:space="0" w:color="auto"/>
            <w:left w:val="none" w:sz="0" w:space="0" w:color="auto"/>
            <w:bottom w:val="none" w:sz="0" w:space="0" w:color="auto"/>
            <w:right w:val="none" w:sz="0" w:space="0" w:color="auto"/>
          </w:divBdr>
        </w:div>
        <w:div w:id="2088460068">
          <w:marLeft w:val="1800"/>
          <w:marRight w:val="0"/>
          <w:marTop w:val="0"/>
          <w:marBottom w:val="120"/>
          <w:divBdr>
            <w:top w:val="none" w:sz="0" w:space="0" w:color="auto"/>
            <w:left w:val="none" w:sz="0" w:space="0" w:color="auto"/>
            <w:bottom w:val="none" w:sz="0" w:space="0" w:color="auto"/>
            <w:right w:val="none" w:sz="0" w:space="0" w:color="auto"/>
          </w:divBdr>
        </w:div>
      </w:divsChild>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4556467">
      <w:bodyDiv w:val="1"/>
      <w:marLeft w:val="0"/>
      <w:marRight w:val="0"/>
      <w:marTop w:val="0"/>
      <w:marBottom w:val="0"/>
      <w:divBdr>
        <w:top w:val="none" w:sz="0" w:space="0" w:color="auto"/>
        <w:left w:val="none" w:sz="0" w:space="0" w:color="auto"/>
        <w:bottom w:val="none" w:sz="0" w:space="0" w:color="auto"/>
        <w:right w:val="none" w:sz="0" w:space="0" w:color="auto"/>
      </w:divBdr>
      <w:divsChild>
        <w:div w:id="547188880">
          <w:marLeft w:val="547"/>
          <w:marRight w:val="0"/>
          <w:marTop w:val="0"/>
          <w:marBottom w:val="120"/>
          <w:divBdr>
            <w:top w:val="none" w:sz="0" w:space="0" w:color="auto"/>
            <w:left w:val="none" w:sz="0" w:space="0" w:color="auto"/>
            <w:bottom w:val="none" w:sz="0" w:space="0" w:color="auto"/>
            <w:right w:val="none" w:sz="0" w:space="0" w:color="auto"/>
          </w:divBdr>
        </w:div>
        <w:div w:id="759718902">
          <w:marLeft w:val="547"/>
          <w:marRight w:val="0"/>
          <w:marTop w:val="0"/>
          <w:marBottom w:val="120"/>
          <w:divBdr>
            <w:top w:val="none" w:sz="0" w:space="0" w:color="auto"/>
            <w:left w:val="none" w:sz="0" w:space="0" w:color="auto"/>
            <w:bottom w:val="none" w:sz="0" w:space="0" w:color="auto"/>
            <w:right w:val="none" w:sz="0" w:space="0" w:color="auto"/>
          </w:divBdr>
        </w:div>
        <w:div w:id="798303569">
          <w:marLeft w:val="1166"/>
          <w:marRight w:val="0"/>
          <w:marTop w:val="0"/>
          <w:marBottom w:val="120"/>
          <w:divBdr>
            <w:top w:val="none" w:sz="0" w:space="0" w:color="auto"/>
            <w:left w:val="none" w:sz="0" w:space="0" w:color="auto"/>
            <w:bottom w:val="none" w:sz="0" w:space="0" w:color="auto"/>
            <w:right w:val="none" w:sz="0" w:space="0" w:color="auto"/>
          </w:divBdr>
        </w:div>
        <w:div w:id="865827478">
          <w:marLeft w:val="1166"/>
          <w:marRight w:val="0"/>
          <w:marTop w:val="0"/>
          <w:marBottom w:val="120"/>
          <w:divBdr>
            <w:top w:val="none" w:sz="0" w:space="0" w:color="auto"/>
            <w:left w:val="none" w:sz="0" w:space="0" w:color="auto"/>
            <w:bottom w:val="none" w:sz="0" w:space="0" w:color="auto"/>
            <w:right w:val="none" w:sz="0" w:space="0" w:color="auto"/>
          </w:divBdr>
        </w:div>
        <w:div w:id="973565950">
          <w:marLeft w:val="547"/>
          <w:marRight w:val="0"/>
          <w:marTop w:val="0"/>
          <w:marBottom w:val="120"/>
          <w:divBdr>
            <w:top w:val="none" w:sz="0" w:space="0" w:color="auto"/>
            <w:left w:val="none" w:sz="0" w:space="0" w:color="auto"/>
            <w:bottom w:val="none" w:sz="0" w:space="0" w:color="auto"/>
            <w:right w:val="none" w:sz="0" w:space="0" w:color="auto"/>
          </w:divBdr>
        </w:div>
        <w:div w:id="1073577462">
          <w:marLeft w:val="547"/>
          <w:marRight w:val="0"/>
          <w:marTop w:val="0"/>
          <w:marBottom w:val="120"/>
          <w:divBdr>
            <w:top w:val="none" w:sz="0" w:space="0" w:color="auto"/>
            <w:left w:val="none" w:sz="0" w:space="0" w:color="auto"/>
            <w:bottom w:val="none" w:sz="0" w:space="0" w:color="auto"/>
            <w:right w:val="none" w:sz="0" w:space="0" w:color="auto"/>
          </w:divBdr>
        </w:div>
        <w:div w:id="1452549650">
          <w:marLeft w:val="547"/>
          <w:marRight w:val="0"/>
          <w:marTop w:val="0"/>
          <w:marBottom w:val="120"/>
          <w:divBdr>
            <w:top w:val="none" w:sz="0" w:space="0" w:color="auto"/>
            <w:left w:val="none" w:sz="0" w:space="0" w:color="auto"/>
            <w:bottom w:val="none" w:sz="0" w:space="0" w:color="auto"/>
            <w:right w:val="none" w:sz="0" w:space="0" w:color="auto"/>
          </w:divBdr>
        </w:div>
        <w:div w:id="1754086161">
          <w:marLeft w:val="1166"/>
          <w:marRight w:val="0"/>
          <w:marTop w:val="0"/>
          <w:marBottom w:val="120"/>
          <w:divBdr>
            <w:top w:val="none" w:sz="0" w:space="0" w:color="auto"/>
            <w:left w:val="none" w:sz="0" w:space="0" w:color="auto"/>
            <w:bottom w:val="none" w:sz="0" w:space="0" w:color="auto"/>
            <w:right w:val="none" w:sz="0" w:space="0" w:color="auto"/>
          </w:divBdr>
        </w:div>
      </w:divsChild>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7367977">
      <w:bodyDiv w:val="1"/>
      <w:marLeft w:val="0"/>
      <w:marRight w:val="0"/>
      <w:marTop w:val="0"/>
      <w:marBottom w:val="0"/>
      <w:divBdr>
        <w:top w:val="none" w:sz="0" w:space="0" w:color="auto"/>
        <w:left w:val="none" w:sz="0" w:space="0" w:color="auto"/>
        <w:bottom w:val="none" w:sz="0" w:space="0" w:color="auto"/>
        <w:right w:val="none" w:sz="0" w:space="0" w:color="auto"/>
      </w:divBdr>
      <w:divsChild>
        <w:div w:id="362487176">
          <w:marLeft w:val="547"/>
          <w:marRight w:val="0"/>
          <w:marTop w:val="0"/>
          <w:marBottom w:val="120"/>
          <w:divBdr>
            <w:top w:val="none" w:sz="0" w:space="0" w:color="auto"/>
            <w:left w:val="none" w:sz="0" w:space="0" w:color="auto"/>
            <w:bottom w:val="none" w:sz="0" w:space="0" w:color="auto"/>
            <w:right w:val="none" w:sz="0" w:space="0" w:color="auto"/>
          </w:divBdr>
        </w:div>
        <w:div w:id="419059675">
          <w:marLeft w:val="547"/>
          <w:marRight w:val="0"/>
          <w:marTop w:val="0"/>
          <w:marBottom w:val="120"/>
          <w:divBdr>
            <w:top w:val="none" w:sz="0" w:space="0" w:color="auto"/>
            <w:left w:val="none" w:sz="0" w:space="0" w:color="auto"/>
            <w:bottom w:val="none" w:sz="0" w:space="0" w:color="auto"/>
            <w:right w:val="none" w:sz="0" w:space="0" w:color="auto"/>
          </w:divBdr>
        </w:div>
        <w:div w:id="695279959">
          <w:marLeft w:val="1166"/>
          <w:marRight w:val="0"/>
          <w:marTop w:val="0"/>
          <w:marBottom w:val="120"/>
          <w:divBdr>
            <w:top w:val="none" w:sz="0" w:space="0" w:color="auto"/>
            <w:left w:val="none" w:sz="0" w:space="0" w:color="auto"/>
            <w:bottom w:val="none" w:sz="0" w:space="0" w:color="auto"/>
            <w:right w:val="none" w:sz="0" w:space="0" w:color="auto"/>
          </w:divBdr>
        </w:div>
        <w:div w:id="1399396413">
          <w:marLeft w:val="547"/>
          <w:marRight w:val="0"/>
          <w:marTop w:val="0"/>
          <w:marBottom w:val="120"/>
          <w:divBdr>
            <w:top w:val="none" w:sz="0" w:space="0" w:color="auto"/>
            <w:left w:val="none" w:sz="0" w:space="0" w:color="auto"/>
            <w:bottom w:val="none" w:sz="0" w:space="0" w:color="auto"/>
            <w:right w:val="none" w:sz="0" w:space="0" w:color="auto"/>
          </w:divBdr>
        </w:div>
        <w:div w:id="1444300697">
          <w:marLeft w:val="547"/>
          <w:marRight w:val="0"/>
          <w:marTop w:val="0"/>
          <w:marBottom w:val="120"/>
          <w:divBdr>
            <w:top w:val="none" w:sz="0" w:space="0" w:color="auto"/>
            <w:left w:val="none" w:sz="0" w:space="0" w:color="auto"/>
            <w:bottom w:val="none" w:sz="0" w:space="0" w:color="auto"/>
            <w:right w:val="none" w:sz="0" w:space="0" w:color="auto"/>
          </w:divBdr>
        </w:div>
        <w:div w:id="1463228128">
          <w:marLeft w:val="1166"/>
          <w:marRight w:val="0"/>
          <w:marTop w:val="0"/>
          <w:marBottom w:val="120"/>
          <w:divBdr>
            <w:top w:val="none" w:sz="0" w:space="0" w:color="auto"/>
            <w:left w:val="none" w:sz="0" w:space="0" w:color="auto"/>
            <w:bottom w:val="none" w:sz="0" w:space="0" w:color="auto"/>
            <w:right w:val="none" w:sz="0" w:space="0" w:color="auto"/>
          </w:divBdr>
        </w:div>
        <w:div w:id="1736198203">
          <w:marLeft w:val="1166"/>
          <w:marRight w:val="0"/>
          <w:marTop w:val="0"/>
          <w:marBottom w:val="120"/>
          <w:divBdr>
            <w:top w:val="none" w:sz="0" w:space="0" w:color="auto"/>
            <w:left w:val="none" w:sz="0" w:space="0" w:color="auto"/>
            <w:bottom w:val="none" w:sz="0" w:space="0" w:color="auto"/>
            <w:right w:val="none" w:sz="0" w:space="0" w:color="auto"/>
          </w:divBdr>
        </w:div>
        <w:div w:id="2084914226">
          <w:marLeft w:val="547"/>
          <w:marRight w:val="0"/>
          <w:marTop w:val="0"/>
          <w:marBottom w:val="120"/>
          <w:divBdr>
            <w:top w:val="none" w:sz="0" w:space="0" w:color="auto"/>
            <w:left w:val="none" w:sz="0" w:space="0" w:color="auto"/>
            <w:bottom w:val="none" w:sz="0" w:space="0" w:color="auto"/>
            <w:right w:val="none" w:sz="0" w:space="0" w:color="auto"/>
          </w:divBdr>
        </w:div>
      </w:divsChild>
    </w:div>
    <w:div w:id="350566115">
      <w:bodyDiv w:val="1"/>
      <w:marLeft w:val="0"/>
      <w:marRight w:val="0"/>
      <w:marTop w:val="0"/>
      <w:marBottom w:val="0"/>
      <w:divBdr>
        <w:top w:val="none" w:sz="0" w:space="0" w:color="auto"/>
        <w:left w:val="none" w:sz="0" w:space="0" w:color="auto"/>
        <w:bottom w:val="none" w:sz="0" w:space="0" w:color="auto"/>
        <w:right w:val="none" w:sz="0" w:space="0" w:color="auto"/>
      </w:divBdr>
      <w:divsChild>
        <w:div w:id="870804004">
          <w:marLeft w:val="547"/>
          <w:marRight w:val="0"/>
          <w:marTop w:val="0"/>
          <w:marBottom w:val="120"/>
          <w:divBdr>
            <w:top w:val="none" w:sz="0" w:space="0" w:color="auto"/>
            <w:left w:val="none" w:sz="0" w:space="0" w:color="auto"/>
            <w:bottom w:val="none" w:sz="0" w:space="0" w:color="auto"/>
            <w:right w:val="none" w:sz="0" w:space="0" w:color="auto"/>
          </w:divBdr>
        </w:div>
      </w:divsChild>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0271878">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88349128">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08070238">
      <w:bodyDiv w:val="1"/>
      <w:marLeft w:val="0"/>
      <w:marRight w:val="0"/>
      <w:marTop w:val="0"/>
      <w:marBottom w:val="0"/>
      <w:divBdr>
        <w:top w:val="none" w:sz="0" w:space="0" w:color="auto"/>
        <w:left w:val="none" w:sz="0" w:space="0" w:color="auto"/>
        <w:bottom w:val="none" w:sz="0" w:space="0" w:color="auto"/>
        <w:right w:val="none" w:sz="0" w:space="0" w:color="auto"/>
      </w:divBdr>
      <w:divsChild>
        <w:div w:id="1605915712">
          <w:marLeft w:val="0"/>
          <w:marRight w:val="0"/>
          <w:marTop w:val="0"/>
          <w:marBottom w:val="0"/>
          <w:divBdr>
            <w:top w:val="none" w:sz="0" w:space="0" w:color="auto"/>
            <w:left w:val="none" w:sz="0" w:space="0" w:color="auto"/>
            <w:bottom w:val="none" w:sz="0" w:space="0" w:color="auto"/>
            <w:right w:val="none" w:sz="0" w:space="0" w:color="auto"/>
          </w:divBdr>
        </w:div>
      </w:divsChild>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87820543">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4668909">
      <w:bodyDiv w:val="1"/>
      <w:marLeft w:val="0"/>
      <w:marRight w:val="0"/>
      <w:marTop w:val="0"/>
      <w:marBottom w:val="0"/>
      <w:divBdr>
        <w:top w:val="none" w:sz="0" w:space="0" w:color="auto"/>
        <w:left w:val="none" w:sz="0" w:space="0" w:color="auto"/>
        <w:bottom w:val="none" w:sz="0" w:space="0" w:color="auto"/>
        <w:right w:val="none" w:sz="0" w:space="0" w:color="auto"/>
      </w:divBdr>
      <w:divsChild>
        <w:div w:id="2633369">
          <w:marLeft w:val="562"/>
          <w:marRight w:val="0"/>
          <w:marTop w:val="0"/>
          <w:marBottom w:val="120"/>
          <w:divBdr>
            <w:top w:val="none" w:sz="0" w:space="0" w:color="auto"/>
            <w:left w:val="none" w:sz="0" w:space="0" w:color="auto"/>
            <w:bottom w:val="none" w:sz="0" w:space="0" w:color="auto"/>
            <w:right w:val="none" w:sz="0" w:space="0" w:color="auto"/>
          </w:divBdr>
        </w:div>
        <w:div w:id="53814402">
          <w:marLeft w:val="288"/>
          <w:marRight w:val="0"/>
          <w:marTop w:val="0"/>
          <w:marBottom w:val="120"/>
          <w:divBdr>
            <w:top w:val="none" w:sz="0" w:space="0" w:color="auto"/>
            <w:left w:val="none" w:sz="0" w:space="0" w:color="auto"/>
            <w:bottom w:val="none" w:sz="0" w:space="0" w:color="auto"/>
            <w:right w:val="none" w:sz="0" w:space="0" w:color="auto"/>
          </w:divBdr>
        </w:div>
        <w:div w:id="849373963">
          <w:marLeft w:val="562"/>
          <w:marRight w:val="0"/>
          <w:marTop w:val="0"/>
          <w:marBottom w:val="120"/>
          <w:divBdr>
            <w:top w:val="none" w:sz="0" w:space="0" w:color="auto"/>
            <w:left w:val="none" w:sz="0" w:space="0" w:color="auto"/>
            <w:bottom w:val="none" w:sz="0" w:space="0" w:color="auto"/>
            <w:right w:val="none" w:sz="0" w:space="0" w:color="auto"/>
          </w:divBdr>
        </w:div>
        <w:div w:id="867568415">
          <w:marLeft w:val="835"/>
          <w:marRight w:val="0"/>
          <w:marTop w:val="0"/>
          <w:marBottom w:val="120"/>
          <w:divBdr>
            <w:top w:val="none" w:sz="0" w:space="0" w:color="auto"/>
            <w:left w:val="none" w:sz="0" w:space="0" w:color="auto"/>
            <w:bottom w:val="none" w:sz="0" w:space="0" w:color="auto"/>
            <w:right w:val="none" w:sz="0" w:space="0" w:color="auto"/>
          </w:divBdr>
        </w:div>
        <w:div w:id="1407456817">
          <w:marLeft w:val="835"/>
          <w:marRight w:val="0"/>
          <w:marTop w:val="0"/>
          <w:marBottom w:val="120"/>
          <w:divBdr>
            <w:top w:val="none" w:sz="0" w:space="0" w:color="auto"/>
            <w:left w:val="none" w:sz="0" w:space="0" w:color="auto"/>
            <w:bottom w:val="none" w:sz="0" w:space="0" w:color="auto"/>
            <w:right w:val="none" w:sz="0" w:space="0" w:color="auto"/>
          </w:divBdr>
        </w:div>
        <w:div w:id="1502696582">
          <w:marLeft w:val="562"/>
          <w:marRight w:val="0"/>
          <w:marTop w:val="0"/>
          <w:marBottom w:val="120"/>
          <w:divBdr>
            <w:top w:val="none" w:sz="0" w:space="0" w:color="auto"/>
            <w:left w:val="none" w:sz="0" w:space="0" w:color="auto"/>
            <w:bottom w:val="none" w:sz="0" w:space="0" w:color="auto"/>
            <w:right w:val="none" w:sz="0" w:space="0" w:color="auto"/>
          </w:divBdr>
        </w:div>
        <w:div w:id="1504393362">
          <w:marLeft w:val="562"/>
          <w:marRight w:val="0"/>
          <w:marTop w:val="0"/>
          <w:marBottom w:val="120"/>
          <w:divBdr>
            <w:top w:val="none" w:sz="0" w:space="0" w:color="auto"/>
            <w:left w:val="none" w:sz="0" w:space="0" w:color="auto"/>
            <w:bottom w:val="none" w:sz="0" w:space="0" w:color="auto"/>
            <w:right w:val="none" w:sz="0" w:space="0" w:color="auto"/>
          </w:divBdr>
        </w:div>
        <w:div w:id="1619679957">
          <w:marLeft w:val="288"/>
          <w:marRight w:val="0"/>
          <w:marTop w:val="0"/>
          <w:marBottom w:val="120"/>
          <w:divBdr>
            <w:top w:val="none" w:sz="0" w:space="0" w:color="auto"/>
            <w:left w:val="none" w:sz="0" w:space="0" w:color="auto"/>
            <w:bottom w:val="none" w:sz="0" w:space="0" w:color="auto"/>
            <w:right w:val="none" w:sz="0" w:space="0" w:color="auto"/>
          </w:divBdr>
        </w:div>
        <w:div w:id="2100637631">
          <w:marLeft w:val="562"/>
          <w:marRight w:val="0"/>
          <w:marTop w:val="0"/>
          <w:marBottom w:val="12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8910560">
      <w:bodyDiv w:val="1"/>
      <w:marLeft w:val="0"/>
      <w:marRight w:val="0"/>
      <w:marTop w:val="0"/>
      <w:marBottom w:val="0"/>
      <w:divBdr>
        <w:top w:val="none" w:sz="0" w:space="0" w:color="auto"/>
        <w:left w:val="none" w:sz="0" w:space="0" w:color="auto"/>
        <w:bottom w:val="none" w:sz="0" w:space="0" w:color="auto"/>
        <w:right w:val="none" w:sz="0" w:space="0" w:color="auto"/>
      </w:divBdr>
      <w:divsChild>
        <w:div w:id="1241670684">
          <w:marLeft w:val="547"/>
          <w:marRight w:val="0"/>
          <w:marTop w:val="0"/>
          <w:marBottom w:val="120"/>
          <w:divBdr>
            <w:top w:val="none" w:sz="0" w:space="0" w:color="auto"/>
            <w:left w:val="none" w:sz="0" w:space="0" w:color="auto"/>
            <w:bottom w:val="none" w:sz="0" w:space="0" w:color="auto"/>
            <w:right w:val="none" w:sz="0" w:space="0" w:color="auto"/>
          </w:divBdr>
        </w:div>
        <w:div w:id="1989240085">
          <w:marLeft w:val="547"/>
          <w:marRight w:val="0"/>
          <w:marTop w:val="0"/>
          <w:marBottom w:val="120"/>
          <w:divBdr>
            <w:top w:val="none" w:sz="0" w:space="0" w:color="auto"/>
            <w:left w:val="none" w:sz="0" w:space="0" w:color="auto"/>
            <w:bottom w:val="none" w:sz="0" w:space="0" w:color="auto"/>
            <w:right w:val="none" w:sz="0" w:space="0" w:color="auto"/>
          </w:divBdr>
        </w:div>
      </w:divsChild>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2330653">
      <w:bodyDiv w:val="1"/>
      <w:marLeft w:val="0"/>
      <w:marRight w:val="0"/>
      <w:marTop w:val="0"/>
      <w:marBottom w:val="0"/>
      <w:divBdr>
        <w:top w:val="none" w:sz="0" w:space="0" w:color="auto"/>
        <w:left w:val="none" w:sz="0" w:space="0" w:color="auto"/>
        <w:bottom w:val="none" w:sz="0" w:space="0" w:color="auto"/>
        <w:right w:val="none" w:sz="0" w:space="0" w:color="auto"/>
      </w:divBdr>
      <w:divsChild>
        <w:div w:id="496921561">
          <w:marLeft w:val="1800"/>
          <w:marRight w:val="0"/>
          <w:marTop w:val="0"/>
          <w:marBottom w:val="120"/>
          <w:divBdr>
            <w:top w:val="none" w:sz="0" w:space="0" w:color="auto"/>
            <w:left w:val="none" w:sz="0" w:space="0" w:color="auto"/>
            <w:bottom w:val="none" w:sz="0" w:space="0" w:color="auto"/>
            <w:right w:val="none" w:sz="0" w:space="0" w:color="auto"/>
          </w:divBdr>
        </w:div>
        <w:div w:id="503860743">
          <w:marLeft w:val="2520"/>
          <w:marRight w:val="0"/>
          <w:marTop w:val="0"/>
          <w:marBottom w:val="120"/>
          <w:divBdr>
            <w:top w:val="none" w:sz="0" w:space="0" w:color="auto"/>
            <w:left w:val="none" w:sz="0" w:space="0" w:color="auto"/>
            <w:bottom w:val="none" w:sz="0" w:space="0" w:color="auto"/>
            <w:right w:val="none" w:sz="0" w:space="0" w:color="auto"/>
          </w:divBdr>
        </w:div>
        <w:div w:id="952635386">
          <w:marLeft w:val="1166"/>
          <w:marRight w:val="0"/>
          <w:marTop w:val="0"/>
          <w:marBottom w:val="120"/>
          <w:divBdr>
            <w:top w:val="none" w:sz="0" w:space="0" w:color="auto"/>
            <w:left w:val="none" w:sz="0" w:space="0" w:color="auto"/>
            <w:bottom w:val="none" w:sz="0" w:space="0" w:color="auto"/>
            <w:right w:val="none" w:sz="0" w:space="0" w:color="auto"/>
          </w:divBdr>
        </w:div>
        <w:div w:id="1067802421">
          <w:marLeft w:val="547"/>
          <w:marRight w:val="0"/>
          <w:marTop w:val="0"/>
          <w:marBottom w:val="120"/>
          <w:divBdr>
            <w:top w:val="none" w:sz="0" w:space="0" w:color="auto"/>
            <w:left w:val="none" w:sz="0" w:space="0" w:color="auto"/>
            <w:bottom w:val="none" w:sz="0" w:space="0" w:color="auto"/>
            <w:right w:val="none" w:sz="0" w:space="0" w:color="auto"/>
          </w:divBdr>
        </w:div>
        <w:div w:id="1307972609">
          <w:marLeft w:val="547"/>
          <w:marRight w:val="0"/>
          <w:marTop w:val="0"/>
          <w:marBottom w:val="0"/>
          <w:divBdr>
            <w:top w:val="none" w:sz="0" w:space="0" w:color="auto"/>
            <w:left w:val="none" w:sz="0" w:space="0" w:color="auto"/>
            <w:bottom w:val="none" w:sz="0" w:space="0" w:color="auto"/>
            <w:right w:val="none" w:sz="0" w:space="0" w:color="auto"/>
          </w:divBdr>
        </w:div>
        <w:div w:id="1333264408">
          <w:marLeft w:val="1166"/>
          <w:marRight w:val="0"/>
          <w:marTop w:val="0"/>
          <w:marBottom w:val="120"/>
          <w:divBdr>
            <w:top w:val="none" w:sz="0" w:space="0" w:color="auto"/>
            <w:left w:val="none" w:sz="0" w:space="0" w:color="auto"/>
            <w:bottom w:val="none" w:sz="0" w:space="0" w:color="auto"/>
            <w:right w:val="none" w:sz="0" w:space="0" w:color="auto"/>
          </w:divBdr>
        </w:div>
        <w:div w:id="1449161756">
          <w:marLeft w:val="547"/>
          <w:marRight w:val="0"/>
          <w:marTop w:val="0"/>
          <w:marBottom w:val="0"/>
          <w:divBdr>
            <w:top w:val="none" w:sz="0" w:space="0" w:color="auto"/>
            <w:left w:val="none" w:sz="0" w:space="0" w:color="auto"/>
            <w:bottom w:val="none" w:sz="0" w:space="0" w:color="auto"/>
            <w:right w:val="none" w:sz="0" w:space="0" w:color="auto"/>
          </w:divBdr>
        </w:div>
        <w:div w:id="1578246033">
          <w:marLeft w:val="1800"/>
          <w:marRight w:val="0"/>
          <w:marTop w:val="0"/>
          <w:marBottom w:val="120"/>
          <w:divBdr>
            <w:top w:val="none" w:sz="0" w:space="0" w:color="auto"/>
            <w:left w:val="none" w:sz="0" w:space="0" w:color="auto"/>
            <w:bottom w:val="none" w:sz="0" w:space="0" w:color="auto"/>
            <w:right w:val="none" w:sz="0" w:space="0" w:color="auto"/>
          </w:divBdr>
        </w:div>
        <w:div w:id="1642729194">
          <w:marLeft w:val="2520"/>
          <w:marRight w:val="0"/>
          <w:marTop w:val="0"/>
          <w:marBottom w:val="120"/>
          <w:divBdr>
            <w:top w:val="none" w:sz="0" w:space="0" w:color="auto"/>
            <w:left w:val="none" w:sz="0" w:space="0" w:color="auto"/>
            <w:bottom w:val="none" w:sz="0" w:space="0" w:color="auto"/>
            <w:right w:val="none" w:sz="0" w:space="0" w:color="auto"/>
          </w:divBdr>
        </w:div>
      </w:divsChild>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06577409">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16687">
      <w:bodyDiv w:val="1"/>
      <w:marLeft w:val="0"/>
      <w:marRight w:val="0"/>
      <w:marTop w:val="0"/>
      <w:marBottom w:val="0"/>
      <w:divBdr>
        <w:top w:val="none" w:sz="0" w:space="0" w:color="auto"/>
        <w:left w:val="none" w:sz="0" w:space="0" w:color="auto"/>
        <w:bottom w:val="none" w:sz="0" w:space="0" w:color="auto"/>
        <w:right w:val="none" w:sz="0" w:space="0" w:color="auto"/>
      </w:divBdr>
      <w:divsChild>
        <w:div w:id="966591757">
          <w:marLeft w:val="274"/>
          <w:marRight w:val="0"/>
          <w:marTop w:val="20"/>
          <w:marBottom w:val="60"/>
          <w:divBdr>
            <w:top w:val="none" w:sz="0" w:space="0" w:color="auto"/>
            <w:left w:val="none" w:sz="0" w:space="0" w:color="auto"/>
            <w:bottom w:val="none" w:sz="0" w:space="0" w:color="auto"/>
            <w:right w:val="none" w:sz="0" w:space="0" w:color="auto"/>
          </w:divBdr>
        </w:div>
        <w:div w:id="1929728952">
          <w:marLeft w:val="562"/>
          <w:marRight w:val="0"/>
          <w:marTop w:val="20"/>
          <w:marBottom w:val="60"/>
          <w:divBdr>
            <w:top w:val="none" w:sz="0" w:space="0" w:color="auto"/>
            <w:left w:val="none" w:sz="0" w:space="0" w:color="auto"/>
            <w:bottom w:val="none" w:sz="0" w:space="0" w:color="auto"/>
            <w:right w:val="none" w:sz="0" w:space="0" w:color="auto"/>
          </w:divBdr>
        </w:div>
        <w:div w:id="1934970840">
          <w:marLeft w:val="562"/>
          <w:marRight w:val="0"/>
          <w:marTop w:val="20"/>
          <w:marBottom w:val="60"/>
          <w:divBdr>
            <w:top w:val="none" w:sz="0" w:space="0" w:color="auto"/>
            <w:left w:val="none" w:sz="0" w:space="0" w:color="auto"/>
            <w:bottom w:val="none" w:sz="0" w:space="0" w:color="auto"/>
            <w:right w:val="none" w:sz="0" w:space="0" w:color="auto"/>
          </w:divBdr>
        </w:div>
      </w:divsChild>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182675">
      <w:bodyDiv w:val="1"/>
      <w:marLeft w:val="0"/>
      <w:marRight w:val="0"/>
      <w:marTop w:val="0"/>
      <w:marBottom w:val="0"/>
      <w:divBdr>
        <w:top w:val="none" w:sz="0" w:space="0" w:color="auto"/>
        <w:left w:val="none" w:sz="0" w:space="0" w:color="auto"/>
        <w:bottom w:val="none" w:sz="0" w:space="0" w:color="auto"/>
        <w:right w:val="none" w:sz="0" w:space="0" w:color="auto"/>
      </w:divBdr>
      <w:divsChild>
        <w:div w:id="49691337">
          <w:marLeft w:val="1166"/>
          <w:marRight w:val="0"/>
          <w:marTop w:val="0"/>
          <w:marBottom w:val="0"/>
          <w:divBdr>
            <w:top w:val="none" w:sz="0" w:space="0" w:color="auto"/>
            <w:left w:val="none" w:sz="0" w:space="0" w:color="auto"/>
            <w:bottom w:val="none" w:sz="0" w:space="0" w:color="auto"/>
            <w:right w:val="none" w:sz="0" w:space="0" w:color="auto"/>
          </w:divBdr>
        </w:div>
        <w:div w:id="96215950">
          <w:marLeft w:val="1166"/>
          <w:marRight w:val="0"/>
          <w:marTop w:val="0"/>
          <w:marBottom w:val="0"/>
          <w:divBdr>
            <w:top w:val="none" w:sz="0" w:space="0" w:color="auto"/>
            <w:left w:val="none" w:sz="0" w:space="0" w:color="auto"/>
            <w:bottom w:val="none" w:sz="0" w:space="0" w:color="auto"/>
            <w:right w:val="none" w:sz="0" w:space="0" w:color="auto"/>
          </w:divBdr>
        </w:div>
        <w:div w:id="186062275">
          <w:marLeft w:val="547"/>
          <w:marRight w:val="0"/>
          <w:marTop w:val="0"/>
          <w:marBottom w:val="0"/>
          <w:divBdr>
            <w:top w:val="none" w:sz="0" w:space="0" w:color="auto"/>
            <w:left w:val="none" w:sz="0" w:space="0" w:color="auto"/>
            <w:bottom w:val="none" w:sz="0" w:space="0" w:color="auto"/>
            <w:right w:val="none" w:sz="0" w:space="0" w:color="auto"/>
          </w:divBdr>
        </w:div>
        <w:div w:id="267280206">
          <w:marLeft w:val="547"/>
          <w:marRight w:val="0"/>
          <w:marTop w:val="0"/>
          <w:marBottom w:val="0"/>
          <w:divBdr>
            <w:top w:val="none" w:sz="0" w:space="0" w:color="auto"/>
            <w:left w:val="none" w:sz="0" w:space="0" w:color="auto"/>
            <w:bottom w:val="none" w:sz="0" w:space="0" w:color="auto"/>
            <w:right w:val="none" w:sz="0" w:space="0" w:color="auto"/>
          </w:divBdr>
        </w:div>
        <w:div w:id="297220691">
          <w:marLeft w:val="1800"/>
          <w:marRight w:val="0"/>
          <w:marTop w:val="0"/>
          <w:marBottom w:val="0"/>
          <w:divBdr>
            <w:top w:val="none" w:sz="0" w:space="0" w:color="auto"/>
            <w:left w:val="none" w:sz="0" w:space="0" w:color="auto"/>
            <w:bottom w:val="none" w:sz="0" w:space="0" w:color="auto"/>
            <w:right w:val="none" w:sz="0" w:space="0" w:color="auto"/>
          </w:divBdr>
        </w:div>
        <w:div w:id="381835085">
          <w:marLeft w:val="1800"/>
          <w:marRight w:val="0"/>
          <w:marTop w:val="0"/>
          <w:marBottom w:val="0"/>
          <w:divBdr>
            <w:top w:val="none" w:sz="0" w:space="0" w:color="auto"/>
            <w:left w:val="none" w:sz="0" w:space="0" w:color="auto"/>
            <w:bottom w:val="none" w:sz="0" w:space="0" w:color="auto"/>
            <w:right w:val="none" w:sz="0" w:space="0" w:color="auto"/>
          </w:divBdr>
        </w:div>
        <w:div w:id="417555389">
          <w:marLeft w:val="1166"/>
          <w:marRight w:val="0"/>
          <w:marTop w:val="0"/>
          <w:marBottom w:val="0"/>
          <w:divBdr>
            <w:top w:val="none" w:sz="0" w:space="0" w:color="auto"/>
            <w:left w:val="none" w:sz="0" w:space="0" w:color="auto"/>
            <w:bottom w:val="none" w:sz="0" w:space="0" w:color="auto"/>
            <w:right w:val="none" w:sz="0" w:space="0" w:color="auto"/>
          </w:divBdr>
        </w:div>
        <w:div w:id="792018733">
          <w:marLeft w:val="2520"/>
          <w:marRight w:val="0"/>
          <w:marTop w:val="0"/>
          <w:marBottom w:val="0"/>
          <w:divBdr>
            <w:top w:val="none" w:sz="0" w:space="0" w:color="auto"/>
            <w:left w:val="none" w:sz="0" w:space="0" w:color="auto"/>
            <w:bottom w:val="none" w:sz="0" w:space="0" w:color="auto"/>
            <w:right w:val="none" w:sz="0" w:space="0" w:color="auto"/>
          </w:divBdr>
        </w:div>
        <w:div w:id="869799701">
          <w:marLeft w:val="547"/>
          <w:marRight w:val="0"/>
          <w:marTop w:val="0"/>
          <w:marBottom w:val="0"/>
          <w:divBdr>
            <w:top w:val="none" w:sz="0" w:space="0" w:color="auto"/>
            <w:left w:val="none" w:sz="0" w:space="0" w:color="auto"/>
            <w:bottom w:val="none" w:sz="0" w:space="0" w:color="auto"/>
            <w:right w:val="none" w:sz="0" w:space="0" w:color="auto"/>
          </w:divBdr>
        </w:div>
        <w:div w:id="884755306">
          <w:marLeft w:val="1166"/>
          <w:marRight w:val="0"/>
          <w:marTop w:val="0"/>
          <w:marBottom w:val="0"/>
          <w:divBdr>
            <w:top w:val="none" w:sz="0" w:space="0" w:color="auto"/>
            <w:left w:val="none" w:sz="0" w:space="0" w:color="auto"/>
            <w:bottom w:val="none" w:sz="0" w:space="0" w:color="auto"/>
            <w:right w:val="none" w:sz="0" w:space="0" w:color="auto"/>
          </w:divBdr>
        </w:div>
        <w:div w:id="1085342104">
          <w:marLeft w:val="1800"/>
          <w:marRight w:val="0"/>
          <w:marTop w:val="0"/>
          <w:marBottom w:val="0"/>
          <w:divBdr>
            <w:top w:val="none" w:sz="0" w:space="0" w:color="auto"/>
            <w:left w:val="none" w:sz="0" w:space="0" w:color="auto"/>
            <w:bottom w:val="none" w:sz="0" w:space="0" w:color="auto"/>
            <w:right w:val="none" w:sz="0" w:space="0" w:color="auto"/>
          </w:divBdr>
        </w:div>
        <w:div w:id="1146975509">
          <w:marLeft w:val="547"/>
          <w:marRight w:val="0"/>
          <w:marTop w:val="0"/>
          <w:marBottom w:val="0"/>
          <w:divBdr>
            <w:top w:val="none" w:sz="0" w:space="0" w:color="auto"/>
            <w:left w:val="none" w:sz="0" w:space="0" w:color="auto"/>
            <w:bottom w:val="none" w:sz="0" w:space="0" w:color="auto"/>
            <w:right w:val="none" w:sz="0" w:space="0" w:color="auto"/>
          </w:divBdr>
        </w:div>
        <w:div w:id="1167594244">
          <w:marLeft w:val="1800"/>
          <w:marRight w:val="0"/>
          <w:marTop w:val="0"/>
          <w:marBottom w:val="0"/>
          <w:divBdr>
            <w:top w:val="none" w:sz="0" w:space="0" w:color="auto"/>
            <w:left w:val="none" w:sz="0" w:space="0" w:color="auto"/>
            <w:bottom w:val="none" w:sz="0" w:space="0" w:color="auto"/>
            <w:right w:val="none" w:sz="0" w:space="0" w:color="auto"/>
          </w:divBdr>
        </w:div>
        <w:div w:id="1439376939">
          <w:marLeft w:val="1166"/>
          <w:marRight w:val="0"/>
          <w:marTop w:val="0"/>
          <w:marBottom w:val="0"/>
          <w:divBdr>
            <w:top w:val="none" w:sz="0" w:space="0" w:color="auto"/>
            <w:left w:val="none" w:sz="0" w:space="0" w:color="auto"/>
            <w:bottom w:val="none" w:sz="0" w:space="0" w:color="auto"/>
            <w:right w:val="none" w:sz="0" w:space="0" w:color="auto"/>
          </w:divBdr>
        </w:div>
        <w:div w:id="1439450641">
          <w:marLeft w:val="547"/>
          <w:marRight w:val="0"/>
          <w:marTop w:val="0"/>
          <w:marBottom w:val="0"/>
          <w:divBdr>
            <w:top w:val="none" w:sz="0" w:space="0" w:color="auto"/>
            <w:left w:val="none" w:sz="0" w:space="0" w:color="auto"/>
            <w:bottom w:val="none" w:sz="0" w:space="0" w:color="auto"/>
            <w:right w:val="none" w:sz="0" w:space="0" w:color="auto"/>
          </w:divBdr>
        </w:div>
        <w:div w:id="1491287698">
          <w:marLeft w:val="1166"/>
          <w:marRight w:val="0"/>
          <w:marTop w:val="0"/>
          <w:marBottom w:val="0"/>
          <w:divBdr>
            <w:top w:val="none" w:sz="0" w:space="0" w:color="auto"/>
            <w:left w:val="none" w:sz="0" w:space="0" w:color="auto"/>
            <w:bottom w:val="none" w:sz="0" w:space="0" w:color="auto"/>
            <w:right w:val="none" w:sz="0" w:space="0" w:color="auto"/>
          </w:divBdr>
        </w:div>
        <w:div w:id="1493255325">
          <w:marLeft w:val="1166"/>
          <w:marRight w:val="0"/>
          <w:marTop w:val="0"/>
          <w:marBottom w:val="0"/>
          <w:divBdr>
            <w:top w:val="none" w:sz="0" w:space="0" w:color="auto"/>
            <w:left w:val="none" w:sz="0" w:space="0" w:color="auto"/>
            <w:bottom w:val="none" w:sz="0" w:space="0" w:color="auto"/>
            <w:right w:val="none" w:sz="0" w:space="0" w:color="auto"/>
          </w:divBdr>
        </w:div>
        <w:div w:id="1726297905">
          <w:marLeft w:val="1166"/>
          <w:marRight w:val="0"/>
          <w:marTop w:val="0"/>
          <w:marBottom w:val="0"/>
          <w:divBdr>
            <w:top w:val="none" w:sz="0" w:space="0" w:color="auto"/>
            <w:left w:val="none" w:sz="0" w:space="0" w:color="auto"/>
            <w:bottom w:val="none" w:sz="0" w:space="0" w:color="auto"/>
            <w:right w:val="none" w:sz="0" w:space="0" w:color="auto"/>
          </w:divBdr>
        </w:div>
        <w:div w:id="1779334203">
          <w:marLeft w:val="547"/>
          <w:marRight w:val="0"/>
          <w:marTop w:val="0"/>
          <w:marBottom w:val="0"/>
          <w:divBdr>
            <w:top w:val="none" w:sz="0" w:space="0" w:color="auto"/>
            <w:left w:val="none" w:sz="0" w:space="0" w:color="auto"/>
            <w:bottom w:val="none" w:sz="0" w:space="0" w:color="auto"/>
            <w:right w:val="none" w:sz="0" w:space="0" w:color="auto"/>
          </w:divBdr>
        </w:div>
        <w:div w:id="1780565158">
          <w:marLeft w:val="1166"/>
          <w:marRight w:val="0"/>
          <w:marTop w:val="0"/>
          <w:marBottom w:val="0"/>
          <w:divBdr>
            <w:top w:val="none" w:sz="0" w:space="0" w:color="auto"/>
            <w:left w:val="none" w:sz="0" w:space="0" w:color="auto"/>
            <w:bottom w:val="none" w:sz="0" w:space="0" w:color="auto"/>
            <w:right w:val="none" w:sz="0" w:space="0" w:color="auto"/>
          </w:divBdr>
        </w:div>
        <w:div w:id="1810897117">
          <w:marLeft w:val="1166"/>
          <w:marRight w:val="0"/>
          <w:marTop w:val="0"/>
          <w:marBottom w:val="0"/>
          <w:divBdr>
            <w:top w:val="none" w:sz="0" w:space="0" w:color="auto"/>
            <w:left w:val="none" w:sz="0" w:space="0" w:color="auto"/>
            <w:bottom w:val="none" w:sz="0" w:space="0" w:color="auto"/>
            <w:right w:val="none" w:sz="0" w:space="0" w:color="auto"/>
          </w:divBdr>
        </w:div>
        <w:div w:id="2015716759">
          <w:marLeft w:val="547"/>
          <w:marRight w:val="0"/>
          <w:marTop w:val="0"/>
          <w:marBottom w:val="0"/>
          <w:divBdr>
            <w:top w:val="none" w:sz="0" w:space="0" w:color="auto"/>
            <w:left w:val="none" w:sz="0" w:space="0" w:color="auto"/>
            <w:bottom w:val="none" w:sz="0" w:space="0" w:color="auto"/>
            <w:right w:val="none" w:sz="0" w:space="0" w:color="auto"/>
          </w:divBdr>
        </w:div>
        <w:div w:id="2048529226">
          <w:marLeft w:val="1166"/>
          <w:marRight w:val="0"/>
          <w:marTop w:val="0"/>
          <w:marBottom w:val="0"/>
          <w:divBdr>
            <w:top w:val="none" w:sz="0" w:space="0" w:color="auto"/>
            <w:left w:val="none" w:sz="0" w:space="0" w:color="auto"/>
            <w:bottom w:val="none" w:sz="0" w:space="0" w:color="auto"/>
            <w:right w:val="none" w:sz="0" w:space="0" w:color="auto"/>
          </w:divBdr>
        </w:div>
        <w:div w:id="2087609025">
          <w:marLeft w:val="1166"/>
          <w:marRight w:val="0"/>
          <w:marTop w:val="0"/>
          <w:marBottom w:val="0"/>
          <w:divBdr>
            <w:top w:val="none" w:sz="0" w:space="0" w:color="auto"/>
            <w:left w:val="none" w:sz="0" w:space="0" w:color="auto"/>
            <w:bottom w:val="none" w:sz="0" w:space="0" w:color="auto"/>
            <w:right w:val="none" w:sz="0" w:space="0" w:color="auto"/>
          </w:divBdr>
        </w:div>
        <w:div w:id="2106068824">
          <w:marLeft w:val="2520"/>
          <w:marRight w:val="0"/>
          <w:marTop w:val="0"/>
          <w:marBottom w:val="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1421344">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65031087">
      <w:bodyDiv w:val="1"/>
      <w:marLeft w:val="0"/>
      <w:marRight w:val="0"/>
      <w:marTop w:val="0"/>
      <w:marBottom w:val="0"/>
      <w:divBdr>
        <w:top w:val="none" w:sz="0" w:space="0" w:color="auto"/>
        <w:left w:val="none" w:sz="0" w:space="0" w:color="auto"/>
        <w:bottom w:val="none" w:sz="0" w:space="0" w:color="auto"/>
        <w:right w:val="none" w:sz="0" w:space="0" w:color="auto"/>
      </w:divBdr>
      <w:divsChild>
        <w:div w:id="82457096">
          <w:marLeft w:val="0"/>
          <w:marRight w:val="0"/>
          <w:marTop w:val="0"/>
          <w:marBottom w:val="0"/>
          <w:divBdr>
            <w:top w:val="none" w:sz="0" w:space="0" w:color="auto"/>
            <w:left w:val="none" w:sz="0" w:space="0" w:color="auto"/>
            <w:bottom w:val="none" w:sz="0" w:space="0" w:color="auto"/>
            <w:right w:val="none" w:sz="0" w:space="0" w:color="auto"/>
          </w:divBdr>
        </w:div>
        <w:div w:id="118838780">
          <w:marLeft w:val="0"/>
          <w:marRight w:val="0"/>
          <w:marTop w:val="0"/>
          <w:marBottom w:val="0"/>
          <w:divBdr>
            <w:top w:val="none" w:sz="0" w:space="0" w:color="auto"/>
            <w:left w:val="none" w:sz="0" w:space="0" w:color="auto"/>
            <w:bottom w:val="none" w:sz="0" w:space="0" w:color="auto"/>
            <w:right w:val="none" w:sz="0" w:space="0" w:color="auto"/>
          </w:divBdr>
        </w:div>
        <w:div w:id="509564583">
          <w:marLeft w:val="0"/>
          <w:marRight w:val="0"/>
          <w:marTop w:val="0"/>
          <w:marBottom w:val="0"/>
          <w:divBdr>
            <w:top w:val="none" w:sz="0" w:space="0" w:color="auto"/>
            <w:left w:val="none" w:sz="0" w:space="0" w:color="auto"/>
            <w:bottom w:val="none" w:sz="0" w:space="0" w:color="auto"/>
            <w:right w:val="none" w:sz="0" w:space="0" w:color="auto"/>
          </w:divBdr>
        </w:div>
        <w:div w:id="540288964">
          <w:marLeft w:val="0"/>
          <w:marRight w:val="0"/>
          <w:marTop w:val="0"/>
          <w:marBottom w:val="0"/>
          <w:divBdr>
            <w:top w:val="none" w:sz="0" w:space="0" w:color="auto"/>
            <w:left w:val="none" w:sz="0" w:space="0" w:color="auto"/>
            <w:bottom w:val="none" w:sz="0" w:space="0" w:color="auto"/>
            <w:right w:val="none" w:sz="0" w:space="0" w:color="auto"/>
          </w:divBdr>
        </w:div>
        <w:div w:id="1158304597">
          <w:marLeft w:val="0"/>
          <w:marRight w:val="0"/>
          <w:marTop w:val="0"/>
          <w:marBottom w:val="0"/>
          <w:divBdr>
            <w:top w:val="none" w:sz="0" w:space="0" w:color="auto"/>
            <w:left w:val="none" w:sz="0" w:space="0" w:color="auto"/>
            <w:bottom w:val="none" w:sz="0" w:space="0" w:color="auto"/>
            <w:right w:val="none" w:sz="0" w:space="0" w:color="auto"/>
          </w:divBdr>
        </w:div>
        <w:div w:id="1565799720">
          <w:marLeft w:val="0"/>
          <w:marRight w:val="0"/>
          <w:marTop w:val="0"/>
          <w:marBottom w:val="0"/>
          <w:divBdr>
            <w:top w:val="none" w:sz="0" w:space="0" w:color="auto"/>
            <w:left w:val="none" w:sz="0" w:space="0" w:color="auto"/>
            <w:bottom w:val="none" w:sz="0" w:space="0" w:color="auto"/>
            <w:right w:val="none" w:sz="0" w:space="0" w:color="auto"/>
          </w:divBdr>
        </w:div>
        <w:div w:id="1703674371">
          <w:marLeft w:val="0"/>
          <w:marRight w:val="0"/>
          <w:marTop w:val="0"/>
          <w:marBottom w:val="0"/>
          <w:divBdr>
            <w:top w:val="none" w:sz="0" w:space="0" w:color="auto"/>
            <w:left w:val="none" w:sz="0" w:space="0" w:color="auto"/>
            <w:bottom w:val="none" w:sz="0" w:space="0" w:color="auto"/>
            <w:right w:val="none" w:sz="0" w:space="0" w:color="auto"/>
          </w:divBdr>
        </w:div>
        <w:div w:id="1872764711">
          <w:marLeft w:val="0"/>
          <w:marRight w:val="0"/>
          <w:marTop w:val="0"/>
          <w:marBottom w:val="0"/>
          <w:divBdr>
            <w:top w:val="none" w:sz="0" w:space="0" w:color="auto"/>
            <w:left w:val="none" w:sz="0" w:space="0" w:color="auto"/>
            <w:bottom w:val="none" w:sz="0" w:space="0" w:color="auto"/>
            <w:right w:val="none" w:sz="0" w:space="0" w:color="auto"/>
          </w:divBdr>
        </w:div>
        <w:div w:id="1873494119">
          <w:marLeft w:val="0"/>
          <w:marRight w:val="0"/>
          <w:marTop w:val="0"/>
          <w:marBottom w:val="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49177698">
      <w:bodyDiv w:val="1"/>
      <w:marLeft w:val="0"/>
      <w:marRight w:val="0"/>
      <w:marTop w:val="0"/>
      <w:marBottom w:val="0"/>
      <w:divBdr>
        <w:top w:val="none" w:sz="0" w:space="0" w:color="auto"/>
        <w:left w:val="none" w:sz="0" w:space="0" w:color="auto"/>
        <w:bottom w:val="none" w:sz="0" w:space="0" w:color="auto"/>
        <w:right w:val="none" w:sz="0" w:space="0" w:color="auto"/>
      </w:divBdr>
      <w:divsChild>
        <w:div w:id="1311137924">
          <w:marLeft w:val="288"/>
          <w:marRight w:val="0"/>
          <w:marTop w:val="0"/>
          <w:marBottom w:val="120"/>
          <w:divBdr>
            <w:top w:val="none" w:sz="0" w:space="0" w:color="auto"/>
            <w:left w:val="none" w:sz="0" w:space="0" w:color="auto"/>
            <w:bottom w:val="none" w:sz="0" w:space="0" w:color="auto"/>
            <w:right w:val="none" w:sz="0" w:space="0" w:color="auto"/>
          </w:divBdr>
        </w:div>
        <w:div w:id="1351643306">
          <w:marLeft w:val="288"/>
          <w:marRight w:val="0"/>
          <w:marTop w:val="0"/>
          <w:marBottom w:val="120"/>
          <w:divBdr>
            <w:top w:val="none" w:sz="0" w:space="0" w:color="auto"/>
            <w:left w:val="none" w:sz="0" w:space="0" w:color="auto"/>
            <w:bottom w:val="none" w:sz="0" w:space="0" w:color="auto"/>
            <w:right w:val="none" w:sz="0" w:space="0" w:color="auto"/>
          </w:divBdr>
        </w:div>
        <w:div w:id="1774855828">
          <w:marLeft w:val="288"/>
          <w:marRight w:val="0"/>
          <w:marTop w:val="0"/>
          <w:marBottom w:val="120"/>
          <w:divBdr>
            <w:top w:val="none" w:sz="0" w:space="0" w:color="auto"/>
            <w:left w:val="none" w:sz="0" w:space="0" w:color="auto"/>
            <w:bottom w:val="none" w:sz="0" w:space="0" w:color="auto"/>
            <w:right w:val="none" w:sz="0" w:space="0" w:color="auto"/>
          </w:divBdr>
        </w:div>
      </w:divsChild>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58184900">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59296046">
      <w:bodyDiv w:val="1"/>
      <w:marLeft w:val="0"/>
      <w:marRight w:val="0"/>
      <w:marTop w:val="0"/>
      <w:marBottom w:val="0"/>
      <w:divBdr>
        <w:top w:val="none" w:sz="0" w:space="0" w:color="auto"/>
        <w:left w:val="none" w:sz="0" w:space="0" w:color="auto"/>
        <w:bottom w:val="none" w:sz="0" w:space="0" w:color="auto"/>
        <w:right w:val="none" w:sz="0" w:space="0" w:color="auto"/>
      </w:divBdr>
      <w:divsChild>
        <w:div w:id="2064523068">
          <w:marLeft w:val="547"/>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4755766">
      <w:bodyDiv w:val="1"/>
      <w:marLeft w:val="0"/>
      <w:marRight w:val="0"/>
      <w:marTop w:val="0"/>
      <w:marBottom w:val="0"/>
      <w:divBdr>
        <w:top w:val="none" w:sz="0" w:space="0" w:color="auto"/>
        <w:left w:val="none" w:sz="0" w:space="0" w:color="auto"/>
        <w:bottom w:val="none" w:sz="0" w:space="0" w:color="auto"/>
        <w:right w:val="none" w:sz="0" w:space="0" w:color="auto"/>
      </w:divBdr>
      <w:divsChild>
        <w:div w:id="530071804">
          <w:marLeft w:val="547"/>
          <w:marRight w:val="0"/>
          <w:marTop w:val="0"/>
          <w:marBottom w:val="120"/>
          <w:divBdr>
            <w:top w:val="none" w:sz="0" w:space="0" w:color="auto"/>
            <w:left w:val="none" w:sz="0" w:space="0" w:color="auto"/>
            <w:bottom w:val="none" w:sz="0" w:space="0" w:color="auto"/>
            <w:right w:val="none" w:sz="0" w:space="0" w:color="auto"/>
          </w:divBdr>
        </w:div>
        <w:div w:id="568733974">
          <w:marLeft w:val="1166"/>
          <w:marRight w:val="0"/>
          <w:marTop w:val="0"/>
          <w:marBottom w:val="120"/>
          <w:divBdr>
            <w:top w:val="none" w:sz="0" w:space="0" w:color="auto"/>
            <w:left w:val="none" w:sz="0" w:space="0" w:color="auto"/>
            <w:bottom w:val="none" w:sz="0" w:space="0" w:color="auto"/>
            <w:right w:val="none" w:sz="0" w:space="0" w:color="auto"/>
          </w:divBdr>
        </w:div>
        <w:div w:id="728189425">
          <w:marLeft w:val="547"/>
          <w:marRight w:val="0"/>
          <w:marTop w:val="0"/>
          <w:marBottom w:val="120"/>
          <w:divBdr>
            <w:top w:val="none" w:sz="0" w:space="0" w:color="auto"/>
            <w:left w:val="none" w:sz="0" w:space="0" w:color="auto"/>
            <w:bottom w:val="none" w:sz="0" w:space="0" w:color="auto"/>
            <w:right w:val="none" w:sz="0" w:space="0" w:color="auto"/>
          </w:divBdr>
        </w:div>
        <w:div w:id="956451984">
          <w:marLeft w:val="1166"/>
          <w:marRight w:val="0"/>
          <w:marTop w:val="0"/>
          <w:marBottom w:val="120"/>
          <w:divBdr>
            <w:top w:val="none" w:sz="0" w:space="0" w:color="auto"/>
            <w:left w:val="none" w:sz="0" w:space="0" w:color="auto"/>
            <w:bottom w:val="none" w:sz="0" w:space="0" w:color="auto"/>
            <w:right w:val="none" w:sz="0" w:space="0" w:color="auto"/>
          </w:divBdr>
        </w:div>
        <w:div w:id="1042363610">
          <w:marLeft w:val="1166"/>
          <w:marRight w:val="0"/>
          <w:marTop w:val="0"/>
          <w:marBottom w:val="120"/>
          <w:divBdr>
            <w:top w:val="none" w:sz="0" w:space="0" w:color="auto"/>
            <w:left w:val="none" w:sz="0" w:space="0" w:color="auto"/>
            <w:bottom w:val="none" w:sz="0" w:space="0" w:color="auto"/>
            <w:right w:val="none" w:sz="0" w:space="0" w:color="auto"/>
          </w:divBdr>
        </w:div>
        <w:div w:id="1454711317">
          <w:marLeft w:val="547"/>
          <w:marRight w:val="0"/>
          <w:marTop w:val="0"/>
          <w:marBottom w:val="120"/>
          <w:divBdr>
            <w:top w:val="none" w:sz="0" w:space="0" w:color="auto"/>
            <w:left w:val="none" w:sz="0" w:space="0" w:color="auto"/>
            <w:bottom w:val="none" w:sz="0" w:space="0" w:color="auto"/>
            <w:right w:val="none" w:sz="0" w:space="0" w:color="auto"/>
          </w:divBdr>
        </w:div>
        <w:div w:id="1854565877">
          <w:marLeft w:val="547"/>
          <w:marRight w:val="0"/>
          <w:marTop w:val="0"/>
          <w:marBottom w:val="120"/>
          <w:divBdr>
            <w:top w:val="none" w:sz="0" w:space="0" w:color="auto"/>
            <w:left w:val="none" w:sz="0" w:space="0" w:color="auto"/>
            <w:bottom w:val="none" w:sz="0" w:space="0" w:color="auto"/>
            <w:right w:val="none" w:sz="0" w:space="0" w:color="auto"/>
          </w:divBdr>
        </w:div>
        <w:div w:id="1994673913">
          <w:marLeft w:val="547"/>
          <w:marRight w:val="0"/>
          <w:marTop w:val="0"/>
          <w:marBottom w:val="120"/>
          <w:divBdr>
            <w:top w:val="none" w:sz="0" w:space="0" w:color="auto"/>
            <w:left w:val="none" w:sz="0" w:space="0" w:color="auto"/>
            <w:bottom w:val="none" w:sz="0" w:space="0" w:color="auto"/>
            <w:right w:val="none" w:sz="0" w:space="0" w:color="auto"/>
          </w:divBdr>
        </w:div>
      </w:divsChild>
    </w:div>
    <w:div w:id="129625129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2833674">
      <w:bodyDiv w:val="1"/>
      <w:marLeft w:val="0"/>
      <w:marRight w:val="0"/>
      <w:marTop w:val="0"/>
      <w:marBottom w:val="0"/>
      <w:divBdr>
        <w:top w:val="none" w:sz="0" w:space="0" w:color="auto"/>
        <w:left w:val="none" w:sz="0" w:space="0" w:color="auto"/>
        <w:bottom w:val="none" w:sz="0" w:space="0" w:color="auto"/>
        <w:right w:val="none" w:sz="0" w:space="0" w:color="auto"/>
      </w:divBdr>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1999777">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27710699">
      <w:bodyDiv w:val="1"/>
      <w:marLeft w:val="0"/>
      <w:marRight w:val="0"/>
      <w:marTop w:val="0"/>
      <w:marBottom w:val="0"/>
      <w:divBdr>
        <w:top w:val="none" w:sz="0" w:space="0" w:color="auto"/>
        <w:left w:val="none" w:sz="0" w:space="0" w:color="auto"/>
        <w:bottom w:val="none" w:sz="0" w:space="0" w:color="auto"/>
        <w:right w:val="none" w:sz="0" w:space="0" w:color="auto"/>
      </w:divBdr>
      <w:divsChild>
        <w:div w:id="705527665">
          <w:marLeft w:val="2520"/>
          <w:marRight w:val="0"/>
          <w:marTop w:val="0"/>
          <w:marBottom w:val="0"/>
          <w:divBdr>
            <w:top w:val="none" w:sz="0" w:space="0" w:color="auto"/>
            <w:left w:val="none" w:sz="0" w:space="0" w:color="auto"/>
            <w:bottom w:val="none" w:sz="0" w:space="0" w:color="auto"/>
            <w:right w:val="none" w:sz="0" w:space="0" w:color="auto"/>
          </w:divBdr>
        </w:div>
        <w:div w:id="1159079437">
          <w:marLeft w:val="547"/>
          <w:marRight w:val="0"/>
          <w:marTop w:val="0"/>
          <w:marBottom w:val="0"/>
          <w:divBdr>
            <w:top w:val="none" w:sz="0" w:space="0" w:color="auto"/>
            <w:left w:val="none" w:sz="0" w:space="0" w:color="auto"/>
            <w:bottom w:val="none" w:sz="0" w:space="0" w:color="auto"/>
            <w:right w:val="none" w:sz="0" w:space="0" w:color="auto"/>
          </w:divBdr>
        </w:div>
        <w:div w:id="1589073702">
          <w:marLeft w:val="2520"/>
          <w:marRight w:val="0"/>
          <w:marTop w:val="0"/>
          <w:marBottom w:val="0"/>
          <w:divBdr>
            <w:top w:val="none" w:sz="0" w:space="0" w:color="auto"/>
            <w:left w:val="none" w:sz="0" w:space="0" w:color="auto"/>
            <w:bottom w:val="none" w:sz="0" w:space="0" w:color="auto"/>
            <w:right w:val="none" w:sz="0" w:space="0" w:color="auto"/>
          </w:divBdr>
        </w:div>
        <w:div w:id="1624922157">
          <w:marLeft w:val="1886"/>
          <w:marRight w:val="0"/>
          <w:marTop w:val="0"/>
          <w:marBottom w:val="0"/>
          <w:divBdr>
            <w:top w:val="none" w:sz="0" w:space="0" w:color="auto"/>
            <w:left w:val="none" w:sz="0" w:space="0" w:color="auto"/>
            <w:bottom w:val="none" w:sz="0" w:space="0" w:color="auto"/>
            <w:right w:val="none" w:sz="0" w:space="0" w:color="auto"/>
          </w:divBdr>
        </w:div>
        <w:div w:id="2109152164">
          <w:marLeft w:val="547"/>
          <w:marRight w:val="0"/>
          <w:marTop w:val="0"/>
          <w:marBottom w:val="0"/>
          <w:divBdr>
            <w:top w:val="none" w:sz="0" w:space="0" w:color="auto"/>
            <w:left w:val="none" w:sz="0" w:space="0" w:color="auto"/>
            <w:bottom w:val="none" w:sz="0" w:space="0" w:color="auto"/>
            <w:right w:val="none" w:sz="0" w:space="0" w:color="auto"/>
          </w:divBdr>
        </w:div>
      </w:divsChild>
    </w:div>
    <w:div w:id="1327899955">
      <w:bodyDiv w:val="1"/>
      <w:marLeft w:val="0"/>
      <w:marRight w:val="0"/>
      <w:marTop w:val="0"/>
      <w:marBottom w:val="0"/>
      <w:divBdr>
        <w:top w:val="none" w:sz="0" w:space="0" w:color="auto"/>
        <w:left w:val="none" w:sz="0" w:space="0" w:color="auto"/>
        <w:bottom w:val="none" w:sz="0" w:space="0" w:color="auto"/>
        <w:right w:val="none" w:sz="0" w:space="0" w:color="auto"/>
      </w:divBdr>
      <w:divsChild>
        <w:div w:id="199980516">
          <w:marLeft w:val="274"/>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26901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285345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5177751">
      <w:bodyDiv w:val="1"/>
      <w:marLeft w:val="0"/>
      <w:marRight w:val="0"/>
      <w:marTop w:val="0"/>
      <w:marBottom w:val="0"/>
      <w:divBdr>
        <w:top w:val="none" w:sz="0" w:space="0" w:color="auto"/>
        <w:left w:val="none" w:sz="0" w:space="0" w:color="auto"/>
        <w:bottom w:val="none" w:sz="0" w:space="0" w:color="auto"/>
        <w:right w:val="none" w:sz="0" w:space="0" w:color="auto"/>
      </w:divBdr>
      <w:divsChild>
        <w:div w:id="84347000">
          <w:marLeft w:val="547"/>
          <w:marRight w:val="0"/>
          <w:marTop w:val="0"/>
          <w:marBottom w:val="120"/>
          <w:divBdr>
            <w:top w:val="none" w:sz="0" w:space="0" w:color="auto"/>
            <w:left w:val="none" w:sz="0" w:space="0" w:color="auto"/>
            <w:bottom w:val="none" w:sz="0" w:space="0" w:color="auto"/>
            <w:right w:val="none" w:sz="0" w:space="0" w:color="auto"/>
          </w:divBdr>
        </w:div>
        <w:div w:id="1166359465">
          <w:marLeft w:val="1166"/>
          <w:marRight w:val="0"/>
          <w:marTop w:val="0"/>
          <w:marBottom w:val="120"/>
          <w:divBdr>
            <w:top w:val="none" w:sz="0" w:space="0" w:color="auto"/>
            <w:left w:val="none" w:sz="0" w:space="0" w:color="auto"/>
            <w:bottom w:val="none" w:sz="0" w:space="0" w:color="auto"/>
            <w:right w:val="none" w:sz="0" w:space="0" w:color="auto"/>
          </w:divBdr>
        </w:div>
      </w:divsChild>
    </w:div>
    <w:div w:id="1491629283">
      <w:bodyDiv w:val="1"/>
      <w:marLeft w:val="0"/>
      <w:marRight w:val="0"/>
      <w:marTop w:val="0"/>
      <w:marBottom w:val="0"/>
      <w:divBdr>
        <w:top w:val="none" w:sz="0" w:space="0" w:color="auto"/>
        <w:left w:val="none" w:sz="0" w:space="0" w:color="auto"/>
        <w:bottom w:val="none" w:sz="0" w:space="0" w:color="auto"/>
        <w:right w:val="none" w:sz="0" w:space="0" w:color="auto"/>
      </w:divBdr>
      <w:divsChild>
        <w:div w:id="214003135">
          <w:marLeft w:val="547"/>
          <w:marRight w:val="0"/>
          <w:marTop w:val="0"/>
          <w:marBottom w:val="120"/>
          <w:divBdr>
            <w:top w:val="none" w:sz="0" w:space="0" w:color="auto"/>
            <w:left w:val="none" w:sz="0" w:space="0" w:color="auto"/>
            <w:bottom w:val="none" w:sz="0" w:space="0" w:color="auto"/>
            <w:right w:val="none" w:sz="0" w:space="0" w:color="auto"/>
          </w:divBdr>
        </w:div>
        <w:div w:id="1016424363">
          <w:marLeft w:val="547"/>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497845662">
      <w:bodyDiv w:val="1"/>
      <w:marLeft w:val="0"/>
      <w:marRight w:val="0"/>
      <w:marTop w:val="0"/>
      <w:marBottom w:val="0"/>
      <w:divBdr>
        <w:top w:val="none" w:sz="0" w:space="0" w:color="auto"/>
        <w:left w:val="none" w:sz="0" w:space="0" w:color="auto"/>
        <w:bottom w:val="none" w:sz="0" w:space="0" w:color="auto"/>
        <w:right w:val="none" w:sz="0" w:space="0" w:color="auto"/>
      </w:divBdr>
      <w:divsChild>
        <w:div w:id="15540387">
          <w:marLeft w:val="547"/>
          <w:marRight w:val="0"/>
          <w:marTop w:val="0"/>
          <w:marBottom w:val="120"/>
          <w:divBdr>
            <w:top w:val="none" w:sz="0" w:space="0" w:color="auto"/>
            <w:left w:val="none" w:sz="0" w:space="0" w:color="auto"/>
            <w:bottom w:val="none" w:sz="0" w:space="0" w:color="auto"/>
            <w:right w:val="none" w:sz="0" w:space="0" w:color="auto"/>
          </w:divBdr>
        </w:div>
        <w:div w:id="259141234">
          <w:marLeft w:val="1166"/>
          <w:marRight w:val="0"/>
          <w:marTop w:val="0"/>
          <w:marBottom w:val="120"/>
          <w:divBdr>
            <w:top w:val="none" w:sz="0" w:space="0" w:color="auto"/>
            <w:left w:val="none" w:sz="0" w:space="0" w:color="auto"/>
            <w:bottom w:val="none" w:sz="0" w:space="0" w:color="auto"/>
            <w:right w:val="none" w:sz="0" w:space="0" w:color="auto"/>
          </w:divBdr>
        </w:div>
        <w:div w:id="552693017">
          <w:marLeft w:val="1166"/>
          <w:marRight w:val="0"/>
          <w:marTop w:val="0"/>
          <w:marBottom w:val="120"/>
          <w:divBdr>
            <w:top w:val="none" w:sz="0" w:space="0" w:color="auto"/>
            <w:left w:val="none" w:sz="0" w:space="0" w:color="auto"/>
            <w:bottom w:val="none" w:sz="0" w:space="0" w:color="auto"/>
            <w:right w:val="none" w:sz="0" w:space="0" w:color="auto"/>
          </w:divBdr>
        </w:div>
        <w:div w:id="891648847">
          <w:marLeft w:val="547"/>
          <w:marRight w:val="0"/>
          <w:marTop w:val="0"/>
          <w:marBottom w:val="120"/>
          <w:divBdr>
            <w:top w:val="none" w:sz="0" w:space="0" w:color="auto"/>
            <w:left w:val="none" w:sz="0" w:space="0" w:color="auto"/>
            <w:bottom w:val="none" w:sz="0" w:space="0" w:color="auto"/>
            <w:right w:val="none" w:sz="0" w:space="0" w:color="auto"/>
          </w:divBdr>
        </w:div>
        <w:div w:id="1320186816">
          <w:marLeft w:val="1166"/>
          <w:marRight w:val="0"/>
          <w:marTop w:val="0"/>
          <w:marBottom w:val="120"/>
          <w:divBdr>
            <w:top w:val="none" w:sz="0" w:space="0" w:color="auto"/>
            <w:left w:val="none" w:sz="0" w:space="0" w:color="auto"/>
            <w:bottom w:val="none" w:sz="0" w:space="0" w:color="auto"/>
            <w:right w:val="none" w:sz="0" w:space="0" w:color="auto"/>
          </w:divBdr>
        </w:div>
        <w:div w:id="1457723741">
          <w:marLeft w:val="547"/>
          <w:marRight w:val="0"/>
          <w:marTop w:val="0"/>
          <w:marBottom w:val="120"/>
          <w:divBdr>
            <w:top w:val="none" w:sz="0" w:space="0" w:color="auto"/>
            <w:left w:val="none" w:sz="0" w:space="0" w:color="auto"/>
            <w:bottom w:val="none" w:sz="0" w:space="0" w:color="auto"/>
            <w:right w:val="none" w:sz="0" w:space="0" w:color="auto"/>
          </w:divBdr>
        </w:div>
        <w:div w:id="1509442235">
          <w:marLeft w:val="547"/>
          <w:marRight w:val="0"/>
          <w:marTop w:val="0"/>
          <w:marBottom w:val="120"/>
          <w:divBdr>
            <w:top w:val="none" w:sz="0" w:space="0" w:color="auto"/>
            <w:left w:val="none" w:sz="0" w:space="0" w:color="auto"/>
            <w:bottom w:val="none" w:sz="0" w:space="0" w:color="auto"/>
            <w:right w:val="none" w:sz="0" w:space="0" w:color="auto"/>
          </w:divBdr>
        </w:div>
        <w:div w:id="1685210612">
          <w:marLeft w:val="547"/>
          <w:marRight w:val="0"/>
          <w:marTop w:val="0"/>
          <w:marBottom w:val="120"/>
          <w:divBdr>
            <w:top w:val="none" w:sz="0" w:space="0" w:color="auto"/>
            <w:left w:val="none" w:sz="0" w:space="0" w:color="auto"/>
            <w:bottom w:val="none" w:sz="0" w:space="0" w:color="auto"/>
            <w:right w:val="none" w:sz="0" w:space="0" w:color="auto"/>
          </w:divBdr>
        </w:div>
      </w:divsChild>
    </w:div>
    <w:div w:id="151453836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56490446">
      <w:bodyDiv w:val="1"/>
      <w:marLeft w:val="0"/>
      <w:marRight w:val="0"/>
      <w:marTop w:val="0"/>
      <w:marBottom w:val="0"/>
      <w:divBdr>
        <w:top w:val="none" w:sz="0" w:space="0" w:color="auto"/>
        <w:left w:val="none" w:sz="0" w:space="0" w:color="auto"/>
        <w:bottom w:val="none" w:sz="0" w:space="0" w:color="auto"/>
        <w:right w:val="none" w:sz="0" w:space="0" w:color="auto"/>
      </w:divBdr>
      <w:divsChild>
        <w:div w:id="479005372">
          <w:marLeft w:val="1166"/>
          <w:marRight w:val="0"/>
          <w:marTop w:val="0"/>
          <w:marBottom w:val="120"/>
          <w:divBdr>
            <w:top w:val="none" w:sz="0" w:space="0" w:color="auto"/>
            <w:left w:val="none" w:sz="0" w:space="0" w:color="auto"/>
            <w:bottom w:val="none" w:sz="0" w:space="0" w:color="auto"/>
            <w:right w:val="none" w:sz="0" w:space="0" w:color="auto"/>
          </w:divBdr>
        </w:div>
        <w:div w:id="908273318">
          <w:marLeft w:val="547"/>
          <w:marRight w:val="0"/>
          <w:marTop w:val="0"/>
          <w:marBottom w:val="120"/>
          <w:divBdr>
            <w:top w:val="none" w:sz="0" w:space="0" w:color="auto"/>
            <w:left w:val="none" w:sz="0" w:space="0" w:color="auto"/>
            <w:bottom w:val="none" w:sz="0" w:space="0" w:color="auto"/>
            <w:right w:val="none" w:sz="0" w:space="0" w:color="auto"/>
          </w:divBdr>
        </w:div>
        <w:div w:id="938676768">
          <w:marLeft w:val="1166"/>
          <w:marRight w:val="0"/>
          <w:marTop w:val="0"/>
          <w:marBottom w:val="120"/>
          <w:divBdr>
            <w:top w:val="none" w:sz="0" w:space="0" w:color="auto"/>
            <w:left w:val="none" w:sz="0" w:space="0" w:color="auto"/>
            <w:bottom w:val="none" w:sz="0" w:space="0" w:color="auto"/>
            <w:right w:val="none" w:sz="0" w:space="0" w:color="auto"/>
          </w:divBdr>
        </w:div>
        <w:div w:id="962923842">
          <w:marLeft w:val="547"/>
          <w:marRight w:val="0"/>
          <w:marTop w:val="0"/>
          <w:marBottom w:val="120"/>
          <w:divBdr>
            <w:top w:val="none" w:sz="0" w:space="0" w:color="auto"/>
            <w:left w:val="none" w:sz="0" w:space="0" w:color="auto"/>
            <w:bottom w:val="none" w:sz="0" w:space="0" w:color="auto"/>
            <w:right w:val="none" w:sz="0" w:space="0" w:color="auto"/>
          </w:divBdr>
        </w:div>
        <w:div w:id="1332217062">
          <w:marLeft w:val="1166"/>
          <w:marRight w:val="0"/>
          <w:marTop w:val="0"/>
          <w:marBottom w:val="120"/>
          <w:divBdr>
            <w:top w:val="none" w:sz="0" w:space="0" w:color="auto"/>
            <w:left w:val="none" w:sz="0" w:space="0" w:color="auto"/>
            <w:bottom w:val="none" w:sz="0" w:space="0" w:color="auto"/>
            <w:right w:val="none" w:sz="0" w:space="0" w:color="auto"/>
          </w:divBdr>
        </w:div>
        <w:div w:id="1583490927">
          <w:marLeft w:val="547"/>
          <w:marRight w:val="0"/>
          <w:marTop w:val="0"/>
          <w:marBottom w:val="120"/>
          <w:divBdr>
            <w:top w:val="none" w:sz="0" w:space="0" w:color="auto"/>
            <w:left w:val="none" w:sz="0" w:space="0" w:color="auto"/>
            <w:bottom w:val="none" w:sz="0" w:space="0" w:color="auto"/>
            <w:right w:val="none" w:sz="0" w:space="0" w:color="auto"/>
          </w:divBdr>
        </w:div>
        <w:div w:id="1954050645">
          <w:marLeft w:val="547"/>
          <w:marRight w:val="0"/>
          <w:marTop w:val="0"/>
          <w:marBottom w:val="120"/>
          <w:divBdr>
            <w:top w:val="none" w:sz="0" w:space="0" w:color="auto"/>
            <w:left w:val="none" w:sz="0" w:space="0" w:color="auto"/>
            <w:bottom w:val="none" w:sz="0" w:space="0" w:color="auto"/>
            <w:right w:val="none" w:sz="0" w:space="0" w:color="auto"/>
          </w:divBdr>
        </w:div>
        <w:div w:id="1992565225">
          <w:marLeft w:val="547"/>
          <w:marRight w:val="0"/>
          <w:marTop w:val="0"/>
          <w:marBottom w:val="120"/>
          <w:divBdr>
            <w:top w:val="none" w:sz="0" w:space="0" w:color="auto"/>
            <w:left w:val="none" w:sz="0" w:space="0" w:color="auto"/>
            <w:bottom w:val="none" w:sz="0" w:space="0" w:color="auto"/>
            <w:right w:val="none" w:sz="0" w:space="0" w:color="auto"/>
          </w:divBdr>
        </w:div>
      </w:divsChild>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3185271">
      <w:bodyDiv w:val="1"/>
      <w:marLeft w:val="0"/>
      <w:marRight w:val="0"/>
      <w:marTop w:val="0"/>
      <w:marBottom w:val="0"/>
      <w:divBdr>
        <w:top w:val="none" w:sz="0" w:space="0" w:color="auto"/>
        <w:left w:val="none" w:sz="0" w:space="0" w:color="auto"/>
        <w:bottom w:val="none" w:sz="0" w:space="0" w:color="auto"/>
        <w:right w:val="none" w:sz="0" w:space="0" w:color="auto"/>
      </w:divBdr>
      <w:divsChild>
        <w:div w:id="386683762">
          <w:marLeft w:val="547"/>
          <w:marRight w:val="0"/>
          <w:marTop w:val="0"/>
          <w:marBottom w:val="120"/>
          <w:divBdr>
            <w:top w:val="none" w:sz="0" w:space="0" w:color="auto"/>
            <w:left w:val="none" w:sz="0" w:space="0" w:color="auto"/>
            <w:bottom w:val="none" w:sz="0" w:space="0" w:color="auto"/>
            <w:right w:val="none" w:sz="0" w:space="0" w:color="auto"/>
          </w:divBdr>
        </w:div>
      </w:divsChild>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9620624">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0702954">
      <w:bodyDiv w:val="1"/>
      <w:marLeft w:val="0"/>
      <w:marRight w:val="0"/>
      <w:marTop w:val="0"/>
      <w:marBottom w:val="0"/>
      <w:divBdr>
        <w:top w:val="none" w:sz="0" w:space="0" w:color="auto"/>
        <w:left w:val="none" w:sz="0" w:space="0" w:color="auto"/>
        <w:bottom w:val="none" w:sz="0" w:space="0" w:color="auto"/>
        <w:right w:val="none" w:sz="0" w:space="0" w:color="auto"/>
      </w:divBdr>
      <w:divsChild>
        <w:div w:id="929004956">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3809460">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265616">
      <w:bodyDiv w:val="1"/>
      <w:marLeft w:val="0"/>
      <w:marRight w:val="0"/>
      <w:marTop w:val="0"/>
      <w:marBottom w:val="0"/>
      <w:divBdr>
        <w:top w:val="none" w:sz="0" w:space="0" w:color="auto"/>
        <w:left w:val="none" w:sz="0" w:space="0" w:color="auto"/>
        <w:bottom w:val="none" w:sz="0" w:space="0" w:color="auto"/>
        <w:right w:val="none" w:sz="0" w:space="0" w:color="auto"/>
      </w:divBdr>
      <w:divsChild>
        <w:div w:id="28800399">
          <w:marLeft w:val="547"/>
          <w:marRight w:val="0"/>
          <w:marTop w:val="0"/>
          <w:marBottom w:val="0"/>
          <w:divBdr>
            <w:top w:val="none" w:sz="0" w:space="0" w:color="auto"/>
            <w:left w:val="none" w:sz="0" w:space="0" w:color="auto"/>
            <w:bottom w:val="none" w:sz="0" w:space="0" w:color="auto"/>
            <w:right w:val="none" w:sz="0" w:space="0" w:color="auto"/>
          </w:divBdr>
        </w:div>
        <w:div w:id="30541317">
          <w:marLeft w:val="2520"/>
          <w:marRight w:val="0"/>
          <w:marTop w:val="0"/>
          <w:marBottom w:val="0"/>
          <w:divBdr>
            <w:top w:val="none" w:sz="0" w:space="0" w:color="auto"/>
            <w:left w:val="none" w:sz="0" w:space="0" w:color="auto"/>
            <w:bottom w:val="none" w:sz="0" w:space="0" w:color="auto"/>
            <w:right w:val="none" w:sz="0" w:space="0" w:color="auto"/>
          </w:divBdr>
        </w:div>
        <w:div w:id="38626133">
          <w:marLeft w:val="2520"/>
          <w:marRight w:val="0"/>
          <w:marTop w:val="0"/>
          <w:marBottom w:val="0"/>
          <w:divBdr>
            <w:top w:val="none" w:sz="0" w:space="0" w:color="auto"/>
            <w:left w:val="none" w:sz="0" w:space="0" w:color="auto"/>
            <w:bottom w:val="none" w:sz="0" w:space="0" w:color="auto"/>
            <w:right w:val="none" w:sz="0" w:space="0" w:color="auto"/>
          </w:divBdr>
        </w:div>
        <w:div w:id="101196118">
          <w:marLeft w:val="1166"/>
          <w:marRight w:val="0"/>
          <w:marTop w:val="0"/>
          <w:marBottom w:val="0"/>
          <w:divBdr>
            <w:top w:val="none" w:sz="0" w:space="0" w:color="auto"/>
            <w:left w:val="none" w:sz="0" w:space="0" w:color="auto"/>
            <w:bottom w:val="none" w:sz="0" w:space="0" w:color="auto"/>
            <w:right w:val="none" w:sz="0" w:space="0" w:color="auto"/>
          </w:divBdr>
        </w:div>
        <w:div w:id="179586522">
          <w:marLeft w:val="1800"/>
          <w:marRight w:val="0"/>
          <w:marTop w:val="0"/>
          <w:marBottom w:val="0"/>
          <w:divBdr>
            <w:top w:val="none" w:sz="0" w:space="0" w:color="auto"/>
            <w:left w:val="none" w:sz="0" w:space="0" w:color="auto"/>
            <w:bottom w:val="none" w:sz="0" w:space="0" w:color="auto"/>
            <w:right w:val="none" w:sz="0" w:space="0" w:color="auto"/>
          </w:divBdr>
        </w:div>
        <w:div w:id="441262421">
          <w:marLeft w:val="547"/>
          <w:marRight w:val="0"/>
          <w:marTop w:val="0"/>
          <w:marBottom w:val="0"/>
          <w:divBdr>
            <w:top w:val="none" w:sz="0" w:space="0" w:color="auto"/>
            <w:left w:val="none" w:sz="0" w:space="0" w:color="auto"/>
            <w:bottom w:val="none" w:sz="0" w:space="0" w:color="auto"/>
            <w:right w:val="none" w:sz="0" w:space="0" w:color="auto"/>
          </w:divBdr>
        </w:div>
        <w:div w:id="663976526">
          <w:marLeft w:val="1166"/>
          <w:marRight w:val="0"/>
          <w:marTop w:val="0"/>
          <w:marBottom w:val="0"/>
          <w:divBdr>
            <w:top w:val="none" w:sz="0" w:space="0" w:color="auto"/>
            <w:left w:val="none" w:sz="0" w:space="0" w:color="auto"/>
            <w:bottom w:val="none" w:sz="0" w:space="0" w:color="auto"/>
            <w:right w:val="none" w:sz="0" w:space="0" w:color="auto"/>
          </w:divBdr>
        </w:div>
        <w:div w:id="824130430">
          <w:marLeft w:val="1166"/>
          <w:marRight w:val="0"/>
          <w:marTop w:val="0"/>
          <w:marBottom w:val="0"/>
          <w:divBdr>
            <w:top w:val="none" w:sz="0" w:space="0" w:color="auto"/>
            <w:left w:val="none" w:sz="0" w:space="0" w:color="auto"/>
            <w:bottom w:val="none" w:sz="0" w:space="0" w:color="auto"/>
            <w:right w:val="none" w:sz="0" w:space="0" w:color="auto"/>
          </w:divBdr>
        </w:div>
        <w:div w:id="965083750">
          <w:marLeft w:val="1166"/>
          <w:marRight w:val="0"/>
          <w:marTop w:val="0"/>
          <w:marBottom w:val="0"/>
          <w:divBdr>
            <w:top w:val="none" w:sz="0" w:space="0" w:color="auto"/>
            <w:left w:val="none" w:sz="0" w:space="0" w:color="auto"/>
            <w:bottom w:val="none" w:sz="0" w:space="0" w:color="auto"/>
            <w:right w:val="none" w:sz="0" w:space="0" w:color="auto"/>
          </w:divBdr>
        </w:div>
        <w:div w:id="1080757216">
          <w:marLeft w:val="547"/>
          <w:marRight w:val="0"/>
          <w:marTop w:val="0"/>
          <w:marBottom w:val="0"/>
          <w:divBdr>
            <w:top w:val="none" w:sz="0" w:space="0" w:color="auto"/>
            <w:left w:val="none" w:sz="0" w:space="0" w:color="auto"/>
            <w:bottom w:val="none" w:sz="0" w:space="0" w:color="auto"/>
            <w:right w:val="none" w:sz="0" w:space="0" w:color="auto"/>
          </w:divBdr>
        </w:div>
        <w:div w:id="1202984918">
          <w:marLeft w:val="1166"/>
          <w:marRight w:val="0"/>
          <w:marTop w:val="0"/>
          <w:marBottom w:val="0"/>
          <w:divBdr>
            <w:top w:val="none" w:sz="0" w:space="0" w:color="auto"/>
            <w:left w:val="none" w:sz="0" w:space="0" w:color="auto"/>
            <w:bottom w:val="none" w:sz="0" w:space="0" w:color="auto"/>
            <w:right w:val="none" w:sz="0" w:space="0" w:color="auto"/>
          </w:divBdr>
        </w:div>
        <w:div w:id="1293514166">
          <w:marLeft w:val="1166"/>
          <w:marRight w:val="0"/>
          <w:marTop w:val="0"/>
          <w:marBottom w:val="0"/>
          <w:divBdr>
            <w:top w:val="none" w:sz="0" w:space="0" w:color="auto"/>
            <w:left w:val="none" w:sz="0" w:space="0" w:color="auto"/>
            <w:bottom w:val="none" w:sz="0" w:space="0" w:color="auto"/>
            <w:right w:val="none" w:sz="0" w:space="0" w:color="auto"/>
          </w:divBdr>
        </w:div>
        <w:div w:id="1311206486">
          <w:marLeft w:val="1166"/>
          <w:marRight w:val="0"/>
          <w:marTop w:val="0"/>
          <w:marBottom w:val="0"/>
          <w:divBdr>
            <w:top w:val="none" w:sz="0" w:space="0" w:color="auto"/>
            <w:left w:val="none" w:sz="0" w:space="0" w:color="auto"/>
            <w:bottom w:val="none" w:sz="0" w:space="0" w:color="auto"/>
            <w:right w:val="none" w:sz="0" w:space="0" w:color="auto"/>
          </w:divBdr>
        </w:div>
        <w:div w:id="1399208028">
          <w:marLeft w:val="547"/>
          <w:marRight w:val="0"/>
          <w:marTop w:val="0"/>
          <w:marBottom w:val="0"/>
          <w:divBdr>
            <w:top w:val="none" w:sz="0" w:space="0" w:color="auto"/>
            <w:left w:val="none" w:sz="0" w:space="0" w:color="auto"/>
            <w:bottom w:val="none" w:sz="0" w:space="0" w:color="auto"/>
            <w:right w:val="none" w:sz="0" w:space="0" w:color="auto"/>
          </w:divBdr>
        </w:div>
        <w:div w:id="1493184673">
          <w:marLeft w:val="1166"/>
          <w:marRight w:val="0"/>
          <w:marTop w:val="0"/>
          <w:marBottom w:val="0"/>
          <w:divBdr>
            <w:top w:val="none" w:sz="0" w:space="0" w:color="auto"/>
            <w:left w:val="none" w:sz="0" w:space="0" w:color="auto"/>
            <w:bottom w:val="none" w:sz="0" w:space="0" w:color="auto"/>
            <w:right w:val="none" w:sz="0" w:space="0" w:color="auto"/>
          </w:divBdr>
        </w:div>
        <w:div w:id="1549561370">
          <w:marLeft w:val="1166"/>
          <w:marRight w:val="0"/>
          <w:marTop w:val="0"/>
          <w:marBottom w:val="0"/>
          <w:divBdr>
            <w:top w:val="none" w:sz="0" w:space="0" w:color="auto"/>
            <w:left w:val="none" w:sz="0" w:space="0" w:color="auto"/>
            <w:bottom w:val="none" w:sz="0" w:space="0" w:color="auto"/>
            <w:right w:val="none" w:sz="0" w:space="0" w:color="auto"/>
          </w:divBdr>
        </w:div>
        <w:div w:id="1612668400">
          <w:marLeft w:val="547"/>
          <w:marRight w:val="0"/>
          <w:marTop w:val="0"/>
          <w:marBottom w:val="0"/>
          <w:divBdr>
            <w:top w:val="none" w:sz="0" w:space="0" w:color="auto"/>
            <w:left w:val="none" w:sz="0" w:space="0" w:color="auto"/>
            <w:bottom w:val="none" w:sz="0" w:space="0" w:color="auto"/>
            <w:right w:val="none" w:sz="0" w:space="0" w:color="auto"/>
          </w:divBdr>
        </w:div>
        <w:div w:id="1734422132">
          <w:marLeft w:val="1800"/>
          <w:marRight w:val="0"/>
          <w:marTop w:val="0"/>
          <w:marBottom w:val="0"/>
          <w:divBdr>
            <w:top w:val="none" w:sz="0" w:space="0" w:color="auto"/>
            <w:left w:val="none" w:sz="0" w:space="0" w:color="auto"/>
            <w:bottom w:val="none" w:sz="0" w:space="0" w:color="auto"/>
            <w:right w:val="none" w:sz="0" w:space="0" w:color="auto"/>
          </w:divBdr>
        </w:div>
        <w:div w:id="1752776046">
          <w:marLeft w:val="1166"/>
          <w:marRight w:val="0"/>
          <w:marTop w:val="0"/>
          <w:marBottom w:val="0"/>
          <w:divBdr>
            <w:top w:val="none" w:sz="0" w:space="0" w:color="auto"/>
            <w:left w:val="none" w:sz="0" w:space="0" w:color="auto"/>
            <w:bottom w:val="none" w:sz="0" w:space="0" w:color="auto"/>
            <w:right w:val="none" w:sz="0" w:space="0" w:color="auto"/>
          </w:divBdr>
        </w:div>
        <w:div w:id="1909657391">
          <w:marLeft w:val="1800"/>
          <w:marRight w:val="0"/>
          <w:marTop w:val="0"/>
          <w:marBottom w:val="0"/>
          <w:divBdr>
            <w:top w:val="none" w:sz="0" w:space="0" w:color="auto"/>
            <w:left w:val="none" w:sz="0" w:space="0" w:color="auto"/>
            <w:bottom w:val="none" w:sz="0" w:space="0" w:color="auto"/>
            <w:right w:val="none" w:sz="0" w:space="0" w:color="auto"/>
          </w:divBdr>
        </w:div>
        <w:div w:id="1948199156">
          <w:marLeft w:val="1166"/>
          <w:marRight w:val="0"/>
          <w:marTop w:val="0"/>
          <w:marBottom w:val="0"/>
          <w:divBdr>
            <w:top w:val="none" w:sz="0" w:space="0" w:color="auto"/>
            <w:left w:val="none" w:sz="0" w:space="0" w:color="auto"/>
            <w:bottom w:val="none" w:sz="0" w:space="0" w:color="auto"/>
            <w:right w:val="none" w:sz="0" w:space="0" w:color="auto"/>
          </w:divBdr>
        </w:div>
        <w:div w:id="1970209744">
          <w:marLeft w:val="547"/>
          <w:marRight w:val="0"/>
          <w:marTop w:val="0"/>
          <w:marBottom w:val="0"/>
          <w:divBdr>
            <w:top w:val="none" w:sz="0" w:space="0" w:color="auto"/>
            <w:left w:val="none" w:sz="0" w:space="0" w:color="auto"/>
            <w:bottom w:val="none" w:sz="0" w:space="0" w:color="auto"/>
            <w:right w:val="none" w:sz="0" w:space="0" w:color="auto"/>
          </w:divBdr>
        </w:div>
        <w:div w:id="2066291749">
          <w:marLeft w:val="1166"/>
          <w:marRight w:val="0"/>
          <w:marTop w:val="0"/>
          <w:marBottom w:val="0"/>
          <w:divBdr>
            <w:top w:val="none" w:sz="0" w:space="0" w:color="auto"/>
            <w:left w:val="none" w:sz="0" w:space="0" w:color="auto"/>
            <w:bottom w:val="none" w:sz="0" w:space="0" w:color="auto"/>
            <w:right w:val="none" w:sz="0" w:space="0" w:color="auto"/>
          </w:divBdr>
        </w:div>
        <w:div w:id="2073307715">
          <w:marLeft w:val="1800"/>
          <w:marRight w:val="0"/>
          <w:marTop w:val="0"/>
          <w:marBottom w:val="0"/>
          <w:divBdr>
            <w:top w:val="none" w:sz="0" w:space="0" w:color="auto"/>
            <w:left w:val="none" w:sz="0" w:space="0" w:color="auto"/>
            <w:bottom w:val="none" w:sz="0" w:space="0" w:color="auto"/>
            <w:right w:val="none" w:sz="0" w:space="0" w:color="auto"/>
          </w:divBdr>
        </w:div>
        <w:div w:id="2088072959">
          <w:marLeft w:val="547"/>
          <w:marRight w:val="0"/>
          <w:marTop w:val="0"/>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2957893">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1809932">
      <w:bodyDiv w:val="1"/>
      <w:marLeft w:val="0"/>
      <w:marRight w:val="0"/>
      <w:marTop w:val="0"/>
      <w:marBottom w:val="0"/>
      <w:divBdr>
        <w:top w:val="none" w:sz="0" w:space="0" w:color="auto"/>
        <w:left w:val="none" w:sz="0" w:space="0" w:color="auto"/>
        <w:bottom w:val="none" w:sz="0" w:space="0" w:color="auto"/>
        <w:right w:val="none" w:sz="0" w:space="0" w:color="auto"/>
      </w:divBdr>
      <w:divsChild>
        <w:div w:id="186262430">
          <w:marLeft w:val="0"/>
          <w:marRight w:val="0"/>
          <w:marTop w:val="0"/>
          <w:marBottom w:val="0"/>
          <w:divBdr>
            <w:top w:val="none" w:sz="0" w:space="0" w:color="auto"/>
            <w:left w:val="none" w:sz="0" w:space="0" w:color="auto"/>
            <w:bottom w:val="none" w:sz="0" w:space="0" w:color="auto"/>
            <w:right w:val="none" w:sz="0" w:space="0" w:color="auto"/>
          </w:divBdr>
        </w:div>
        <w:div w:id="224148004">
          <w:marLeft w:val="0"/>
          <w:marRight w:val="0"/>
          <w:marTop w:val="0"/>
          <w:marBottom w:val="0"/>
          <w:divBdr>
            <w:top w:val="none" w:sz="0" w:space="0" w:color="auto"/>
            <w:left w:val="none" w:sz="0" w:space="0" w:color="auto"/>
            <w:bottom w:val="none" w:sz="0" w:space="0" w:color="auto"/>
            <w:right w:val="none" w:sz="0" w:space="0" w:color="auto"/>
          </w:divBdr>
        </w:div>
        <w:div w:id="360517712">
          <w:marLeft w:val="0"/>
          <w:marRight w:val="0"/>
          <w:marTop w:val="0"/>
          <w:marBottom w:val="0"/>
          <w:divBdr>
            <w:top w:val="none" w:sz="0" w:space="0" w:color="auto"/>
            <w:left w:val="none" w:sz="0" w:space="0" w:color="auto"/>
            <w:bottom w:val="none" w:sz="0" w:space="0" w:color="auto"/>
            <w:right w:val="none" w:sz="0" w:space="0" w:color="auto"/>
          </w:divBdr>
        </w:div>
        <w:div w:id="557863464">
          <w:marLeft w:val="0"/>
          <w:marRight w:val="0"/>
          <w:marTop w:val="0"/>
          <w:marBottom w:val="0"/>
          <w:divBdr>
            <w:top w:val="none" w:sz="0" w:space="0" w:color="auto"/>
            <w:left w:val="none" w:sz="0" w:space="0" w:color="auto"/>
            <w:bottom w:val="none" w:sz="0" w:space="0" w:color="auto"/>
            <w:right w:val="none" w:sz="0" w:space="0" w:color="auto"/>
          </w:divBdr>
        </w:div>
        <w:div w:id="709842432">
          <w:marLeft w:val="0"/>
          <w:marRight w:val="0"/>
          <w:marTop w:val="0"/>
          <w:marBottom w:val="0"/>
          <w:divBdr>
            <w:top w:val="none" w:sz="0" w:space="0" w:color="auto"/>
            <w:left w:val="none" w:sz="0" w:space="0" w:color="auto"/>
            <w:bottom w:val="none" w:sz="0" w:space="0" w:color="auto"/>
            <w:right w:val="none" w:sz="0" w:space="0" w:color="auto"/>
          </w:divBdr>
        </w:div>
        <w:div w:id="1415131792">
          <w:marLeft w:val="0"/>
          <w:marRight w:val="0"/>
          <w:marTop w:val="0"/>
          <w:marBottom w:val="0"/>
          <w:divBdr>
            <w:top w:val="none" w:sz="0" w:space="0" w:color="auto"/>
            <w:left w:val="none" w:sz="0" w:space="0" w:color="auto"/>
            <w:bottom w:val="none" w:sz="0" w:space="0" w:color="auto"/>
            <w:right w:val="none" w:sz="0" w:space="0" w:color="auto"/>
          </w:divBdr>
        </w:div>
        <w:div w:id="1631208474">
          <w:marLeft w:val="0"/>
          <w:marRight w:val="0"/>
          <w:marTop w:val="0"/>
          <w:marBottom w:val="0"/>
          <w:divBdr>
            <w:top w:val="none" w:sz="0" w:space="0" w:color="auto"/>
            <w:left w:val="none" w:sz="0" w:space="0" w:color="auto"/>
            <w:bottom w:val="none" w:sz="0" w:space="0" w:color="auto"/>
            <w:right w:val="none" w:sz="0" w:space="0" w:color="auto"/>
          </w:divBdr>
        </w:div>
        <w:div w:id="1634093757">
          <w:marLeft w:val="0"/>
          <w:marRight w:val="0"/>
          <w:marTop w:val="0"/>
          <w:marBottom w:val="0"/>
          <w:divBdr>
            <w:top w:val="none" w:sz="0" w:space="0" w:color="auto"/>
            <w:left w:val="none" w:sz="0" w:space="0" w:color="auto"/>
            <w:bottom w:val="none" w:sz="0" w:space="0" w:color="auto"/>
            <w:right w:val="none" w:sz="0" w:space="0" w:color="auto"/>
          </w:divBdr>
        </w:div>
        <w:div w:id="2132361424">
          <w:marLeft w:val="0"/>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40353087">
      <w:bodyDiv w:val="1"/>
      <w:marLeft w:val="0"/>
      <w:marRight w:val="0"/>
      <w:marTop w:val="0"/>
      <w:marBottom w:val="0"/>
      <w:divBdr>
        <w:top w:val="none" w:sz="0" w:space="0" w:color="auto"/>
        <w:left w:val="none" w:sz="0" w:space="0" w:color="auto"/>
        <w:bottom w:val="none" w:sz="0" w:space="0" w:color="auto"/>
        <w:right w:val="none" w:sz="0" w:space="0" w:color="auto"/>
      </w:divBdr>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5AIRPNAIUNRU-1830940522-23438</_dlc_DocId>
    <_dlc_DocIdUrl xmlns="71c5aaf6-e6ce-465b-b873-5148d2a4c105">
      <Url>https://nokia.sharepoint.com/sites/c5g/5gradio/_layouts/15/DocIdRedir.aspx?ID=5AIRPNAIUNRU-1830940522-23438</Url>
      <Description>5AIRPNAIUNRU-1830940522-23438</Description>
    </_dlc_DocIdUrl>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 ds:uri="ebabf6ce-2443-438c-9946-ecc878e7654a"/>
  </ds:schemaRefs>
</ds:datastoreItem>
</file>

<file path=customXml/itemProps6.xml><?xml version="1.0" encoding="utf-8"?>
<ds:datastoreItem xmlns:ds="http://schemas.openxmlformats.org/officeDocument/2006/customXml" ds:itemID="{B74022D8-ED4F-4EE1-8F4F-9655F2BB2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3739</TotalTime>
  <Pages>15</Pages>
  <Words>6601</Words>
  <Characters>37630</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44143</CharactersWithSpaces>
  <SharedDoc>false</SharedDoc>
  <HLinks>
    <vt:vector size="36" baseType="variant">
      <vt:variant>
        <vt:i4>8060939</vt:i4>
      </vt:variant>
      <vt:variant>
        <vt:i4>15</vt:i4>
      </vt:variant>
      <vt:variant>
        <vt:i4>0</vt:i4>
      </vt:variant>
      <vt:variant>
        <vt:i4>5</vt:i4>
      </vt:variant>
      <vt:variant>
        <vt:lpwstr>mailto:matha.deghel@nokia.com</vt:lpwstr>
      </vt:variant>
      <vt:variant>
        <vt:lpwstr/>
      </vt:variant>
      <vt:variant>
        <vt:i4>7274582</vt:i4>
      </vt:variant>
      <vt:variant>
        <vt:i4>12</vt:i4>
      </vt:variant>
      <vt:variant>
        <vt:i4>0</vt:i4>
      </vt:variant>
      <vt:variant>
        <vt:i4>5</vt:i4>
      </vt:variant>
      <vt:variant>
        <vt:lpwstr>mailto:naizheng.zheng@nokia-sbell.com</vt:lpwstr>
      </vt:variant>
      <vt:variant>
        <vt:lpwstr/>
      </vt:variant>
      <vt:variant>
        <vt:i4>7274582</vt:i4>
      </vt:variant>
      <vt:variant>
        <vt:i4>9</vt:i4>
      </vt:variant>
      <vt:variant>
        <vt:i4>0</vt:i4>
      </vt:variant>
      <vt:variant>
        <vt:i4>5</vt:i4>
      </vt:variant>
      <vt:variant>
        <vt:lpwstr>mailto:naizheng.zheng@nokia-sbell.com</vt:lpwstr>
      </vt:variant>
      <vt:variant>
        <vt:lpwstr/>
      </vt:variant>
      <vt:variant>
        <vt:i4>7405588</vt:i4>
      </vt:variant>
      <vt:variant>
        <vt:i4>6</vt:i4>
      </vt:variant>
      <vt:variant>
        <vt:i4>0</vt:i4>
      </vt:variant>
      <vt:variant>
        <vt:i4>5</vt:i4>
      </vt:variant>
      <vt:variant>
        <vt:lpwstr>mailto:ahlem.khlass@nokia.com</vt:lpwstr>
      </vt:variant>
      <vt:variant>
        <vt:lpwstr/>
      </vt:variant>
      <vt:variant>
        <vt:i4>5439606</vt:i4>
      </vt:variant>
      <vt:variant>
        <vt:i4>3</vt:i4>
      </vt:variant>
      <vt:variant>
        <vt:i4>0</vt:i4>
      </vt:variant>
      <vt:variant>
        <vt:i4>5</vt:i4>
      </vt:variant>
      <vt:variant>
        <vt:lpwstr>mailto:chunli.wu@nokia-sbell.com</vt:lpwstr>
      </vt:variant>
      <vt:variant>
        <vt:lpwstr/>
      </vt:variant>
      <vt:variant>
        <vt:i4>7405588</vt:i4>
      </vt:variant>
      <vt:variant>
        <vt:i4>0</vt:i4>
      </vt:variant>
      <vt:variant>
        <vt:i4>0</vt:i4>
      </vt:variant>
      <vt:variant>
        <vt:i4>5</vt:i4>
      </vt:variant>
      <vt:variant>
        <vt:lpwstr>mailto:ahlem.khlass@nokia.com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2051</cp:revision>
  <cp:lastPrinted>2019-05-03T01:45:00Z</cp:lastPrinted>
  <dcterms:created xsi:type="dcterms:W3CDTF">2023-06-12T22:51:00Z</dcterms:created>
  <dcterms:modified xsi:type="dcterms:W3CDTF">2023-11-03T11:00:00Z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HideFromDelve">
    <vt:lpwstr>0</vt:lpwstr>
  </property>
  <property fmtid="{D5CDD505-2E9C-101B-9397-08002B2CF9AE}" pid="6" name="_dlc_DocIdItemGuid">
    <vt:lpwstr>cb9c1cb9-d984-4e9f-aa6a-142fc9d43ab4</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